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E66A33" w14:textId="77777777" w:rsidR="00A87F29" w:rsidRPr="00894BFD" w:rsidRDefault="00A87F29" w:rsidP="00A87F29">
      <w:pPr>
        <w:autoSpaceDE w:val="0"/>
        <w:autoSpaceDN w:val="0"/>
        <w:adjustRightInd w:val="0"/>
        <w:spacing w:after="0" w:line="240" w:lineRule="auto"/>
        <w:jc w:val="right"/>
        <w:rPr>
          <w:rFonts w:cs="Arial"/>
          <w:i/>
          <w:color w:val="000000" w:themeColor="text1"/>
          <w:sz w:val="20"/>
          <w:szCs w:val="20"/>
          <w:lang w:val="en-GB" w:eastAsia="de-AT"/>
        </w:rPr>
      </w:pPr>
      <w:r w:rsidRPr="00894BFD">
        <w:rPr>
          <w:rFonts w:cs="Arial"/>
          <w:b/>
          <w:i/>
          <w:color w:val="000000" w:themeColor="text1"/>
          <w:sz w:val="20"/>
          <w:szCs w:val="20"/>
          <w:lang w:val="en-US"/>
        </w:rPr>
        <w:t>“</w:t>
      </w:r>
      <w:r w:rsidRPr="00894BFD">
        <w:rPr>
          <w:rFonts w:cs="Arial"/>
          <w:i/>
          <w:color w:val="000000" w:themeColor="text1"/>
          <w:sz w:val="20"/>
          <w:szCs w:val="20"/>
          <w:lang w:val="en-GB" w:eastAsia="de-AT"/>
        </w:rPr>
        <w:t>Across all development sectors there are tremendous and</w:t>
      </w:r>
    </w:p>
    <w:p w14:paraId="45853185" w14:textId="3CF620CE" w:rsidR="00A87F29" w:rsidRPr="00894BFD" w:rsidRDefault="00A87F29" w:rsidP="00A87F29">
      <w:pPr>
        <w:autoSpaceDE w:val="0"/>
        <w:autoSpaceDN w:val="0"/>
        <w:adjustRightInd w:val="0"/>
        <w:spacing w:after="0" w:line="240" w:lineRule="auto"/>
        <w:jc w:val="right"/>
        <w:rPr>
          <w:rFonts w:cs="Arial"/>
          <w:i/>
          <w:color w:val="000000" w:themeColor="text1"/>
          <w:sz w:val="20"/>
          <w:szCs w:val="20"/>
          <w:lang w:val="en-GB" w:eastAsia="de-AT"/>
        </w:rPr>
      </w:pPr>
      <w:proofErr w:type="gramStart"/>
      <w:r w:rsidRPr="00894BFD">
        <w:rPr>
          <w:rFonts w:cs="Arial"/>
          <w:i/>
          <w:color w:val="000000" w:themeColor="text1"/>
          <w:sz w:val="20"/>
          <w:szCs w:val="20"/>
          <w:lang w:val="en-GB" w:eastAsia="de-AT"/>
        </w:rPr>
        <w:t>dynamic</w:t>
      </w:r>
      <w:proofErr w:type="gramEnd"/>
      <w:r w:rsidRPr="00894BFD">
        <w:rPr>
          <w:rFonts w:cs="Arial"/>
          <w:i/>
          <w:color w:val="000000" w:themeColor="text1"/>
          <w:sz w:val="20"/>
          <w:szCs w:val="20"/>
          <w:lang w:val="en-GB" w:eastAsia="de-AT"/>
        </w:rPr>
        <w:t xml:space="preserve"> skills needs. Each country will need to set context</w:t>
      </w:r>
      <w:r w:rsidR="00693190" w:rsidRPr="00894BFD">
        <w:rPr>
          <w:rFonts w:cs="Arial"/>
          <w:i/>
          <w:color w:val="000000" w:themeColor="text1"/>
          <w:sz w:val="20"/>
          <w:szCs w:val="20"/>
          <w:lang w:val="en-GB" w:eastAsia="de-AT"/>
        </w:rPr>
        <w:t xml:space="preserve"> </w:t>
      </w:r>
      <w:r w:rsidRPr="00894BFD">
        <w:rPr>
          <w:rFonts w:cs="Arial"/>
          <w:i/>
          <w:color w:val="000000" w:themeColor="text1"/>
          <w:sz w:val="20"/>
          <w:szCs w:val="20"/>
          <w:lang w:val="en-GB" w:eastAsia="de-AT"/>
        </w:rPr>
        <w:t>specific</w:t>
      </w:r>
    </w:p>
    <w:p w14:paraId="21C9930F" w14:textId="77777777" w:rsidR="00A87F29" w:rsidRPr="00894BFD" w:rsidRDefault="00A87F29" w:rsidP="00A87F29">
      <w:pPr>
        <w:autoSpaceDE w:val="0"/>
        <w:autoSpaceDN w:val="0"/>
        <w:adjustRightInd w:val="0"/>
        <w:spacing w:after="0" w:line="240" w:lineRule="auto"/>
        <w:jc w:val="right"/>
        <w:rPr>
          <w:rFonts w:cs="Arial"/>
          <w:i/>
          <w:color w:val="000000" w:themeColor="text1"/>
          <w:sz w:val="20"/>
          <w:szCs w:val="20"/>
          <w:lang w:val="en-GB" w:eastAsia="de-AT"/>
        </w:rPr>
      </w:pPr>
      <w:proofErr w:type="gramStart"/>
      <w:r w:rsidRPr="00894BFD">
        <w:rPr>
          <w:rFonts w:cs="Arial"/>
          <w:i/>
          <w:color w:val="000000" w:themeColor="text1"/>
          <w:sz w:val="20"/>
          <w:szCs w:val="20"/>
          <w:lang w:val="en-GB" w:eastAsia="de-AT"/>
        </w:rPr>
        <w:t>approaches</w:t>
      </w:r>
      <w:proofErr w:type="gramEnd"/>
      <w:r w:rsidRPr="00894BFD">
        <w:rPr>
          <w:rFonts w:cs="Arial"/>
          <w:i/>
          <w:color w:val="000000" w:themeColor="text1"/>
          <w:sz w:val="20"/>
          <w:szCs w:val="20"/>
          <w:lang w:val="en-GB" w:eastAsia="de-AT"/>
        </w:rPr>
        <w:t xml:space="preserve"> and priorities to ensure a sustainable</w:t>
      </w:r>
    </w:p>
    <w:p w14:paraId="4D1B74D3" w14:textId="77777777" w:rsidR="00A87F29" w:rsidRPr="00894BFD" w:rsidRDefault="00A87F29" w:rsidP="00A87F29">
      <w:pPr>
        <w:autoSpaceDE w:val="0"/>
        <w:autoSpaceDN w:val="0"/>
        <w:adjustRightInd w:val="0"/>
        <w:spacing w:after="0" w:line="240" w:lineRule="auto"/>
        <w:jc w:val="right"/>
        <w:rPr>
          <w:rFonts w:cs="Arial"/>
          <w:i/>
          <w:color w:val="000000" w:themeColor="text1"/>
          <w:sz w:val="20"/>
          <w:szCs w:val="20"/>
          <w:lang w:val="en-GB" w:eastAsia="de-AT"/>
        </w:rPr>
      </w:pPr>
      <w:proofErr w:type="gramStart"/>
      <w:r w:rsidRPr="00894BFD">
        <w:rPr>
          <w:rFonts w:cs="Arial"/>
          <w:i/>
          <w:color w:val="000000" w:themeColor="text1"/>
          <w:sz w:val="20"/>
          <w:szCs w:val="20"/>
          <w:lang w:val="en-GB" w:eastAsia="de-AT"/>
        </w:rPr>
        <w:t>national</w:t>
      </w:r>
      <w:proofErr w:type="gramEnd"/>
      <w:r w:rsidRPr="00894BFD">
        <w:rPr>
          <w:rFonts w:cs="Arial"/>
          <w:i/>
          <w:color w:val="000000" w:themeColor="text1"/>
          <w:sz w:val="20"/>
          <w:szCs w:val="20"/>
          <w:lang w:val="en-GB" w:eastAsia="de-AT"/>
        </w:rPr>
        <w:t xml:space="preserve"> development path. However, for all countries,</w:t>
      </w:r>
    </w:p>
    <w:p w14:paraId="315D9C58" w14:textId="77777777" w:rsidR="00A87F29" w:rsidRPr="00894BFD" w:rsidRDefault="00A87F29" w:rsidP="00A87F29">
      <w:pPr>
        <w:autoSpaceDE w:val="0"/>
        <w:autoSpaceDN w:val="0"/>
        <w:adjustRightInd w:val="0"/>
        <w:spacing w:after="0" w:line="240" w:lineRule="auto"/>
        <w:jc w:val="right"/>
        <w:rPr>
          <w:rFonts w:cs="Arial"/>
          <w:i/>
          <w:color w:val="000000" w:themeColor="text1"/>
          <w:sz w:val="20"/>
          <w:szCs w:val="20"/>
          <w:lang w:val="en-GB" w:eastAsia="de-AT"/>
        </w:rPr>
      </w:pPr>
      <w:proofErr w:type="gramStart"/>
      <w:r w:rsidRPr="00894BFD">
        <w:rPr>
          <w:rFonts w:cs="Arial"/>
          <w:i/>
          <w:color w:val="000000" w:themeColor="text1"/>
          <w:sz w:val="20"/>
          <w:szCs w:val="20"/>
          <w:lang w:val="en-GB" w:eastAsia="de-AT"/>
        </w:rPr>
        <w:t>climate</w:t>
      </w:r>
      <w:proofErr w:type="gramEnd"/>
      <w:r w:rsidRPr="00894BFD">
        <w:rPr>
          <w:rFonts w:cs="Arial"/>
          <w:i/>
          <w:color w:val="000000" w:themeColor="text1"/>
          <w:sz w:val="20"/>
          <w:szCs w:val="20"/>
          <w:lang w:val="en-GB" w:eastAsia="de-AT"/>
        </w:rPr>
        <w:t xml:space="preserve"> change represents an urgent and potentially</w:t>
      </w:r>
    </w:p>
    <w:p w14:paraId="6F439FB4" w14:textId="77777777" w:rsidR="00A87F29" w:rsidRPr="00894BFD" w:rsidRDefault="00A87F29" w:rsidP="00A87F29">
      <w:pPr>
        <w:autoSpaceDE w:val="0"/>
        <w:autoSpaceDN w:val="0"/>
        <w:adjustRightInd w:val="0"/>
        <w:spacing w:after="0" w:line="240" w:lineRule="auto"/>
        <w:jc w:val="right"/>
        <w:rPr>
          <w:rFonts w:cs="Arial"/>
          <w:i/>
          <w:color w:val="000000" w:themeColor="text1"/>
          <w:sz w:val="20"/>
          <w:szCs w:val="20"/>
          <w:lang w:val="en-GB" w:eastAsia="de-AT"/>
        </w:rPr>
      </w:pPr>
      <w:proofErr w:type="gramStart"/>
      <w:r w:rsidRPr="00894BFD">
        <w:rPr>
          <w:rFonts w:cs="Arial"/>
          <w:i/>
          <w:color w:val="000000" w:themeColor="text1"/>
          <w:sz w:val="20"/>
          <w:szCs w:val="20"/>
          <w:lang w:val="en-GB" w:eastAsia="de-AT"/>
        </w:rPr>
        <w:t>irreversible</w:t>
      </w:r>
      <w:proofErr w:type="gramEnd"/>
      <w:r w:rsidRPr="00894BFD">
        <w:rPr>
          <w:rFonts w:cs="Arial"/>
          <w:i/>
          <w:color w:val="000000" w:themeColor="text1"/>
          <w:sz w:val="20"/>
          <w:szCs w:val="20"/>
          <w:lang w:val="en-GB" w:eastAsia="de-AT"/>
        </w:rPr>
        <w:t xml:space="preserve"> threat. All Member States have priorities for</w:t>
      </w:r>
    </w:p>
    <w:p w14:paraId="10529E07" w14:textId="77777777" w:rsidR="00A87F29" w:rsidRPr="00894BFD" w:rsidRDefault="00A87F29" w:rsidP="00A87F29">
      <w:pPr>
        <w:autoSpaceDE w:val="0"/>
        <w:autoSpaceDN w:val="0"/>
        <w:adjustRightInd w:val="0"/>
        <w:spacing w:after="0" w:line="240" w:lineRule="auto"/>
        <w:jc w:val="right"/>
        <w:rPr>
          <w:rFonts w:cs="Arial"/>
          <w:i/>
          <w:color w:val="000000" w:themeColor="text1"/>
          <w:sz w:val="20"/>
          <w:szCs w:val="20"/>
          <w:lang w:val="en-GB" w:eastAsia="de-AT"/>
        </w:rPr>
      </w:pPr>
      <w:proofErr w:type="gramStart"/>
      <w:r w:rsidRPr="00894BFD">
        <w:rPr>
          <w:rFonts w:cs="Arial"/>
          <w:i/>
          <w:color w:val="000000" w:themeColor="text1"/>
          <w:sz w:val="20"/>
          <w:szCs w:val="20"/>
          <w:lang w:val="en-GB" w:eastAsia="de-AT"/>
        </w:rPr>
        <w:t>the</w:t>
      </w:r>
      <w:proofErr w:type="gramEnd"/>
      <w:r w:rsidRPr="00894BFD">
        <w:rPr>
          <w:rFonts w:cs="Arial"/>
          <w:i/>
          <w:color w:val="000000" w:themeColor="text1"/>
          <w:sz w:val="20"/>
          <w:szCs w:val="20"/>
          <w:lang w:val="en-GB" w:eastAsia="de-AT"/>
        </w:rPr>
        <w:t xml:space="preserve"> transition to green economies and climate resilient societies.</w:t>
      </w:r>
    </w:p>
    <w:p w14:paraId="4C8519BB" w14:textId="77777777" w:rsidR="00A87F29" w:rsidRPr="00894BFD" w:rsidRDefault="00A87F29" w:rsidP="00A87F29">
      <w:pPr>
        <w:autoSpaceDE w:val="0"/>
        <w:autoSpaceDN w:val="0"/>
        <w:adjustRightInd w:val="0"/>
        <w:spacing w:after="0" w:line="240" w:lineRule="auto"/>
        <w:jc w:val="right"/>
        <w:rPr>
          <w:rFonts w:cs="Arial"/>
          <w:i/>
          <w:color w:val="000000" w:themeColor="text1"/>
          <w:sz w:val="20"/>
          <w:szCs w:val="20"/>
          <w:lang w:val="en-GB" w:eastAsia="de-AT"/>
        </w:rPr>
      </w:pPr>
    </w:p>
    <w:p w14:paraId="2938F4B3" w14:textId="77777777" w:rsidR="00A87F29" w:rsidRPr="00894BFD" w:rsidRDefault="00A87F29" w:rsidP="00A87F29">
      <w:pPr>
        <w:autoSpaceDE w:val="0"/>
        <w:autoSpaceDN w:val="0"/>
        <w:adjustRightInd w:val="0"/>
        <w:spacing w:after="0" w:line="240" w:lineRule="auto"/>
        <w:jc w:val="right"/>
        <w:rPr>
          <w:rFonts w:cs="Arial"/>
          <w:i/>
          <w:color w:val="000000" w:themeColor="text1"/>
          <w:sz w:val="20"/>
          <w:szCs w:val="20"/>
          <w:lang w:val="en-GB" w:eastAsia="de-AT"/>
        </w:rPr>
      </w:pPr>
      <w:r w:rsidRPr="00894BFD">
        <w:rPr>
          <w:rFonts w:cs="Arial"/>
          <w:i/>
          <w:color w:val="000000" w:themeColor="text1"/>
          <w:sz w:val="20"/>
          <w:szCs w:val="20"/>
          <w:lang w:val="en-GB" w:eastAsia="de-AT"/>
        </w:rPr>
        <w:t>UNESCO will support Member States in achieving a smooth transition to</w:t>
      </w:r>
    </w:p>
    <w:p w14:paraId="091041BC" w14:textId="77777777" w:rsidR="00A87F29" w:rsidRPr="00894BFD" w:rsidRDefault="00A87F29" w:rsidP="00A87F29">
      <w:pPr>
        <w:autoSpaceDE w:val="0"/>
        <w:autoSpaceDN w:val="0"/>
        <w:adjustRightInd w:val="0"/>
        <w:spacing w:after="0" w:line="240" w:lineRule="auto"/>
        <w:jc w:val="right"/>
        <w:rPr>
          <w:rFonts w:cs="Arial"/>
          <w:i/>
          <w:color w:val="000000" w:themeColor="text1"/>
          <w:sz w:val="20"/>
          <w:szCs w:val="20"/>
          <w:lang w:val="en-GB" w:eastAsia="de-AT"/>
        </w:rPr>
      </w:pPr>
      <w:proofErr w:type="gramStart"/>
      <w:r w:rsidRPr="00894BFD">
        <w:rPr>
          <w:rFonts w:cs="Arial"/>
          <w:i/>
          <w:color w:val="000000" w:themeColor="text1"/>
          <w:sz w:val="20"/>
          <w:szCs w:val="20"/>
          <w:lang w:val="en-GB" w:eastAsia="de-AT"/>
        </w:rPr>
        <w:t>green</w:t>
      </w:r>
      <w:proofErr w:type="gramEnd"/>
      <w:r w:rsidRPr="00894BFD">
        <w:rPr>
          <w:rFonts w:cs="Arial"/>
          <w:i/>
          <w:color w:val="000000" w:themeColor="text1"/>
          <w:sz w:val="20"/>
          <w:szCs w:val="20"/>
          <w:lang w:val="en-GB" w:eastAsia="de-AT"/>
        </w:rPr>
        <w:t xml:space="preserve"> economies and increase their capacities to meet their commitments</w:t>
      </w:r>
    </w:p>
    <w:p w14:paraId="4FB68072" w14:textId="77777777" w:rsidR="00A87F29" w:rsidRPr="00894BFD" w:rsidRDefault="00A87F29" w:rsidP="00A87F29">
      <w:pPr>
        <w:autoSpaceDE w:val="0"/>
        <w:autoSpaceDN w:val="0"/>
        <w:adjustRightInd w:val="0"/>
        <w:spacing w:after="0" w:line="240" w:lineRule="auto"/>
        <w:jc w:val="right"/>
        <w:rPr>
          <w:rFonts w:cs="Arial"/>
          <w:i/>
          <w:color w:val="000000" w:themeColor="text1"/>
          <w:sz w:val="20"/>
          <w:szCs w:val="20"/>
          <w:lang w:val="en-GB" w:eastAsia="de-AT"/>
        </w:rPr>
      </w:pPr>
      <w:proofErr w:type="gramStart"/>
      <w:r w:rsidRPr="00894BFD">
        <w:rPr>
          <w:rFonts w:cs="Arial"/>
          <w:i/>
          <w:color w:val="000000" w:themeColor="text1"/>
          <w:sz w:val="20"/>
          <w:szCs w:val="20"/>
          <w:lang w:val="en-GB" w:eastAsia="de-AT"/>
        </w:rPr>
        <w:t>to</w:t>
      </w:r>
      <w:proofErr w:type="gramEnd"/>
      <w:r w:rsidRPr="00894BFD">
        <w:rPr>
          <w:rFonts w:cs="Arial"/>
          <w:i/>
          <w:color w:val="000000" w:themeColor="text1"/>
          <w:sz w:val="20"/>
          <w:szCs w:val="20"/>
          <w:lang w:val="en-GB" w:eastAsia="de-AT"/>
        </w:rPr>
        <w:t xml:space="preserve"> the Paris Agreement on Climate Change, adopted in December 2015.”</w:t>
      </w:r>
    </w:p>
    <w:p w14:paraId="276A6344" w14:textId="77777777" w:rsidR="00A87F29" w:rsidRPr="00894BFD" w:rsidRDefault="00A87F29" w:rsidP="006A2767">
      <w:pPr>
        <w:autoSpaceDE w:val="0"/>
        <w:autoSpaceDN w:val="0"/>
        <w:adjustRightInd w:val="0"/>
        <w:spacing w:before="120" w:after="0" w:line="240" w:lineRule="auto"/>
        <w:jc w:val="right"/>
        <w:rPr>
          <w:rFonts w:ascii="Arial" w:hAnsi="Arial" w:cs="Arial"/>
          <w:i/>
          <w:color w:val="000000" w:themeColor="text1"/>
          <w:sz w:val="16"/>
          <w:szCs w:val="16"/>
          <w:lang w:val="en-GB" w:eastAsia="de-AT"/>
        </w:rPr>
      </w:pPr>
      <w:r w:rsidRPr="00894BFD">
        <w:rPr>
          <w:rFonts w:ascii="Arial" w:hAnsi="Arial" w:cs="Arial"/>
          <w:i/>
          <w:color w:val="000000" w:themeColor="text1"/>
          <w:sz w:val="16"/>
          <w:szCs w:val="16"/>
          <w:lang w:val="en-GB" w:eastAsia="de-AT"/>
        </w:rPr>
        <w:t>UNESCO: STRATEGY FOR TECHNICAL AND VOCATIONAL EDUCATION AND TRAINING (TVET) (2016-2021)</w:t>
      </w:r>
    </w:p>
    <w:p w14:paraId="376EF6FA" w14:textId="77777777" w:rsidR="00A87F29" w:rsidRPr="00894BFD" w:rsidRDefault="00A87F29">
      <w:pPr>
        <w:rPr>
          <w:lang w:val="en-GB"/>
        </w:rPr>
      </w:pPr>
    </w:p>
    <w:p w14:paraId="3705B567" w14:textId="3111BE06" w:rsidR="006A6D2A" w:rsidRPr="00894BFD" w:rsidRDefault="000C216C" w:rsidP="006A6D2A">
      <w:pPr>
        <w:jc w:val="center"/>
        <w:rPr>
          <w:b/>
          <w:sz w:val="28"/>
          <w:szCs w:val="28"/>
          <w:lang w:val="en-US"/>
        </w:rPr>
      </w:pPr>
      <w:r w:rsidRPr="00894BFD">
        <w:rPr>
          <w:b/>
          <w:sz w:val="28"/>
          <w:szCs w:val="28"/>
          <w:lang w:val="en-GB"/>
        </w:rPr>
        <w:t xml:space="preserve">A new paradigm of </w:t>
      </w:r>
      <w:r w:rsidRPr="00894BFD">
        <w:rPr>
          <w:b/>
          <w:sz w:val="28"/>
          <w:szCs w:val="28"/>
          <w:lang w:val="en-US"/>
        </w:rPr>
        <w:t xml:space="preserve">learning and teaching </w:t>
      </w:r>
      <w:r w:rsidR="00E7060F" w:rsidRPr="00894BFD">
        <w:rPr>
          <w:b/>
          <w:sz w:val="28"/>
          <w:szCs w:val="28"/>
          <w:lang w:val="en-US"/>
        </w:rPr>
        <w:t>–</w:t>
      </w:r>
      <w:r w:rsidRPr="00894BFD">
        <w:rPr>
          <w:b/>
          <w:sz w:val="28"/>
          <w:szCs w:val="28"/>
          <w:lang w:val="en-US"/>
        </w:rPr>
        <w:t xml:space="preserve"> </w:t>
      </w:r>
      <w:r w:rsidR="006A6D2A" w:rsidRPr="00894BFD">
        <w:rPr>
          <w:b/>
          <w:sz w:val="28"/>
          <w:szCs w:val="28"/>
          <w:lang w:val="en-US"/>
        </w:rPr>
        <w:t>The GreenSkills4VET concept of Sustainable Development and ESD</w:t>
      </w:r>
    </w:p>
    <w:p w14:paraId="710D0F6D" w14:textId="7CA2B010" w:rsidR="00DD4EAA" w:rsidRPr="00894BFD" w:rsidRDefault="00DD4EAA" w:rsidP="006A6D2A">
      <w:pPr>
        <w:jc w:val="center"/>
        <w:rPr>
          <w:b/>
          <w:lang w:val="en-US"/>
        </w:rPr>
      </w:pPr>
      <w:r w:rsidRPr="00894BFD">
        <w:rPr>
          <w:b/>
          <w:lang w:val="en-US"/>
        </w:rPr>
        <w:t>Author</w:t>
      </w:r>
      <w:r w:rsidR="00265133" w:rsidRPr="00894BFD">
        <w:rPr>
          <w:b/>
          <w:lang w:val="en-US"/>
        </w:rPr>
        <w:t>s</w:t>
      </w:r>
      <w:r w:rsidRPr="00894BFD">
        <w:rPr>
          <w:b/>
          <w:lang w:val="en-US"/>
        </w:rPr>
        <w:t xml:space="preserve">: </w:t>
      </w:r>
      <w:r w:rsidR="004307DE" w:rsidRPr="00894BFD">
        <w:rPr>
          <w:b/>
          <w:lang w:val="en-US"/>
        </w:rPr>
        <w:t xml:space="preserve">Christel Kumbruck, Henrik </w:t>
      </w:r>
      <w:proofErr w:type="spellStart"/>
      <w:r w:rsidR="004307DE" w:rsidRPr="00894BFD">
        <w:rPr>
          <w:b/>
          <w:lang w:val="en-US"/>
        </w:rPr>
        <w:t>Peitsch</w:t>
      </w:r>
      <w:proofErr w:type="spellEnd"/>
      <w:r w:rsidR="004307DE" w:rsidRPr="00894BFD">
        <w:rPr>
          <w:b/>
          <w:lang w:val="en-US"/>
        </w:rPr>
        <w:t xml:space="preserve">, </w:t>
      </w:r>
      <w:r w:rsidRPr="00894BFD">
        <w:rPr>
          <w:b/>
          <w:lang w:val="en-US"/>
        </w:rPr>
        <w:t>Gabriele Winkler</w:t>
      </w:r>
      <w:r w:rsidR="00693190" w:rsidRPr="00894BFD">
        <w:rPr>
          <w:b/>
          <w:lang w:val="en-US"/>
        </w:rPr>
        <w:t xml:space="preserve"> </w:t>
      </w:r>
    </w:p>
    <w:p w14:paraId="1D15AEBA" w14:textId="05955F76" w:rsidR="00BA2E66" w:rsidRPr="00894BFD" w:rsidRDefault="0024086B" w:rsidP="00433BEA">
      <w:pPr>
        <w:jc w:val="both"/>
        <w:rPr>
          <w:rFonts w:cs="Arial"/>
          <w:color w:val="222222"/>
          <w:lang w:val="en-US"/>
        </w:rPr>
      </w:pPr>
      <w:r w:rsidRPr="00894BFD">
        <w:rPr>
          <w:rFonts w:cs="Arial"/>
          <w:color w:val="222222"/>
          <w:lang w:val="en-US"/>
        </w:rPr>
        <w:t xml:space="preserve">This article examines key aspects of </w:t>
      </w:r>
      <w:r w:rsidR="003667D1" w:rsidRPr="00894BFD">
        <w:rPr>
          <w:rFonts w:cs="Arial"/>
          <w:color w:val="222222"/>
          <w:lang w:val="en-US"/>
        </w:rPr>
        <w:t>sustainability</w:t>
      </w:r>
      <w:r w:rsidRPr="00894BFD">
        <w:rPr>
          <w:rFonts w:cs="Arial"/>
          <w:color w:val="222222"/>
          <w:lang w:val="en-US"/>
        </w:rPr>
        <w:t xml:space="preserve"> and </w:t>
      </w:r>
      <w:r w:rsidR="003667D1" w:rsidRPr="00894BFD">
        <w:rPr>
          <w:rFonts w:cs="Arial"/>
          <w:color w:val="222222"/>
          <w:lang w:val="en-US"/>
        </w:rPr>
        <w:t>Education</w:t>
      </w:r>
      <w:r w:rsidRPr="00894BFD">
        <w:rPr>
          <w:rFonts w:cs="Arial"/>
          <w:color w:val="222222"/>
          <w:lang w:val="en-US"/>
        </w:rPr>
        <w:t xml:space="preserve"> for Sustainable Development (ESD). The article also describes our own process of development</w:t>
      </w:r>
      <w:r w:rsidR="003667D1" w:rsidRPr="00894BFD">
        <w:rPr>
          <w:rFonts w:cs="Arial"/>
          <w:color w:val="222222"/>
          <w:lang w:val="en-US"/>
        </w:rPr>
        <w:t xml:space="preserve"> regarding this topic. </w:t>
      </w:r>
      <w:r w:rsidR="001465C5" w:rsidRPr="00894BFD">
        <w:rPr>
          <w:rFonts w:cs="Arial"/>
          <w:color w:val="222222"/>
          <w:lang w:val="en-US"/>
        </w:rPr>
        <w:t xml:space="preserve">In the first phase of the project, (see Report IO1), data collection was carried out by way of Desk Research in the partner countries to develop the OER teaching materials. Existing curricula, lesson plans, and selected textbooks </w:t>
      </w:r>
      <w:proofErr w:type="gramStart"/>
      <w:r w:rsidR="001465C5" w:rsidRPr="00894BFD">
        <w:rPr>
          <w:rFonts w:cs="Arial"/>
          <w:color w:val="222222"/>
          <w:lang w:val="en-US"/>
        </w:rPr>
        <w:t>were reviewed</w:t>
      </w:r>
      <w:proofErr w:type="gramEnd"/>
      <w:r w:rsidR="001465C5" w:rsidRPr="00894BFD">
        <w:rPr>
          <w:rFonts w:cs="Arial"/>
          <w:color w:val="222222"/>
          <w:lang w:val="en-US"/>
        </w:rPr>
        <w:t xml:space="preserve"> with regard in light of how the concept of sustainability was </w:t>
      </w:r>
      <w:r w:rsidR="006542FE" w:rsidRPr="00894BFD">
        <w:rPr>
          <w:rFonts w:cs="Arial"/>
          <w:color w:val="222222"/>
          <w:lang w:val="en-US"/>
        </w:rPr>
        <w:t>understood</w:t>
      </w:r>
      <w:r w:rsidR="001465C5" w:rsidRPr="00894BFD">
        <w:rPr>
          <w:rFonts w:cs="Arial"/>
          <w:color w:val="222222"/>
          <w:lang w:val="en-US"/>
        </w:rPr>
        <w:t xml:space="preserve"> (</w:t>
      </w:r>
      <w:r w:rsidR="006542FE" w:rsidRPr="00894BFD">
        <w:rPr>
          <w:rFonts w:cs="Arial"/>
          <w:color w:val="222222"/>
          <w:lang w:val="en-US"/>
        </w:rPr>
        <w:t>AESD</w:t>
      </w:r>
      <w:r w:rsidR="001465C5" w:rsidRPr="00894BFD">
        <w:rPr>
          <w:rFonts w:cs="Arial"/>
          <w:color w:val="222222"/>
          <w:lang w:val="en-US"/>
        </w:rPr>
        <w:t>, ESD). In addition, research also included examining the scope of the implementation of Open Educational Materials (OER) in training for apprenticeships</w:t>
      </w:r>
      <w:r w:rsidR="009F08C4" w:rsidRPr="00894BFD">
        <w:rPr>
          <w:rFonts w:cs="Arial"/>
          <w:color w:val="222222"/>
          <w:lang w:val="en-US"/>
        </w:rPr>
        <w:t>.</w:t>
      </w:r>
    </w:p>
    <w:p w14:paraId="63DCDF39" w14:textId="10286A55" w:rsidR="004E6F70" w:rsidRPr="00894BFD" w:rsidRDefault="00E7060F" w:rsidP="00433BEA">
      <w:pPr>
        <w:jc w:val="both"/>
        <w:rPr>
          <w:rFonts w:cs="Arial"/>
          <w:color w:val="222222"/>
          <w:lang w:val="en-US"/>
        </w:rPr>
      </w:pPr>
      <w:r w:rsidRPr="00894BFD">
        <w:rPr>
          <w:rFonts w:cs="Arial"/>
          <w:color w:val="222222"/>
          <w:lang w:val="en-US"/>
        </w:rPr>
        <w:t xml:space="preserve">The </w:t>
      </w:r>
      <w:r w:rsidR="00433BEA" w:rsidRPr="00894BFD">
        <w:rPr>
          <w:rFonts w:cs="Arial"/>
          <w:color w:val="222222"/>
          <w:lang w:val="en-US"/>
        </w:rPr>
        <w:t>Greenskills4VET</w:t>
      </w:r>
      <w:r w:rsidRPr="00894BFD">
        <w:rPr>
          <w:rFonts w:cs="Arial"/>
          <w:color w:val="222222"/>
          <w:lang w:val="en-US"/>
        </w:rPr>
        <w:t xml:space="preserve"> project has developed</w:t>
      </w:r>
      <w:r w:rsidR="00433BEA" w:rsidRPr="00894BFD">
        <w:rPr>
          <w:rFonts w:cs="Arial"/>
          <w:color w:val="222222"/>
          <w:lang w:val="en-US"/>
        </w:rPr>
        <w:t xml:space="preserve"> </w:t>
      </w:r>
      <w:r w:rsidR="001465C5" w:rsidRPr="00894BFD">
        <w:rPr>
          <w:rFonts w:cs="Arial"/>
          <w:color w:val="222222"/>
          <w:lang w:val="en-US"/>
        </w:rPr>
        <w:t>prototypes of</w:t>
      </w:r>
      <w:r w:rsidR="0024086B" w:rsidRPr="00894BFD">
        <w:rPr>
          <w:rFonts w:cs="Arial"/>
          <w:color w:val="222222"/>
          <w:lang w:val="en-US"/>
        </w:rPr>
        <w:t xml:space="preserve"> </w:t>
      </w:r>
      <w:r w:rsidRPr="00894BFD">
        <w:rPr>
          <w:rFonts w:cs="Arial"/>
          <w:color w:val="222222"/>
          <w:lang w:val="en-US"/>
        </w:rPr>
        <w:t xml:space="preserve">innovative educational materials </w:t>
      </w:r>
      <w:r w:rsidR="0024086B" w:rsidRPr="00894BFD">
        <w:rPr>
          <w:rFonts w:cs="Arial"/>
          <w:color w:val="222222"/>
          <w:lang w:val="en-US"/>
        </w:rPr>
        <w:t xml:space="preserve">as </w:t>
      </w:r>
      <w:r w:rsidRPr="00894BFD">
        <w:rPr>
          <w:rFonts w:cs="Arial"/>
          <w:color w:val="222222"/>
          <w:lang w:val="en-US"/>
        </w:rPr>
        <w:t xml:space="preserve">for the implementation of sustainability </w:t>
      </w:r>
      <w:r w:rsidR="001465C5" w:rsidRPr="00894BFD">
        <w:rPr>
          <w:rFonts w:cs="Arial"/>
          <w:color w:val="222222"/>
          <w:lang w:val="en-US"/>
        </w:rPr>
        <w:t>skills</w:t>
      </w:r>
      <w:r w:rsidRPr="00894BFD">
        <w:rPr>
          <w:rFonts w:cs="Arial"/>
          <w:color w:val="222222"/>
          <w:lang w:val="en-US"/>
        </w:rPr>
        <w:t xml:space="preserve"> for apprenticeships in the sectors of logistics (for future specialists in the areas of shipping and logistics) as well as </w:t>
      </w:r>
      <w:r w:rsidR="0024086B" w:rsidRPr="00894BFD">
        <w:rPr>
          <w:rFonts w:cs="Arial"/>
          <w:color w:val="222222"/>
          <w:lang w:val="en-US"/>
        </w:rPr>
        <w:t>in health car</w:t>
      </w:r>
      <w:r w:rsidRPr="00894BFD">
        <w:rPr>
          <w:rFonts w:cs="Arial"/>
          <w:color w:val="222222"/>
          <w:lang w:val="en-US"/>
        </w:rPr>
        <w:t>e</w:t>
      </w:r>
      <w:r w:rsidR="0024086B" w:rsidRPr="00894BFD">
        <w:rPr>
          <w:rFonts w:cs="Arial"/>
          <w:color w:val="222222"/>
          <w:lang w:val="en-US"/>
        </w:rPr>
        <w:t xml:space="preserve"> (for nursing and care work). </w:t>
      </w:r>
      <w:r w:rsidRPr="00894BFD">
        <w:rPr>
          <w:rFonts w:cs="Arial"/>
          <w:color w:val="222222"/>
          <w:lang w:val="en-US"/>
        </w:rPr>
        <w:t>The</w:t>
      </w:r>
      <w:r w:rsidR="0024086B" w:rsidRPr="00894BFD">
        <w:rPr>
          <w:rFonts w:cs="Arial"/>
          <w:color w:val="222222"/>
          <w:lang w:val="en-US"/>
        </w:rPr>
        <w:t>se</w:t>
      </w:r>
      <w:r w:rsidRPr="00894BFD">
        <w:rPr>
          <w:rFonts w:cs="Arial"/>
          <w:color w:val="222222"/>
          <w:lang w:val="en-US"/>
        </w:rPr>
        <w:t xml:space="preserve"> materials are available as Open Educational Materials (OER) </w:t>
      </w:r>
      <w:proofErr w:type="gramStart"/>
      <w:r w:rsidRPr="00894BFD">
        <w:rPr>
          <w:rFonts w:cs="Arial"/>
          <w:color w:val="222222"/>
          <w:lang w:val="en-US"/>
        </w:rPr>
        <w:t>for free</w:t>
      </w:r>
      <w:proofErr w:type="gramEnd"/>
      <w:r w:rsidRPr="00894BFD">
        <w:rPr>
          <w:rFonts w:cs="Arial"/>
          <w:color w:val="222222"/>
          <w:lang w:val="en-US"/>
        </w:rPr>
        <w:t xml:space="preserve"> terms of use</w:t>
      </w:r>
      <w:r w:rsidR="004E6F70" w:rsidRPr="00894BFD">
        <w:rPr>
          <w:rFonts w:cs="Arial"/>
          <w:color w:val="222222"/>
          <w:lang w:val="en-US"/>
        </w:rPr>
        <w:t>.</w:t>
      </w:r>
    </w:p>
    <w:p w14:paraId="29F6C35C" w14:textId="77777777" w:rsidR="00667A65" w:rsidRPr="00894BFD" w:rsidRDefault="00667A65" w:rsidP="00433BEA">
      <w:pPr>
        <w:spacing w:after="120"/>
        <w:jc w:val="both"/>
        <w:rPr>
          <w:rFonts w:cs="Arial"/>
          <w:b/>
          <w:color w:val="222222"/>
          <w:lang w:val="en-US"/>
        </w:rPr>
      </w:pPr>
    </w:p>
    <w:p w14:paraId="2B6C7CC1" w14:textId="798409BB" w:rsidR="004E6F70" w:rsidRPr="00894BFD" w:rsidRDefault="0024086B" w:rsidP="00433BEA">
      <w:pPr>
        <w:spacing w:after="120"/>
        <w:jc w:val="both"/>
        <w:rPr>
          <w:rFonts w:cs="Arial"/>
          <w:b/>
          <w:color w:val="222222"/>
          <w:lang w:val="en-US"/>
        </w:rPr>
      </w:pPr>
      <w:r w:rsidRPr="00894BFD">
        <w:rPr>
          <w:rFonts w:cs="Arial"/>
          <w:b/>
          <w:color w:val="222222"/>
          <w:lang w:val="en-US"/>
        </w:rPr>
        <w:t>The Concept of Sustainable Development</w:t>
      </w:r>
    </w:p>
    <w:p w14:paraId="71CCA465" w14:textId="3E1E26C3" w:rsidR="007654E1" w:rsidRPr="00894BFD" w:rsidRDefault="009F08C4" w:rsidP="00433BEA">
      <w:pPr>
        <w:spacing w:after="120"/>
        <w:jc w:val="both"/>
        <w:rPr>
          <w:rFonts w:cs="Arial"/>
          <w:color w:val="222222"/>
          <w:lang w:val="en-US"/>
        </w:rPr>
      </w:pPr>
      <w:r w:rsidRPr="00894BFD">
        <w:rPr>
          <w:rFonts w:cs="Arial"/>
          <w:color w:val="222222"/>
          <w:lang w:val="en-US"/>
        </w:rPr>
        <w:t xml:space="preserve">The basic idea of ​​understanding sustainability is that each generation is responsible for solving their own problems and the next generation should have to not </w:t>
      </w:r>
      <w:proofErr w:type="gramStart"/>
      <w:r w:rsidRPr="00894BFD">
        <w:rPr>
          <w:rFonts w:cs="Arial"/>
          <w:color w:val="222222"/>
          <w:lang w:val="en-US"/>
        </w:rPr>
        <w:t>be burdened</w:t>
      </w:r>
      <w:proofErr w:type="gramEnd"/>
      <w:r w:rsidRPr="00894BFD">
        <w:rPr>
          <w:rFonts w:cs="Arial"/>
          <w:color w:val="222222"/>
          <w:lang w:val="en-US"/>
        </w:rPr>
        <w:t xml:space="preserve"> by such problems. Moreover, industrialized countries have a special responsibility. This definition of sustainability </w:t>
      </w:r>
      <w:proofErr w:type="gramStart"/>
      <w:r w:rsidRPr="00894BFD">
        <w:rPr>
          <w:rFonts w:cs="Arial"/>
          <w:color w:val="222222"/>
          <w:lang w:val="en-US"/>
        </w:rPr>
        <w:t>is based</w:t>
      </w:r>
      <w:proofErr w:type="gramEnd"/>
      <w:r w:rsidRPr="00894BFD">
        <w:rPr>
          <w:rFonts w:cs="Arial"/>
          <w:color w:val="222222"/>
          <w:lang w:val="en-US"/>
        </w:rPr>
        <w:t xml:space="preserve"> on resolutions from the 1992 UNCED Earth Summit in Rio de Janeiro, Brazil, as </w:t>
      </w:r>
      <w:r w:rsidRPr="00894BFD">
        <w:rPr>
          <w:rFonts w:cs="Arial"/>
          <w:b/>
          <w:color w:val="222222"/>
          <w:lang w:val="en-US"/>
        </w:rPr>
        <w:t>a three-dimensional concept that encompasses nature, the economy, and society as interdependent spheres of an interlocking system within an overall holistic perspective.</w:t>
      </w:r>
      <w:r w:rsidRPr="00894BFD">
        <w:rPr>
          <w:rFonts w:cs="Arial"/>
          <w:color w:val="222222"/>
          <w:lang w:val="en-US"/>
        </w:rPr>
        <w:t xml:space="preserve"> The </w:t>
      </w:r>
      <w:r w:rsidR="007654E1" w:rsidRPr="00894BFD">
        <w:rPr>
          <w:rFonts w:cs="Arial"/>
          <w:color w:val="222222"/>
          <w:lang w:val="en-US"/>
        </w:rPr>
        <w:t>ecological viability and carrying capacity</w:t>
      </w:r>
      <w:r w:rsidRPr="00894BFD">
        <w:rPr>
          <w:rFonts w:cs="Arial"/>
          <w:color w:val="222222"/>
          <w:lang w:val="en-US"/>
        </w:rPr>
        <w:t xml:space="preserve"> of the biosphere </w:t>
      </w:r>
      <w:r w:rsidR="007654E1" w:rsidRPr="00894BFD">
        <w:rPr>
          <w:rFonts w:cs="Arial"/>
          <w:color w:val="222222"/>
          <w:lang w:val="en-US"/>
        </w:rPr>
        <w:t>(resource use and emissions) serve as</w:t>
      </w:r>
      <w:r w:rsidRPr="00894BFD">
        <w:rPr>
          <w:rFonts w:cs="Arial"/>
          <w:color w:val="222222"/>
          <w:lang w:val="en-US"/>
        </w:rPr>
        <w:t xml:space="preserve"> lim</w:t>
      </w:r>
      <w:r w:rsidR="007654E1" w:rsidRPr="00894BFD">
        <w:rPr>
          <w:rFonts w:cs="Arial"/>
          <w:color w:val="222222"/>
          <w:lang w:val="en-US"/>
        </w:rPr>
        <w:t xml:space="preserve">its to the growth and development of </w:t>
      </w:r>
      <w:r w:rsidRPr="00894BFD">
        <w:rPr>
          <w:rFonts w:cs="Arial"/>
          <w:color w:val="222222"/>
          <w:lang w:val="en-US"/>
        </w:rPr>
        <w:t xml:space="preserve">the social and economic </w:t>
      </w:r>
      <w:r w:rsidR="007654E1" w:rsidRPr="00894BFD">
        <w:rPr>
          <w:rFonts w:cs="Arial"/>
          <w:color w:val="222222"/>
          <w:lang w:val="en-US"/>
        </w:rPr>
        <w:t>aspects</w:t>
      </w:r>
      <w:r w:rsidRPr="00894BFD">
        <w:rPr>
          <w:rFonts w:cs="Arial"/>
          <w:color w:val="222222"/>
          <w:lang w:val="en-US"/>
        </w:rPr>
        <w:t xml:space="preserve">. As a global development concept, sustainability </w:t>
      </w:r>
      <w:r w:rsidR="007654E1" w:rsidRPr="00894BFD">
        <w:rPr>
          <w:rFonts w:cs="Arial"/>
          <w:color w:val="222222"/>
          <w:lang w:val="en-US"/>
        </w:rPr>
        <w:t>incorporates two key goals</w:t>
      </w:r>
      <w:r w:rsidRPr="00894BFD">
        <w:rPr>
          <w:rFonts w:cs="Arial"/>
          <w:color w:val="222222"/>
          <w:lang w:val="en-US"/>
        </w:rPr>
        <w:t xml:space="preserve"> </w:t>
      </w:r>
      <w:r w:rsidR="007654E1" w:rsidRPr="00894BFD">
        <w:rPr>
          <w:rFonts w:cs="Arial"/>
          <w:color w:val="222222"/>
          <w:lang w:val="en-US"/>
        </w:rPr>
        <w:t>for</w:t>
      </w:r>
      <w:r w:rsidRPr="00894BFD">
        <w:rPr>
          <w:rFonts w:cs="Arial"/>
          <w:color w:val="222222"/>
          <w:lang w:val="en-US"/>
        </w:rPr>
        <w:t xml:space="preserve"> all societies: the growth of economic development with the aim of better living conditions and the protection of natural resources and the environment.</w:t>
      </w:r>
    </w:p>
    <w:p w14:paraId="5BAF44DA" w14:textId="585F2D16" w:rsidR="003F3429" w:rsidRPr="00894BFD" w:rsidRDefault="007654E1" w:rsidP="00FE379B">
      <w:pPr>
        <w:spacing w:after="120"/>
        <w:jc w:val="both"/>
        <w:rPr>
          <w:lang w:val="en-US"/>
        </w:rPr>
      </w:pPr>
      <w:r w:rsidRPr="00894BFD">
        <w:rPr>
          <w:rFonts w:cs="Arial"/>
          <w:color w:val="222222"/>
          <w:lang w:val="en-US"/>
        </w:rPr>
        <w:lastRenderedPageBreak/>
        <w:t>The working definition of Education for Sustainable Development (ESD) in the context of the project partnership thus is as follows:</w:t>
      </w:r>
    </w:p>
    <w:p w14:paraId="6DF14AB7" w14:textId="11479B4A" w:rsidR="00433BEA" w:rsidRPr="00894BFD" w:rsidRDefault="007654E1">
      <w:pPr>
        <w:pStyle w:val="StandardWeb"/>
        <w:ind w:left="360"/>
        <w:jc w:val="both"/>
        <w:rPr>
          <w:rFonts w:asciiTheme="minorHAnsi" w:hAnsiTheme="minorHAnsi" w:cstheme="minorHAnsi"/>
          <w:color w:val="000000" w:themeColor="text1"/>
          <w:sz w:val="22"/>
          <w:szCs w:val="22"/>
          <w:lang w:val="en-US"/>
        </w:rPr>
      </w:pPr>
      <w:r w:rsidRPr="00894BFD">
        <w:rPr>
          <w:rFonts w:asciiTheme="minorHAnsi" w:hAnsiTheme="minorHAnsi" w:cstheme="minorHAnsi"/>
          <w:color w:val="000000" w:themeColor="text1"/>
          <w:sz w:val="22"/>
          <w:szCs w:val="22"/>
          <w:lang w:val="en-US"/>
        </w:rPr>
        <w:t xml:space="preserve">“Sustainability is based on a simple principle: Everything that we need for our survival and well-being either directly or indirectly depends on our natural environment. Achieving sustainability means creating </w:t>
      </w:r>
      <w:r w:rsidR="007773CA" w:rsidRPr="00894BFD">
        <w:rPr>
          <w:rFonts w:asciiTheme="minorHAnsi" w:hAnsiTheme="minorHAnsi" w:cstheme="minorHAnsi"/>
          <w:color w:val="000000" w:themeColor="text1"/>
          <w:sz w:val="22"/>
          <w:szCs w:val="22"/>
          <w:lang w:val="en-US"/>
        </w:rPr>
        <w:t>maintaining the conditions under which humankind and nature can exist in productive harmony, to support present as well as future generations.”</w:t>
      </w:r>
    </w:p>
    <w:p w14:paraId="5CCC416B" w14:textId="33C6B25B" w:rsidR="001A34DA" w:rsidRPr="00894BFD" w:rsidRDefault="007773CA" w:rsidP="00DB3968">
      <w:pPr>
        <w:jc w:val="both"/>
        <w:rPr>
          <w:rFonts w:ascii="Calibri" w:hAnsi="Calibri"/>
          <w:b/>
          <w:lang w:val="en-US"/>
        </w:rPr>
      </w:pPr>
      <w:r w:rsidRPr="00894BFD">
        <w:rPr>
          <w:rFonts w:ascii="Calibri" w:hAnsi="Calibri"/>
          <w:b/>
          <w:lang w:val="en-US"/>
        </w:rPr>
        <w:t>Education in the Context of Sustainable Development</w:t>
      </w:r>
      <w:r w:rsidR="001A34DA" w:rsidRPr="00894BFD">
        <w:rPr>
          <w:rFonts w:ascii="Calibri" w:hAnsi="Calibri"/>
          <w:b/>
          <w:lang w:val="en-US"/>
        </w:rPr>
        <w:t xml:space="preserve"> – </w:t>
      </w:r>
      <w:r w:rsidRPr="00894BFD">
        <w:rPr>
          <w:rFonts w:ascii="Calibri" w:hAnsi="Calibri"/>
          <w:b/>
          <w:lang w:val="en-US"/>
        </w:rPr>
        <w:t>“</w:t>
      </w:r>
      <w:r w:rsidR="001A34DA" w:rsidRPr="00894BFD">
        <w:rPr>
          <w:rFonts w:ascii="Calibri" w:hAnsi="Calibri"/>
          <w:b/>
          <w:lang w:val="en-US"/>
        </w:rPr>
        <w:t>Bridging the Human Gap</w:t>
      </w:r>
      <w:r w:rsidRPr="00894BFD">
        <w:rPr>
          <w:rFonts w:ascii="Calibri" w:hAnsi="Calibri"/>
          <w:b/>
          <w:lang w:val="en-US"/>
        </w:rPr>
        <w:t>”</w:t>
      </w:r>
    </w:p>
    <w:p w14:paraId="22F6984A" w14:textId="0443E98A" w:rsidR="002043B2" w:rsidRPr="00894BFD" w:rsidRDefault="00E147A4" w:rsidP="00FE379B">
      <w:pPr>
        <w:jc w:val="both"/>
        <w:rPr>
          <w:rFonts w:ascii="Calibri" w:hAnsi="Calibri"/>
          <w:lang w:val="en-US"/>
        </w:rPr>
      </w:pPr>
      <w:r w:rsidRPr="00894BFD">
        <w:rPr>
          <w:rFonts w:ascii="Calibri" w:hAnsi="Calibri"/>
          <w:lang w:val="en-US"/>
        </w:rPr>
        <w:t>In the discourse on sustainability, the importance of education and the need for an organizational and pedagogical reorientation of the education system plays a valuable role. Education is a necessary but not sufficient condition for the necessary support of sustainable development.</w:t>
      </w:r>
    </w:p>
    <w:p w14:paraId="693D105E" w14:textId="1DF42526" w:rsidR="00693BF2" w:rsidRPr="00894BFD" w:rsidRDefault="00E147A4" w:rsidP="00DB3968">
      <w:pPr>
        <w:jc w:val="both"/>
        <w:rPr>
          <w:lang w:val="en-US"/>
        </w:rPr>
      </w:pPr>
      <w:r w:rsidRPr="00894BFD">
        <w:rPr>
          <w:rFonts w:ascii="Calibri" w:hAnsi="Calibri"/>
          <w:i/>
          <w:lang w:val="en-US"/>
        </w:rPr>
        <w:t>The</w:t>
      </w:r>
      <w:r w:rsidR="002051BE" w:rsidRPr="00894BFD">
        <w:rPr>
          <w:rFonts w:ascii="Calibri" w:hAnsi="Calibri"/>
          <w:i/>
          <w:lang w:val="en-US"/>
        </w:rPr>
        <w:t xml:space="preserve"> Limits to Growth</w:t>
      </w:r>
      <w:r w:rsidR="002051BE" w:rsidRPr="00894BFD">
        <w:rPr>
          <w:rFonts w:ascii="Calibri" w:hAnsi="Calibri"/>
          <w:lang w:val="en-US"/>
        </w:rPr>
        <w:t xml:space="preserve">, published in early 1972 by the Club of Rome and written by a group of authors led by </w:t>
      </w:r>
      <w:proofErr w:type="spellStart"/>
      <w:r w:rsidR="002051BE" w:rsidRPr="00894BFD">
        <w:rPr>
          <w:rFonts w:ascii="Calibri" w:hAnsi="Calibri"/>
          <w:lang w:val="en-US"/>
        </w:rPr>
        <w:t>Donella</w:t>
      </w:r>
      <w:proofErr w:type="spellEnd"/>
      <w:r w:rsidR="002051BE" w:rsidRPr="00894BFD">
        <w:rPr>
          <w:rFonts w:ascii="Calibri" w:hAnsi="Calibri"/>
          <w:lang w:val="en-US"/>
        </w:rPr>
        <w:t xml:space="preserve"> H. and Dennis Meadows was the first comprehensive and methodically grounded study on the dangers of exponential growth in light of finite resources (Meadows</w:t>
      </w:r>
      <w:r w:rsidR="006542FE" w:rsidRPr="00894BFD">
        <w:rPr>
          <w:rFonts w:ascii="Calibri" w:hAnsi="Calibri"/>
          <w:lang w:val="en-US"/>
        </w:rPr>
        <w:t xml:space="preserve"> et al.</w:t>
      </w:r>
      <w:r w:rsidR="009D620D" w:rsidRPr="00894BFD">
        <w:rPr>
          <w:rFonts w:ascii="Calibri" w:hAnsi="Calibri"/>
          <w:lang w:val="en-US"/>
        </w:rPr>
        <w:t xml:space="preserve"> 1972</w:t>
      </w:r>
      <w:r w:rsidR="002051BE" w:rsidRPr="00894BFD">
        <w:rPr>
          <w:rFonts w:ascii="Calibri" w:hAnsi="Calibri"/>
          <w:lang w:val="en-US"/>
        </w:rPr>
        <w:t>). Later that same year</w:t>
      </w:r>
      <w:r w:rsidR="006542FE" w:rsidRPr="00894BFD">
        <w:rPr>
          <w:rFonts w:ascii="Calibri" w:hAnsi="Calibri"/>
          <w:lang w:val="en-US"/>
        </w:rPr>
        <w:t>,</w:t>
      </w:r>
      <w:r w:rsidR="002051BE" w:rsidRPr="00894BFD">
        <w:rPr>
          <w:rFonts w:ascii="Calibri" w:hAnsi="Calibri"/>
          <w:lang w:val="en-US"/>
        </w:rPr>
        <w:t xml:space="preserve"> from the </w:t>
      </w:r>
      <w:proofErr w:type="gramStart"/>
      <w:r w:rsidR="002051BE" w:rsidRPr="00894BFD">
        <w:rPr>
          <w:rFonts w:ascii="Calibri" w:hAnsi="Calibri"/>
          <w:lang w:val="en-US"/>
        </w:rPr>
        <w:t>5</w:t>
      </w:r>
      <w:r w:rsidR="002051BE" w:rsidRPr="00894BFD">
        <w:rPr>
          <w:rFonts w:ascii="Calibri" w:hAnsi="Calibri"/>
          <w:vertAlign w:val="superscript"/>
          <w:lang w:val="en-US"/>
        </w:rPr>
        <w:t>th</w:t>
      </w:r>
      <w:proofErr w:type="gramEnd"/>
      <w:r w:rsidR="002051BE" w:rsidRPr="00894BFD">
        <w:rPr>
          <w:rFonts w:ascii="Calibri" w:hAnsi="Calibri"/>
          <w:lang w:val="en-US"/>
        </w:rPr>
        <w:t xml:space="preserve"> to the 16</w:t>
      </w:r>
      <w:r w:rsidR="002051BE" w:rsidRPr="00894BFD">
        <w:rPr>
          <w:rFonts w:ascii="Calibri" w:hAnsi="Calibri"/>
          <w:vertAlign w:val="superscript"/>
          <w:lang w:val="en-US"/>
        </w:rPr>
        <w:t>th</w:t>
      </w:r>
      <w:r w:rsidR="002051BE" w:rsidRPr="00894BFD">
        <w:rPr>
          <w:rFonts w:ascii="Calibri" w:hAnsi="Calibri"/>
          <w:lang w:val="en-US"/>
        </w:rPr>
        <w:t xml:space="preserve"> of June, the first UN environmental conference, the “UN Conference on the Human Environment,” took place in Stockholm.</w:t>
      </w:r>
      <w:r w:rsidR="00524BB8" w:rsidRPr="00894BFD">
        <w:rPr>
          <w:rFonts w:ascii="Calibri" w:hAnsi="Calibri"/>
          <w:lang w:val="en-US"/>
        </w:rPr>
        <w:t xml:space="preserve"> I</w:t>
      </w:r>
      <w:r w:rsidR="006542FE" w:rsidRPr="00894BFD">
        <w:rPr>
          <w:rFonts w:ascii="Calibri" w:hAnsi="Calibri"/>
          <w:lang w:val="en-US"/>
        </w:rPr>
        <w:t xml:space="preserve">t was during this time that </w:t>
      </w:r>
      <w:r w:rsidR="00524BB8" w:rsidRPr="00894BFD">
        <w:rPr>
          <w:rFonts w:ascii="Calibri" w:hAnsi="Calibri"/>
          <w:lang w:val="en-US"/>
        </w:rPr>
        <w:t xml:space="preserve">the UN set </w:t>
      </w:r>
      <w:proofErr w:type="gramStart"/>
      <w:r w:rsidR="00524BB8" w:rsidRPr="00894BFD">
        <w:rPr>
          <w:rFonts w:ascii="Calibri" w:hAnsi="Calibri"/>
          <w:lang w:val="en-US"/>
        </w:rPr>
        <w:t xml:space="preserve">up the “System-wide </w:t>
      </w:r>
      <w:proofErr w:type="spellStart"/>
      <w:r w:rsidR="00524BB8" w:rsidRPr="00894BFD">
        <w:rPr>
          <w:rFonts w:ascii="Calibri" w:hAnsi="Calibri"/>
          <w:lang w:val="en-US"/>
        </w:rPr>
        <w:t>Earthwatch</w:t>
      </w:r>
      <w:proofErr w:type="spellEnd"/>
      <w:r w:rsidR="00524BB8" w:rsidRPr="00894BFD">
        <w:rPr>
          <w:rFonts w:ascii="Calibri" w:hAnsi="Calibri"/>
          <w:lang w:val="en-US"/>
        </w:rPr>
        <w:t xml:space="preserve">” under the UN Environmental </w:t>
      </w:r>
      <w:proofErr w:type="spellStart"/>
      <w:r w:rsidR="00524BB8" w:rsidRPr="00894BFD">
        <w:rPr>
          <w:rFonts w:ascii="Calibri" w:hAnsi="Calibri"/>
          <w:lang w:val="en-US"/>
        </w:rPr>
        <w:t>Programme</w:t>
      </w:r>
      <w:proofErr w:type="spellEnd"/>
      <w:r w:rsidR="00524BB8" w:rsidRPr="00894BFD">
        <w:rPr>
          <w:rFonts w:ascii="Calibri" w:hAnsi="Calibri"/>
          <w:lang w:val="en-US"/>
        </w:rPr>
        <w:t xml:space="preserve"> (UNEP) with its secretariat in Nairobi, Kenya</w:t>
      </w:r>
      <w:proofErr w:type="gramEnd"/>
      <w:r w:rsidR="00524BB8" w:rsidRPr="00894BFD">
        <w:rPr>
          <w:rFonts w:ascii="Calibri" w:hAnsi="Calibri"/>
          <w:lang w:val="en-US"/>
        </w:rPr>
        <w:t>.</w:t>
      </w:r>
    </w:p>
    <w:p w14:paraId="66A9DCE8" w14:textId="25A19FC4" w:rsidR="001C674E" w:rsidRPr="00894BFD" w:rsidRDefault="00524BB8" w:rsidP="00FE379B">
      <w:pPr>
        <w:jc w:val="both"/>
        <w:rPr>
          <w:rFonts w:ascii="Calibri" w:hAnsi="Calibri"/>
          <w:lang w:val="en-US"/>
        </w:rPr>
      </w:pPr>
      <w:r w:rsidRPr="00894BFD">
        <w:rPr>
          <w:lang w:val="en-US"/>
        </w:rPr>
        <w:t xml:space="preserve">Over 1,200 representatives from 112 countries (the Eastern Bloc did not attend) drafted a total 26 principles in the Stockholm Declaration. Principle 19 recognizes the importance of education as well </w:t>
      </w:r>
      <w:r w:rsidR="00D379E1" w:rsidRPr="00894BFD">
        <w:rPr>
          <w:lang w:val="en-US"/>
        </w:rPr>
        <w:t>as the responsibility of the mass media for sustainable development.</w:t>
      </w:r>
      <w:r w:rsidR="00D6240F" w:rsidRPr="00894BFD">
        <w:rPr>
          <w:lang w:val="en-US"/>
        </w:rPr>
        <w:t xml:space="preserve"> </w:t>
      </w:r>
    </w:p>
    <w:p w14:paraId="38C8BD51" w14:textId="065C7EB5" w:rsidR="00693BF2" w:rsidRPr="00894BFD" w:rsidRDefault="00D379E1" w:rsidP="00BE179A">
      <w:pPr>
        <w:autoSpaceDE w:val="0"/>
        <w:autoSpaceDN w:val="0"/>
        <w:adjustRightInd w:val="0"/>
        <w:spacing w:after="0" w:line="240" w:lineRule="auto"/>
        <w:ind w:left="113" w:right="113"/>
        <w:rPr>
          <w:rFonts w:ascii="Calibri" w:hAnsi="Calibri"/>
          <w:i/>
          <w:lang w:val="en-US"/>
        </w:rPr>
      </w:pPr>
      <w:r w:rsidRPr="00894BFD">
        <w:rPr>
          <w:rFonts w:ascii="Calibri" w:hAnsi="Calibri"/>
          <w:i/>
          <w:lang w:val="en-US"/>
        </w:rPr>
        <w:t>“</w:t>
      </w:r>
      <w:r w:rsidR="00FC4B48" w:rsidRPr="00894BFD">
        <w:rPr>
          <w:rFonts w:ascii="Calibri" w:hAnsi="Calibri"/>
          <w:i/>
          <w:lang w:val="en-US"/>
        </w:rPr>
        <w:t>Principle 19</w:t>
      </w:r>
      <w:r w:rsidR="000060C5" w:rsidRPr="00894BFD">
        <w:rPr>
          <w:rFonts w:ascii="Calibri" w:hAnsi="Calibri"/>
          <w:i/>
          <w:lang w:val="en-US"/>
        </w:rPr>
        <w:t xml:space="preserve">: </w:t>
      </w:r>
      <w:r w:rsidR="00FC4B48" w:rsidRPr="00894BFD">
        <w:rPr>
          <w:rFonts w:ascii="Calibri" w:hAnsi="Calibri"/>
          <w:i/>
          <w:lang w:val="en-US"/>
        </w:rPr>
        <w:t>Education in environmental matters, for the younger generation as well as adults, giving due consideration to the underprivileged, is essential in order to broaden the basis for an enlightened opinion and responsible conduct by individuals, enterprises and communities in protecting and improving the environment in its full human dimension. It is also essential that mass media of communications avoid contributing to the deterioration of the environment, but, on the contrary, disseminates information of an educational nature on the need to project and improve the environment in order to enable ma</w:t>
      </w:r>
      <w:r w:rsidRPr="00894BFD">
        <w:rPr>
          <w:rFonts w:ascii="Calibri" w:hAnsi="Calibri"/>
          <w:i/>
          <w:lang w:val="en-US"/>
        </w:rPr>
        <w:t>n</w:t>
      </w:r>
      <w:r w:rsidR="00FC4B48" w:rsidRPr="00894BFD">
        <w:rPr>
          <w:rFonts w:ascii="Calibri" w:hAnsi="Calibri"/>
          <w:i/>
          <w:lang w:val="en-US"/>
        </w:rPr>
        <w:t xml:space="preserve"> to develop in every respect</w:t>
      </w:r>
      <w:r w:rsidR="00D6240F" w:rsidRPr="00894BFD">
        <w:rPr>
          <w:rFonts w:ascii="Calibri" w:hAnsi="Calibri"/>
          <w:i/>
          <w:lang w:val="en-US"/>
        </w:rPr>
        <w:t>”</w:t>
      </w:r>
      <w:r w:rsidR="000F1BCE" w:rsidRPr="00894BFD">
        <w:rPr>
          <w:rFonts w:ascii="Calibri" w:hAnsi="Calibri"/>
          <w:i/>
          <w:lang w:val="en-US"/>
        </w:rPr>
        <w:t xml:space="preserve"> (UN 1972)</w:t>
      </w:r>
      <w:r w:rsidR="000060C5" w:rsidRPr="00894BFD">
        <w:rPr>
          <w:rFonts w:ascii="Calibri" w:hAnsi="Calibri"/>
          <w:i/>
          <w:lang w:val="en-US"/>
        </w:rPr>
        <w:t>.</w:t>
      </w:r>
    </w:p>
    <w:p w14:paraId="081391D0" w14:textId="77777777" w:rsidR="00474D92" w:rsidRPr="00894BFD" w:rsidRDefault="00474D92" w:rsidP="006A2767">
      <w:pPr>
        <w:autoSpaceDE w:val="0"/>
        <w:autoSpaceDN w:val="0"/>
        <w:adjustRightInd w:val="0"/>
        <w:spacing w:after="0" w:line="240" w:lineRule="auto"/>
        <w:rPr>
          <w:rFonts w:ascii="Calibri" w:hAnsi="Calibri"/>
          <w:lang w:val="en-US"/>
        </w:rPr>
      </w:pPr>
    </w:p>
    <w:p w14:paraId="71CD93AE" w14:textId="08F19DE5" w:rsidR="0002223C" w:rsidRPr="00894BFD" w:rsidRDefault="00D379E1" w:rsidP="00FE379B">
      <w:pPr>
        <w:jc w:val="both"/>
        <w:rPr>
          <w:lang w:val="en-US"/>
        </w:rPr>
      </w:pPr>
      <w:r w:rsidRPr="00894BFD">
        <w:rPr>
          <w:lang w:val="en-US"/>
        </w:rPr>
        <w:t xml:space="preserve">In 1979, an international working group presented a report entitled “No Limits to Learning – Bridging the Human Gap” to the Club of Rome. In this report, the authors </w:t>
      </w:r>
      <w:r w:rsidR="00050481" w:rsidRPr="00894BFD">
        <w:rPr>
          <w:lang w:val="en-US"/>
        </w:rPr>
        <w:t xml:space="preserve">referred to the “human gap,” dealing with humankind’s insufficient skills in light of increasing complexity – a complexity that is the result of human activities and serves as another </w:t>
      </w:r>
      <w:r w:rsidR="006542FE" w:rsidRPr="00894BFD">
        <w:rPr>
          <w:lang w:val="en-US"/>
        </w:rPr>
        <w:t>barrier</w:t>
      </w:r>
      <w:r w:rsidR="00050481" w:rsidRPr="00894BFD">
        <w:rPr>
          <w:lang w:val="en-US"/>
        </w:rPr>
        <w:t xml:space="preserve"> to the resolution of humankind’s problems.</w:t>
      </w:r>
    </w:p>
    <w:p w14:paraId="76A7601C" w14:textId="3A797EFF" w:rsidR="00200295" w:rsidRPr="00894BFD" w:rsidRDefault="00050481" w:rsidP="006A2767">
      <w:pPr>
        <w:autoSpaceDE w:val="0"/>
        <w:autoSpaceDN w:val="0"/>
        <w:adjustRightInd w:val="0"/>
        <w:spacing w:after="0" w:line="240" w:lineRule="auto"/>
        <w:ind w:left="113" w:right="113"/>
        <w:jc w:val="both"/>
        <w:rPr>
          <w:rFonts w:ascii="Calibri" w:hAnsi="Calibri"/>
          <w:i/>
          <w:lang w:val="en-US"/>
        </w:rPr>
      </w:pPr>
      <w:r w:rsidRPr="00894BFD">
        <w:rPr>
          <w:rFonts w:ascii="Calibri" w:hAnsi="Calibri"/>
          <w:i/>
          <w:lang w:val="en-US"/>
        </w:rPr>
        <w:t>“</w:t>
      </w:r>
      <w:r w:rsidR="001A34DA" w:rsidRPr="00894BFD">
        <w:rPr>
          <w:rFonts w:ascii="Calibri" w:hAnsi="Calibri"/>
          <w:i/>
          <w:lang w:val="en-US"/>
        </w:rPr>
        <w:t>The human gap is the distance between growing complexity and our capacity to cope with it. Clearly, one eternal human endeavor has been to develop additions to knowledge and improvements in action to deal with a complexity</w:t>
      </w:r>
      <w:r w:rsidR="00CE0EF6" w:rsidRPr="00894BFD">
        <w:rPr>
          <w:rFonts w:ascii="Calibri" w:hAnsi="Calibri"/>
          <w:i/>
          <w:lang w:val="en-US"/>
        </w:rPr>
        <w:t>,</w:t>
      </w:r>
      <w:r w:rsidR="001A34DA" w:rsidRPr="00894BFD">
        <w:rPr>
          <w:rFonts w:ascii="Calibri" w:hAnsi="Calibri"/>
          <w:i/>
          <w:lang w:val="en-US"/>
        </w:rPr>
        <w:t xml:space="preserve"> which, for most of history, derived primarily from natural phenomena. An essential difference today is that contemporary complexity </w:t>
      </w:r>
      <w:proofErr w:type="gramStart"/>
      <w:r w:rsidR="001A34DA" w:rsidRPr="00894BFD">
        <w:rPr>
          <w:rFonts w:ascii="Calibri" w:hAnsi="Calibri"/>
          <w:i/>
          <w:lang w:val="en-US"/>
        </w:rPr>
        <w:t>is caused</w:t>
      </w:r>
      <w:proofErr w:type="gramEnd"/>
      <w:r w:rsidR="001A34DA" w:rsidRPr="00894BFD">
        <w:rPr>
          <w:rFonts w:ascii="Calibri" w:hAnsi="Calibri"/>
          <w:i/>
          <w:lang w:val="en-US"/>
        </w:rPr>
        <w:t xml:space="preserve"> predominantly by human activities. We call it a human gap, because it is a dichotomy between a growing complexity of our own making and a lagging development of our own capacities”</w:t>
      </w:r>
      <w:r w:rsidR="00200295" w:rsidRPr="00894BFD">
        <w:rPr>
          <w:rFonts w:ascii="Calibri" w:hAnsi="Calibri"/>
          <w:i/>
          <w:lang w:val="en-US"/>
        </w:rPr>
        <w:t xml:space="preserve"> </w:t>
      </w:r>
      <w:r w:rsidR="000F1BCE" w:rsidRPr="00894BFD">
        <w:rPr>
          <w:rFonts w:ascii="Calibri" w:hAnsi="Calibri"/>
          <w:i/>
          <w:lang w:val="en-US"/>
        </w:rPr>
        <w:t>(</w:t>
      </w:r>
      <w:proofErr w:type="spellStart"/>
      <w:r w:rsidR="000F1BCE" w:rsidRPr="00894BFD">
        <w:rPr>
          <w:rFonts w:ascii="Calibri" w:hAnsi="Calibri"/>
          <w:i/>
          <w:lang w:val="en-US"/>
        </w:rPr>
        <w:t>Botkin</w:t>
      </w:r>
      <w:proofErr w:type="spellEnd"/>
      <w:r w:rsidR="00BE179A" w:rsidRPr="00894BFD">
        <w:rPr>
          <w:rFonts w:ascii="Calibri" w:hAnsi="Calibri"/>
          <w:i/>
          <w:lang w:val="en-US"/>
        </w:rPr>
        <w:t xml:space="preserve"> et al.</w:t>
      </w:r>
      <w:r w:rsidR="000F1BCE" w:rsidRPr="00894BFD">
        <w:rPr>
          <w:rFonts w:ascii="Calibri" w:hAnsi="Calibri"/>
          <w:i/>
          <w:lang w:val="en-US"/>
        </w:rPr>
        <w:t xml:space="preserve"> 1980, </w:t>
      </w:r>
      <w:r w:rsidRPr="00894BFD">
        <w:rPr>
          <w:rFonts w:ascii="Calibri" w:hAnsi="Calibri"/>
          <w:i/>
          <w:lang w:val="en-US"/>
        </w:rPr>
        <w:t>p</w:t>
      </w:r>
      <w:r w:rsidR="00CE0EF6" w:rsidRPr="00894BFD">
        <w:rPr>
          <w:rFonts w:ascii="Calibri" w:hAnsi="Calibri"/>
          <w:i/>
          <w:lang w:val="en-US"/>
        </w:rPr>
        <w:t>.</w:t>
      </w:r>
      <w:r w:rsidR="000F1BCE" w:rsidRPr="00894BFD">
        <w:rPr>
          <w:rFonts w:ascii="Calibri" w:hAnsi="Calibri"/>
          <w:i/>
          <w:lang w:val="en-US"/>
        </w:rPr>
        <w:t xml:space="preserve"> 7)</w:t>
      </w:r>
      <w:r w:rsidR="000060C5" w:rsidRPr="00894BFD">
        <w:rPr>
          <w:rFonts w:ascii="Calibri" w:hAnsi="Calibri"/>
          <w:i/>
          <w:lang w:val="en-US"/>
        </w:rPr>
        <w:t>.</w:t>
      </w:r>
    </w:p>
    <w:p w14:paraId="0E1F1394" w14:textId="77777777" w:rsidR="001A34DA" w:rsidRPr="00894BFD" w:rsidRDefault="001A34DA" w:rsidP="006A2767">
      <w:pPr>
        <w:autoSpaceDE w:val="0"/>
        <w:autoSpaceDN w:val="0"/>
        <w:adjustRightInd w:val="0"/>
        <w:spacing w:after="0" w:line="240" w:lineRule="auto"/>
        <w:ind w:left="113" w:right="113"/>
        <w:jc w:val="both"/>
        <w:rPr>
          <w:i/>
          <w:sz w:val="20"/>
          <w:szCs w:val="20"/>
          <w:lang w:val="en-US"/>
        </w:rPr>
      </w:pPr>
    </w:p>
    <w:p w14:paraId="56D4585E" w14:textId="715F3460" w:rsidR="00906E02" w:rsidRPr="00894BFD" w:rsidRDefault="006542FE" w:rsidP="000F1BCE">
      <w:pPr>
        <w:spacing w:after="0"/>
        <w:jc w:val="both"/>
        <w:rPr>
          <w:rFonts w:ascii="Calibri" w:hAnsi="Calibri"/>
          <w:lang w:val="en-US"/>
        </w:rPr>
      </w:pPr>
      <w:r w:rsidRPr="00894BFD">
        <w:rPr>
          <w:rFonts w:ascii="Calibri" w:hAnsi="Calibri"/>
          <w:lang w:val="en-US"/>
        </w:rPr>
        <w:t xml:space="preserve">In </w:t>
      </w:r>
      <w:r w:rsidR="00BE179A" w:rsidRPr="00894BFD">
        <w:rPr>
          <w:rFonts w:ascii="Calibri" w:hAnsi="Calibri"/>
          <w:lang w:val="en-US"/>
        </w:rPr>
        <w:t xml:space="preserve">the view of </w:t>
      </w:r>
      <w:proofErr w:type="spellStart"/>
      <w:r w:rsidRPr="00894BFD">
        <w:rPr>
          <w:rFonts w:ascii="Calibri" w:hAnsi="Calibri"/>
          <w:lang w:val="en-US"/>
        </w:rPr>
        <w:t>Botkin</w:t>
      </w:r>
      <w:proofErr w:type="spellEnd"/>
      <w:r w:rsidR="00BE179A" w:rsidRPr="00894BFD">
        <w:rPr>
          <w:rFonts w:ascii="Calibri" w:hAnsi="Calibri"/>
          <w:lang w:val="en-US"/>
        </w:rPr>
        <w:t xml:space="preserve"> et al.</w:t>
      </w:r>
      <w:r w:rsidR="00050481" w:rsidRPr="00894BFD">
        <w:rPr>
          <w:rFonts w:ascii="Calibri" w:hAnsi="Calibri"/>
          <w:lang w:val="en-US"/>
        </w:rPr>
        <w:t xml:space="preserve">, this “human gap” can only be overcome by education and learning. Humankind’s unlimited capability to learn is the only resource that can help overcome this dilemma. The urgently needed </w:t>
      </w:r>
      <w:r w:rsidRPr="00894BFD">
        <w:rPr>
          <w:rFonts w:ascii="Calibri" w:hAnsi="Calibri"/>
          <w:lang w:val="en-US"/>
        </w:rPr>
        <w:t>re</w:t>
      </w:r>
      <w:r w:rsidR="00050481" w:rsidRPr="00894BFD">
        <w:rPr>
          <w:rFonts w:ascii="Calibri" w:hAnsi="Calibri"/>
          <w:lang w:val="en-US"/>
        </w:rPr>
        <w:t xml:space="preserve">orientation to the world as a whole </w:t>
      </w:r>
      <w:proofErr w:type="gramStart"/>
      <w:r w:rsidR="00050481" w:rsidRPr="00894BFD">
        <w:rPr>
          <w:rFonts w:ascii="Calibri" w:hAnsi="Calibri"/>
          <w:lang w:val="en-US"/>
        </w:rPr>
        <w:t>must be achieved</w:t>
      </w:r>
      <w:proofErr w:type="gramEnd"/>
      <w:r w:rsidR="00050481" w:rsidRPr="00894BFD">
        <w:rPr>
          <w:rFonts w:ascii="Calibri" w:hAnsi="Calibri"/>
          <w:lang w:val="en-US"/>
        </w:rPr>
        <w:t xml:space="preserve"> through education. Only in </w:t>
      </w:r>
      <w:r w:rsidR="00050481" w:rsidRPr="00894BFD">
        <w:rPr>
          <w:rFonts w:ascii="Calibri" w:hAnsi="Calibri"/>
          <w:lang w:val="en-US"/>
        </w:rPr>
        <w:lastRenderedPageBreak/>
        <w:t xml:space="preserve">this way will people be able </w:t>
      </w:r>
      <w:proofErr w:type="gramStart"/>
      <w:r w:rsidR="00050481" w:rsidRPr="00894BFD">
        <w:rPr>
          <w:rFonts w:ascii="Calibri" w:hAnsi="Calibri"/>
          <w:lang w:val="en-US"/>
        </w:rPr>
        <w:t>to intellectually and morally understand</w:t>
      </w:r>
      <w:proofErr w:type="gramEnd"/>
      <w:r w:rsidR="00050481" w:rsidRPr="00894BFD">
        <w:rPr>
          <w:rFonts w:ascii="Calibri" w:hAnsi="Calibri"/>
          <w:lang w:val="en-US"/>
        </w:rPr>
        <w:t xml:space="preserve"> the new confusing reality of their globally reaching commitments. Learning and transferring the skills required will allow people to take a responsible role in shaping the globalizatio</w:t>
      </w:r>
      <w:r w:rsidRPr="00894BFD">
        <w:rPr>
          <w:rFonts w:ascii="Calibri" w:hAnsi="Calibri"/>
          <w:lang w:val="en-US"/>
        </w:rPr>
        <w:t>n process</w:t>
      </w:r>
      <w:r w:rsidR="00050481" w:rsidRPr="00894BFD">
        <w:rPr>
          <w:rFonts w:ascii="Calibri" w:hAnsi="Calibri"/>
          <w:lang w:val="en-US"/>
        </w:rPr>
        <w:t xml:space="preserve"> (</w:t>
      </w:r>
      <w:proofErr w:type="spellStart"/>
      <w:r w:rsidR="00050481" w:rsidRPr="00894BFD">
        <w:rPr>
          <w:rFonts w:ascii="Calibri" w:hAnsi="Calibri"/>
          <w:lang w:val="en-US"/>
        </w:rPr>
        <w:t>Botkin</w:t>
      </w:r>
      <w:proofErr w:type="spellEnd"/>
      <w:r w:rsidR="00050481" w:rsidRPr="00894BFD">
        <w:rPr>
          <w:rFonts w:ascii="Calibri" w:hAnsi="Calibri"/>
          <w:lang w:val="en-US"/>
        </w:rPr>
        <w:t xml:space="preserve"> </w:t>
      </w:r>
      <w:r w:rsidR="00BE179A" w:rsidRPr="00894BFD">
        <w:rPr>
          <w:rFonts w:ascii="Calibri" w:hAnsi="Calibri"/>
          <w:lang w:val="en-US"/>
        </w:rPr>
        <w:t xml:space="preserve">et al. </w:t>
      </w:r>
      <w:r w:rsidR="00050481" w:rsidRPr="00894BFD">
        <w:rPr>
          <w:rFonts w:ascii="Calibri" w:hAnsi="Calibri"/>
          <w:lang w:val="en-US"/>
        </w:rPr>
        <w:t>1980, p. 17 et seq.)</w:t>
      </w:r>
      <w:r w:rsidRPr="00894BFD">
        <w:rPr>
          <w:rFonts w:ascii="Calibri" w:hAnsi="Calibri"/>
          <w:lang w:val="en-US"/>
        </w:rPr>
        <w:t>.</w:t>
      </w:r>
    </w:p>
    <w:p w14:paraId="26D4B6CF" w14:textId="77777777" w:rsidR="000F1BCE" w:rsidRPr="00894BFD" w:rsidRDefault="000F1BCE" w:rsidP="000F1BCE">
      <w:pPr>
        <w:spacing w:after="0"/>
        <w:jc w:val="both"/>
        <w:rPr>
          <w:rFonts w:ascii="Calibri" w:hAnsi="Calibri"/>
          <w:lang w:val="en-US"/>
        </w:rPr>
      </w:pPr>
    </w:p>
    <w:p w14:paraId="2B4F049D" w14:textId="625F5FC5" w:rsidR="00906E02" w:rsidRPr="00894BFD" w:rsidRDefault="00050481" w:rsidP="00FE379B">
      <w:pPr>
        <w:spacing w:after="0"/>
        <w:jc w:val="both"/>
        <w:rPr>
          <w:rFonts w:ascii="Calibri" w:hAnsi="Calibri"/>
          <w:lang w:val="en-US"/>
        </w:rPr>
      </w:pPr>
      <w:r w:rsidRPr="00894BFD">
        <w:rPr>
          <w:rFonts w:ascii="Calibri" w:hAnsi="Calibri"/>
          <w:lang w:val="en-US"/>
        </w:rPr>
        <w:t xml:space="preserve">In the declaration at the close of the Earth Summit </w:t>
      </w:r>
      <w:r w:rsidR="004929D1" w:rsidRPr="00894BFD">
        <w:rPr>
          <w:rFonts w:ascii="Calibri" w:hAnsi="Calibri"/>
          <w:lang w:val="en-US"/>
        </w:rPr>
        <w:t>in Rio de Jan</w:t>
      </w:r>
      <w:r w:rsidR="00AE098A" w:rsidRPr="00894BFD">
        <w:rPr>
          <w:rFonts w:ascii="Calibri" w:hAnsi="Calibri"/>
          <w:lang w:val="en-US"/>
        </w:rPr>
        <w:t>e</w:t>
      </w:r>
      <w:r w:rsidR="004929D1" w:rsidRPr="00894BFD">
        <w:rPr>
          <w:rFonts w:ascii="Calibri" w:hAnsi="Calibri"/>
          <w:lang w:val="en-US"/>
        </w:rPr>
        <w:t xml:space="preserve">iro </w:t>
      </w:r>
      <w:r w:rsidRPr="00894BFD">
        <w:rPr>
          <w:rFonts w:ascii="Calibri" w:hAnsi="Calibri"/>
          <w:lang w:val="en-US"/>
        </w:rPr>
        <w:t>in</w:t>
      </w:r>
      <w:r w:rsidR="002043B2" w:rsidRPr="00894BFD">
        <w:rPr>
          <w:rFonts w:ascii="Calibri" w:hAnsi="Calibri"/>
          <w:lang w:val="en-US"/>
        </w:rPr>
        <w:t xml:space="preserve"> 1992 (Agenda 21)</w:t>
      </w:r>
      <w:r w:rsidRPr="00894BFD">
        <w:rPr>
          <w:rFonts w:ascii="Calibri" w:hAnsi="Calibri"/>
          <w:lang w:val="en-US"/>
        </w:rPr>
        <w:t xml:space="preserve">, education was </w:t>
      </w:r>
      <w:r w:rsidR="009160CD" w:rsidRPr="00894BFD">
        <w:rPr>
          <w:rFonts w:ascii="Calibri" w:hAnsi="Calibri"/>
          <w:lang w:val="en-US"/>
        </w:rPr>
        <w:t>declared to be “indispensable to changing people's attitudes”</w:t>
      </w:r>
      <w:r w:rsidR="00D21E9E" w:rsidRPr="00894BFD">
        <w:rPr>
          <w:rFonts w:ascii="Calibri" w:hAnsi="Calibri"/>
          <w:lang w:val="en-US"/>
        </w:rPr>
        <w:t xml:space="preserve"> (Chapter 35.4) and the sciences were “increasingly… understood as an essential component in the search for feasible pathways towards sustainable development” (</w:t>
      </w:r>
      <w:r w:rsidR="000C5B85" w:rsidRPr="00894BFD">
        <w:rPr>
          <w:rFonts w:ascii="Calibri" w:hAnsi="Calibri"/>
          <w:lang w:val="en-US"/>
        </w:rPr>
        <w:t xml:space="preserve">Agenda 21, </w:t>
      </w:r>
      <w:r w:rsidR="00D21E9E" w:rsidRPr="00894BFD">
        <w:rPr>
          <w:rFonts w:ascii="Calibri" w:hAnsi="Calibri"/>
          <w:lang w:val="en-US"/>
        </w:rPr>
        <w:t>Chapter 35.2).</w:t>
      </w:r>
      <w:r w:rsidR="004929D1" w:rsidRPr="00894BFD">
        <w:rPr>
          <w:rFonts w:ascii="Calibri" w:hAnsi="Calibri"/>
          <w:lang w:val="en-US"/>
        </w:rPr>
        <w:t xml:space="preserve"> </w:t>
      </w:r>
    </w:p>
    <w:p w14:paraId="1170B52F" w14:textId="77777777" w:rsidR="00906E02" w:rsidRPr="00894BFD" w:rsidRDefault="00906E02" w:rsidP="006A2767">
      <w:pPr>
        <w:spacing w:after="0"/>
        <w:jc w:val="both"/>
        <w:rPr>
          <w:rFonts w:ascii="Calibri" w:hAnsi="Calibri"/>
          <w:lang w:val="en-US"/>
        </w:rPr>
      </w:pPr>
    </w:p>
    <w:p w14:paraId="0EA751B2" w14:textId="1B435052" w:rsidR="006542FE" w:rsidRPr="00894BFD" w:rsidRDefault="00D21E9E" w:rsidP="006A2767">
      <w:pPr>
        <w:spacing w:after="0"/>
        <w:jc w:val="both"/>
        <w:rPr>
          <w:rFonts w:ascii="Calibri" w:hAnsi="Calibri"/>
          <w:lang w:val="en-US"/>
        </w:rPr>
      </w:pPr>
      <w:r w:rsidRPr="00894BFD">
        <w:rPr>
          <w:rFonts w:ascii="Calibri" w:hAnsi="Calibri"/>
          <w:lang w:val="en-US"/>
        </w:rPr>
        <w:t xml:space="preserve">Later, UNESCO declared </w:t>
      </w:r>
      <w:r w:rsidR="00906E02" w:rsidRPr="00894BFD">
        <w:rPr>
          <w:rFonts w:ascii="Calibri" w:hAnsi="Calibri"/>
          <w:lang w:val="en-US"/>
        </w:rPr>
        <w:t xml:space="preserve">2005-2014 </w:t>
      </w:r>
      <w:r w:rsidRPr="00894BFD">
        <w:rPr>
          <w:rFonts w:ascii="Calibri" w:hAnsi="Calibri"/>
          <w:lang w:val="en-US"/>
        </w:rPr>
        <w:t>to be the Decade for Education for Sustainable Development” (ESD). ESD was not to be a new subject, but an approach to content that was to guide all disciplines as an orientation</w:t>
      </w:r>
      <w:r w:rsidR="00906E02" w:rsidRPr="00894BFD">
        <w:rPr>
          <w:rFonts w:ascii="Calibri" w:hAnsi="Calibri"/>
          <w:lang w:val="en-US"/>
        </w:rPr>
        <w:t xml:space="preserve"> </w:t>
      </w:r>
      <w:r w:rsidR="000F1BCE" w:rsidRPr="00894BFD">
        <w:rPr>
          <w:rFonts w:ascii="Calibri" w:hAnsi="Calibri"/>
          <w:lang w:val="en-US"/>
        </w:rPr>
        <w:t xml:space="preserve">(Fischer 2016, </w:t>
      </w:r>
      <w:r w:rsidRPr="00894BFD">
        <w:rPr>
          <w:rFonts w:ascii="Calibri" w:hAnsi="Calibri"/>
          <w:lang w:val="en-US"/>
        </w:rPr>
        <w:t>p</w:t>
      </w:r>
      <w:r w:rsidR="000F1BCE" w:rsidRPr="00894BFD">
        <w:rPr>
          <w:rFonts w:ascii="Calibri" w:hAnsi="Calibri"/>
          <w:lang w:val="en-US"/>
        </w:rPr>
        <w:t>. 42)</w:t>
      </w:r>
      <w:r w:rsidRPr="00894BFD">
        <w:rPr>
          <w:rFonts w:ascii="Calibri" w:hAnsi="Calibri"/>
          <w:lang w:val="en-US"/>
        </w:rPr>
        <w:t>.</w:t>
      </w:r>
    </w:p>
    <w:p w14:paraId="2BE37DC1" w14:textId="76A20D55" w:rsidR="00906E02" w:rsidRPr="00894BFD" w:rsidRDefault="00906E02" w:rsidP="006A2767">
      <w:pPr>
        <w:spacing w:after="0"/>
        <w:jc w:val="both"/>
        <w:rPr>
          <w:rFonts w:ascii="Calibri" w:hAnsi="Calibri"/>
          <w:lang w:val="en-US"/>
        </w:rPr>
      </w:pPr>
    </w:p>
    <w:p w14:paraId="515C18FF" w14:textId="7F4080BB" w:rsidR="00F84140" w:rsidRPr="00894BFD" w:rsidRDefault="004929D1" w:rsidP="006A2767">
      <w:pPr>
        <w:spacing w:after="0"/>
        <w:jc w:val="both"/>
        <w:rPr>
          <w:rFonts w:ascii="Calibri" w:hAnsi="Calibri"/>
          <w:lang w:val="en-US"/>
        </w:rPr>
      </w:pPr>
      <w:r w:rsidRPr="00894BFD">
        <w:rPr>
          <w:rFonts w:ascii="Calibri" w:hAnsi="Calibri"/>
          <w:lang w:val="en-US"/>
        </w:rPr>
        <w:t xml:space="preserve">In </w:t>
      </w:r>
      <w:r w:rsidR="00D21E9E" w:rsidRPr="00894BFD">
        <w:rPr>
          <w:rFonts w:ascii="Calibri" w:hAnsi="Calibri"/>
          <w:lang w:val="en-US"/>
        </w:rPr>
        <w:t>a</w:t>
      </w:r>
      <w:r w:rsidRPr="00894BFD">
        <w:rPr>
          <w:rFonts w:ascii="Calibri" w:hAnsi="Calibri"/>
          <w:lang w:val="en-US"/>
        </w:rPr>
        <w:t xml:space="preserve"> UN</w:t>
      </w:r>
      <w:r w:rsidR="00D21E9E" w:rsidRPr="00894BFD">
        <w:rPr>
          <w:rFonts w:ascii="Calibri" w:hAnsi="Calibri"/>
          <w:lang w:val="en-US"/>
        </w:rPr>
        <w:t xml:space="preserve"> </w:t>
      </w:r>
      <w:r w:rsidRPr="00894BFD">
        <w:rPr>
          <w:rFonts w:ascii="Calibri" w:hAnsi="Calibri"/>
          <w:lang w:val="en-US"/>
        </w:rPr>
        <w:t xml:space="preserve">Resolution </w:t>
      </w:r>
      <w:r w:rsidR="00D21E9E" w:rsidRPr="00894BFD">
        <w:rPr>
          <w:rFonts w:ascii="Calibri" w:hAnsi="Calibri"/>
          <w:lang w:val="en-US"/>
        </w:rPr>
        <w:t>from 2</w:t>
      </w:r>
      <w:r w:rsidRPr="00894BFD">
        <w:rPr>
          <w:rFonts w:ascii="Calibri" w:hAnsi="Calibri"/>
          <w:lang w:val="en-US"/>
        </w:rPr>
        <w:t>5 September 2015</w:t>
      </w:r>
      <w:r w:rsidR="00D21E9E" w:rsidRPr="00894BFD">
        <w:rPr>
          <w:rFonts w:ascii="Calibri" w:hAnsi="Calibri"/>
          <w:lang w:val="en-US"/>
        </w:rPr>
        <w:t xml:space="preserve">, a high value </w:t>
      </w:r>
      <w:proofErr w:type="gramStart"/>
      <w:r w:rsidR="00D21E9E" w:rsidRPr="00894BFD">
        <w:rPr>
          <w:rFonts w:ascii="Calibri" w:hAnsi="Calibri"/>
          <w:lang w:val="en-US"/>
        </w:rPr>
        <w:t>was once again placed</w:t>
      </w:r>
      <w:proofErr w:type="gramEnd"/>
      <w:r w:rsidR="00D21E9E" w:rsidRPr="00894BFD">
        <w:rPr>
          <w:rFonts w:ascii="Calibri" w:hAnsi="Calibri"/>
          <w:lang w:val="en-US"/>
        </w:rPr>
        <w:t xml:space="preserve"> on education for the achievement of sustainable development</w:t>
      </w:r>
      <w:r w:rsidR="00F84140" w:rsidRPr="00894BFD">
        <w:rPr>
          <w:rFonts w:ascii="Calibri" w:hAnsi="Calibri"/>
          <w:lang w:val="en-US"/>
        </w:rPr>
        <w:t>:</w:t>
      </w:r>
    </w:p>
    <w:p w14:paraId="5537DE34" w14:textId="77777777" w:rsidR="002311C2" w:rsidRPr="00894BFD" w:rsidRDefault="002311C2" w:rsidP="006A2767">
      <w:pPr>
        <w:spacing w:after="0"/>
        <w:jc w:val="both"/>
        <w:rPr>
          <w:rFonts w:ascii="Calibri" w:hAnsi="Calibri"/>
          <w:lang w:val="en-US"/>
        </w:rPr>
      </w:pPr>
    </w:p>
    <w:p w14:paraId="7BD3979A" w14:textId="529DCAB3" w:rsidR="000F1BCE" w:rsidRPr="00894BFD" w:rsidRDefault="00D21E9E" w:rsidP="000F1BCE">
      <w:pPr>
        <w:autoSpaceDE w:val="0"/>
        <w:autoSpaceDN w:val="0"/>
        <w:adjustRightInd w:val="0"/>
        <w:spacing w:after="0" w:line="240" w:lineRule="auto"/>
        <w:ind w:left="113" w:right="113"/>
        <w:jc w:val="both"/>
        <w:rPr>
          <w:rFonts w:ascii="Calibri" w:hAnsi="Calibri"/>
          <w:i/>
          <w:lang w:val="en-US"/>
        </w:rPr>
      </w:pPr>
      <w:r w:rsidRPr="00894BFD">
        <w:rPr>
          <w:i/>
          <w:sz w:val="20"/>
          <w:szCs w:val="20"/>
          <w:lang w:val="en-US"/>
        </w:rPr>
        <w:t>“</w:t>
      </w:r>
      <w:r w:rsidR="006D0518" w:rsidRPr="00894BFD">
        <w:rPr>
          <w:rFonts w:cs="TimesNewRoman"/>
          <w:i/>
          <w:sz w:val="20"/>
          <w:szCs w:val="20"/>
          <w:lang w:val="en-US"/>
        </w:rPr>
        <w:t>4.7</w:t>
      </w:r>
      <w:r w:rsidRPr="00894BFD">
        <w:rPr>
          <w:rFonts w:cs="TimesNewRoman"/>
          <w:i/>
          <w:sz w:val="20"/>
          <w:szCs w:val="20"/>
          <w:lang w:val="en-US"/>
        </w:rPr>
        <w:t>.</w:t>
      </w:r>
      <w:r w:rsidR="006D0518" w:rsidRPr="00894BFD">
        <w:rPr>
          <w:rFonts w:cs="TimesNewRoman"/>
          <w:i/>
          <w:sz w:val="20"/>
          <w:szCs w:val="20"/>
          <w:lang w:val="en-US"/>
        </w:rPr>
        <w:t xml:space="preserve"> By 2030, ensure that all learners acquire the knowledge and skills needed to promote sustainable development, including, among others, through education for</w:t>
      </w:r>
      <w:r w:rsidR="00AE098A" w:rsidRPr="00894BFD">
        <w:rPr>
          <w:rFonts w:cs="TimesNewRoman"/>
          <w:i/>
          <w:sz w:val="20"/>
          <w:szCs w:val="20"/>
          <w:lang w:val="en-US"/>
        </w:rPr>
        <w:t xml:space="preserve"> </w:t>
      </w:r>
      <w:r w:rsidR="006D0518" w:rsidRPr="00894BFD">
        <w:rPr>
          <w:rFonts w:cs="TimesNewRoman"/>
          <w:i/>
          <w:sz w:val="20"/>
          <w:szCs w:val="20"/>
          <w:lang w:val="en-US"/>
        </w:rPr>
        <w:t>sustainable development and sustainable lifestyles, human rights, gender equality, promotion of a culture of peace and non-violence, global citizenship and appreciation of cultural diversity and of culture’s contribution to sustainable development</w:t>
      </w:r>
      <w:r w:rsidR="000060C5" w:rsidRPr="00894BFD">
        <w:rPr>
          <w:rFonts w:cs="TimesNewRoman"/>
          <w:i/>
          <w:sz w:val="20"/>
          <w:szCs w:val="20"/>
          <w:lang w:val="en-US"/>
        </w:rPr>
        <w:t>”</w:t>
      </w:r>
      <w:r w:rsidR="00AE098A" w:rsidRPr="00894BFD">
        <w:rPr>
          <w:rFonts w:cs="TimesNewRoman"/>
          <w:i/>
          <w:sz w:val="20"/>
          <w:szCs w:val="20"/>
          <w:lang w:val="en-US"/>
        </w:rPr>
        <w:t xml:space="preserve"> </w:t>
      </w:r>
      <w:r w:rsidR="000F1BCE" w:rsidRPr="00894BFD">
        <w:rPr>
          <w:rFonts w:ascii="Calibri" w:hAnsi="Calibri"/>
          <w:i/>
          <w:lang w:val="en-US"/>
        </w:rPr>
        <w:t xml:space="preserve">(UN 2015, </w:t>
      </w:r>
      <w:r w:rsidRPr="00894BFD">
        <w:rPr>
          <w:rFonts w:ascii="Calibri" w:hAnsi="Calibri"/>
          <w:i/>
          <w:lang w:val="en-US"/>
        </w:rPr>
        <w:t>p</w:t>
      </w:r>
      <w:r w:rsidR="000F1BCE" w:rsidRPr="00894BFD">
        <w:rPr>
          <w:rFonts w:ascii="Calibri" w:hAnsi="Calibri"/>
          <w:i/>
          <w:lang w:val="en-US"/>
        </w:rPr>
        <w:t>. 17).</w:t>
      </w:r>
    </w:p>
    <w:p w14:paraId="4E6CFAF4" w14:textId="77777777" w:rsidR="008255CA" w:rsidRPr="00894BFD" w:rsidRDefault="008255CA" w:rsidP="008255CA">
      <w:pPr>
        <w:pStyle w:val="StandardWeb"/>
        <w:spacing w:before="0" w:beforeAutospacing="0" w:after="120" w:afterAutospacing="0"/>
        <w:jc w:val="both"/>
        <w:rPr>
          <w:rFonts w:asciiTheme="minorHAnsi" w:hAnsiTheme="minorHAnsi" w:cstheme="minorHAnsi"/>
          <w:color w:val="222222"/>
          <w:sz w:val="22"/>
          <w:szCs w:val="22"/>
          <w:lang w:val="en-US"/>
        </w:rPr>
      </w:pPr>
    </w:p>
    <w:p w14:paraId="45E450C9" w14:textId="4FD98581" w:rsidR="008255CA" w:rsidRPr="00894BFD" w:rsidRDefault="00D21E9E" w:rsidP="008255CA">
      <w:pPr>
        <w:pStyle w:val="StandardWeb"/>
        <w:spacing w:before="0" w:beforeAutospacing="0" w:after="120" w:afterAutospacing="0"/>
        <w:jc w:val="both"/>
        <w:rPr>
          <w:rFonts w:asciiTheme="minorHAnsi" w:hAnsiTheme="minorHAnsi" w:cstheme="minorHAnsi"/>
          <w:color w:val="222222"/>
          <w:sz w:val="22"/>
          <w:szCs w:val="22"/>
          <w:lang w:val="en-US"/>
        </w:rPr>
      </w:pPr>
      <w:r w:rsidRPr="00894BFD">
        <w:rPr>
          <w:rFonts w:asciiTheme="minorHAnsi" w:hAnsiTheme="minorHAnsi" w:cstheme="minorHAnsi"/>
          <w:color w:val="222222"/>
          <w:sz w:val="22"/>
          <w:szCs w:val="22"/>
          <w:lang w:val="en-US"/>
        </w:rPr>
        <w:t>U</w:t>
      </w:r>
      <w:r w:rsidR="008255CA" w:rsidRPr="00894BFD">
        <w:rPr>
          <w:rFonts w:asciiTheme="minorHAnsi" w:hAnsiTheme="minorHAnsi" w:cstheme="minorHAnsi"/>
          <w:color w:val="222222"/>
          <w:sz w:val="22"/>
          <w:szCs w:val="22"/>
          <w:lang w:val="en-US"/>
        </w:rPr>
        <w:t>NESCO</w:t>
      </w:r>
      <w:r w:rsidR="000F1BCE" w:rsidRPr="00894BFD">
        <w:rPr>
          <w:rFonts w:asciiTheme="minorHAnsi" w:hAnsiTheme="minorHAnsi" w:cstheme="minorHAnsi"/>
          <w:color w:val="222222"/>
          <w:sz w:val="22"/>
          <w:szCs w:val="22"/>
          <w:lang w:val="en-US"/>
        </w:rPr>
        <w:t xml:space="preserve"> </w:t>
      </w:r>
      <w:r w:rsidR="006542FE" w:rsidRPr="00894BFD">
        <w:rPr>
          <w:rFonts w:asciiTheme="minorHAnsi" w:hAnsiTheme="minorHAnsi" w:cstheme="minorHAnsi"/>
          <w:color w:val="222222"/>
          <w:sz w:val="22"/>
          <w:szCs w:val="22"/>
          <w:lang w:val="en-US"/>
        </w:rPr>
        <w:t xml:space="preserve">has </w:t>
      </w:r>
      <w:r w:rsidR="000F1BCE" w:rsidRPr="00894BFD">
        <w:rPr>
          <w:rFonts w:asciiTheme="minorHAnsi" w:hAnsiTheme="minorHAnsi" w:cstheme="minorHAnsi"/>
          <w:color w:val="222222"/>
          <w:sz w:val="22"/>
          <w:szCs w:val="22"/>
          <w:lang w:val="en-US"/>
        </w:rPr>
        <w:t>defin</w:t>
      </w:r>
      <w:r w:rsidRPr="00894BFD">
        <w:rPr>
          <w:rFonts w:asciiTheme="minorHAnsi" w:hAnsiTheme="minorHAnsi" w:cstheme="minorHAnsi"/>
          <w:color w:val="222222"/>
          <w:sz w:val="22"/>
          <w:szCs w:val="22"/>
          <w:lang w:val="en-US"/>
        </w:rPr>
        <w:t>e</w:t>
      </w:r>
      <w:r w:rsidR="006542FE" w:rsidRPr="00894BFD">
        <w:rPr>
          <w:rFonts w:asciiTheme="minorHAnsi" w:hAnsiTheme="minorHAnsi" w:cstheme="minorHAnsi"/>
          <w:color w:val="222222"/>
          <w:sz w:val="22"/>
          <w:szCs w:val="22"/>
          <w:lang w:val="en-US"/>
        </w:rPr>
        <w:t>d</w:t>
      </w:r>
      <w:r w:rsidRPr="00894BFD">
        <w:rPr>
          <w:rFonts w:asciiTheme="minorHAnsi" w:hAnsiTheme="minorHAnsi" w:cstheme="minorHAnsi"/>
          <w:color w:val="222222"/>
          <w:sz w:val="22"/>
          <w:szCs w:val="22"/>
          <w:lang w:val="en-US"/>
        </w:rPr>
        <w:t xml:space="preserve"> ESD as follows:</w:t>
      </w:r>
      <w:r w:rsidR="008255CA" w:rsidRPr="00894BFD">
        <w:rPr>
          <w:rFonts w:asciiTheme="minorHAnsi" w:hAnsiTheme="minorHAnsi" w:cstheme="minorHAnsi"/>
          <w:color w:val="222222"/>
          <w:sz w:val="22"/>
          <w:szCs w:val="22"/>
          <w:lang w:val="en-US"/>
        </w:rPr>
        <w:t xml:space="preserve"> </w:t>
      </w:r>
    </w:p>
    <w:p w14:paraId="4738BD29" w14:textId="57085BB3" w:rsidR="000F1BCE" w:rsidRPr="00894BFD" w:rsidRDefault="000060C5" w:rsidP="000F1BCE">
      <w:pPr>
        <w:pStyle w:val="StandardWeb"/>
        <w:spacing w:before="0" w:beforeAutospacing="0" w:after="0" w:afterAutospacing="0"/>
        <w:ind w:left="113" w:right="113"/>
        <w:jc w:val="both"/>
        <w:rPr>
          <w:rFonts w:asciiTheme="minorHAnsi" w:hAnsiTheme="minorHAnsi" w:cstheme="minorHAnsi"/>
          <w:i/>
          <w:color w:val="000000" w:themeColor="text1"/>
          <w:sz w:val="22"/>
          <w:szCs w:val="22"/>
          <w:lang w:val="en-US"/>
        </w:rPr>
      </w:pPr>
      <w:r w:rsidRPr="00894BFD">
        <w:rPr>
          <w:rFonts w:asciiTheme="minorHAnsi" w:hAnsiTheme="minorHAnsi"/>
          <w:i/>
          <w:sz w:val="22"/>
          <w:szCs w:val="22"/>
          <w:lang w:val="en-US"/>
        </w:rPr>
        <w:t>“</w:t>
      </w:r>
      <w:r w:rsidR="000F1BCE" w:rsidRPr="00894BFD">
        <w:rPr>
          <w:rFonts w:asciiTheme="minorHAnsi" w:hAnsiTheme="minorHAnsi"/>
          <w:i/>
          <w:sz w:val="22"/>
          <w:szCs w:val="22"/>
          <w:lang w:val="en-US"/>
        </w:rPr>
        <w:t xml:space="preserve">ESD empowers learners to take informed decisions and responsible actions for environmental integrity, economic viability and a just society, for present and future generations, while respecting cultural diversity. It is about lifelong learning, and is an integral part of quality education. ESD is holistic and transformational </w:t>
      </w:r>
      <w:proofErr w:type="gramStart"/>
      <w:r w:rsidR="000F1BCE" w:rsidRPr="00894BFD">
        <w:rPr>
          <w:rFonts w:asciiTheme="minorHAnsi" w:hAnsiTheme="minorHAnsi"/>
          <w:i/>
          <w:sz w:val="22"/>
          <w:szCs w:val="22"/>
          <w:lang w:val="en-US"/>
        </w:rPr>
        <w:t>education which</w:t>
      </w:r>
      <w:proofErr w:type="gramEnd"/>
      <w:r w:rsidR="000F1BCE" w:rsidRPr="00894BFD">
        <w:rPr>
          <w:rFonts w:asciiTheme="minorHAnsi" w:hAnsiTheme="minorHAnsi"/>
          <w:i/>
          <w:sz w:val="22"/>
          <w:szCs w:val="22"/>
          <w:lang w:val="en-US"/>
        </w:rPr>
        <w:t xml:space="preserve"> addresses learning content and outcomes, pedagogy and the learning environment. It achieves its purpose by transforming society</w:t>
      </w:r>
      <w:r w:rsidR="000C78D2" w:rsidRPr="00894BFD">
        <w:rPr>
          <w:rFonts w:asciiTheme="minorHAnsi" w:hAnsiTheme="minorHAnsi"/>
          <w:i/>
          <w:sz w:val="22"/>
          <w:szCs w:val="22"/>
          <w:lang w:val="en-US"/>
        </w:rPr>
        <w:t xml:space="preserve"> </w:t>
      </w:r>
      <w:r w:rsidR="000F1BCE" w:rsidRPr="00894BFD">
        <w:rPr>
          <w:rFonts w:asciiTheme="minorHAnsi" w:hAnsiTheme="minorHAnsi" w:cstheme="minorHAnsi"/>
          <w:i/>
          <w:color w:val="000000" w:themeColor="text1"/>
          <w:sz w:val="22"/>
          <w:szCs w:val="22"/>
          <w:lang w:val="en-US"/>
        </w:rPr>
        <w:t>(UNESCO</w:t>
      </w:r>
      <w:r w:rsidR="000C78D2" w:rsidRPr="00894BFD">
        <w:rPr>
          <w:rFonts w:asciiTheme="minorHAnsi" w:hAnsiTheme="minorHAnsi" w:cstheme="minorHAnsi"/>
          <w:i/>
          <w:color w:val="000000" w:themeColor="text1"/>
          <w:sz w:val="22"/>
          <w:szCs w:val="22"/>
          <w:lang w:val="en-US"/>
        </w:rPr>
        <w:t xml:space="preserve"> n</w:t>
      </w:r>
      <w:r w:rsidR="009D620D" w:rsidRPr="00894BFD">
        <w:rPr>
          <w:rFonts w:asciiTheme="minorHAnsi" w:hAnsiTheme="minorHAnsi" w:cstheme="minorHAnsi"/>
          <w:i/>
          <w:color w:val="000000" w:themeColor="text1"/>
          <w:sz w:val="22"/>
          <w:szCs w:val="22"/>
          <w:lang w:val="en-US"/>
        </w:rPr>
        <w:t>.</w:t>
      </w:r>
      <w:r w:rsidR="000C78D2" w:rsidRPr="00894BFD">
        <w:rPr>
          <w:rFonts w:asciiTheme="minorHAnsi" w:hAnsiTheme="minorHAnsi" w:cstheme="minorHAnsi"/>
          <w:i/>
          <w:color w:val="000000" w:themeColor="text1"/>
          <w:sz w:val="22"/>
          <w:szCs w:val="22"/>
          <w:lang w:val="en-US"/>
        </w:rPr>
        <w:t xml:space="preserve"> d</w:t>
      </w:r>
      <w:r w:rsidR="009D620D" w:rsidRPr="00894BFD">
        <w:rPr>
          <w:rFonts w:asciiTheme="minorHAnsi" w:hAnsiTheme="minorHAnsi" w:cstheme="minorHAnsi"/>
          <w:i/>
          <w:color w:val="000000" w:themeColor="text1"/>
          <w:sz w:val="22"/>
          <w:szCs w:val="22"/>
          <w:lang w:val="en-US"/>
        </w:rPr>
        <w:t>.</w:t>
      </w:r>
      <w:r w:rsidR="000F1BCE" w:rsidRPr="00894BFD">
        <w:rPr>
          <w:rFonts w:asciiTheme="minorHAnsi" w:hAnsiTheme="minorHAnsi" w:cstheme="minorHAnsi"/>
          <w:i/>
          <w:color w:val="000000" w:themeColor="text1"/>
          <w:sz w:val="22"/>
          <w:szCs w:val="22"/>
          <w:lang w:val="en-US"/>
        </w:rPr>
        <w:t>)</w:t>
      </w:r>
      <w:r w:rsidR="000C78D2" w:rsidRPr="00894BFD">
        <w:rPr>
          <w:rFonts w:asciiTheme="minorHAnsi" w:hAnsiTheme="minorHAnsi" w:cstheme="minorHAnsi"/>
          <w:i/>
          <w:color w:val="000000" w:themeColor="text1"/>
          <w:sz w:val="22"/>
          <w:szCs w:val="22"/>
          <w:lang w:val="en-US"/>
        </w:rPr>
        <w:t>.</w:t>
      </w:r>
    </w:p>
    <w:p w14:paraId="79FDF0D1" w14:textId="77777777" w:rsidR="002311C2" w:rsidRPr="00894BFD" w:rsidRDefault="002311C2" w:rsidP="006A2767">
      <w:pPr>
        <w:spacing w:after="0"/>
        <w:jc w:val="both"/>
        <w:rPr>
          <w:rFonts w:ascii="Calibri" w:hAnsi="Calibri"/>
          <w:b/>
          <w:lang w:val="en-US"/>
        </w:rPr>
      </w:pPr>
    </w:p>
    <w:p w14:paraId="1E0C68F4" w14:textId="3A2829A8" w:rsidR="00066773" w:rsidRPr="00894BFD" w:rsidRDefault="000C78D2" w:rsidP="005235B8">
      <w:pPr>
        <w:jc w:val="both"/>
        <w:rPr>
          <w:rFonts w:ascii="Calibri" w:hAnsi="Calibri"/>
          <w:b/>
          <w:lang w:val="en-US"/>
        </w:rPr>
      </w:pPr>
      <w:r w:rsidRPr="00894BFD">
        <w:rPr>
          <w:rFonts w:ascii="Calibri" w:hAnsi="Calibri"/>
          <w:b/>
          <w:lang w:val="en-US"/>
        </w:rPr>
        <w:t xml:space="preserve">Education for Sustainable Development (ESD) </w:t>
      </w:r>
      <w:r w:rsidR="00825880" w:rsidRPr="00894BFD">
        <w:rPr>
          <w:rFonts w:ascii="Calibri" w:hAnsi="Calibri"/>
          <w:lang w:val="en-US"/>
        </w:rPr>
        <w:t>–</w:t>
      </w:r>
      <w:r w:rsidR="00176B96" w:rsidRPr="00894BFD">
        <w:rPr>
          <w:rFonts w:ascii="Calibri" w:hAnsi="Calibri"/>
          <w:b/>
          <w:lang w:val="en-US"/>
        </w:rPr>
        <w:t xml:space="preserve"> </w:t>
      </w:r>
      <w:r w:rsidRPr="00894BFD">
        <w:rPr>
          <w:rFonts w:ascii="Calibri" w:hAnsi="Calibri"/>
          <w:b/>
          <w:lang w:val="en-US"/>
        </w:rPr>
        <w:t xml:space="preserve">a </w:t>
      </w:r>
      <w:r w:rsidR="002311C2" w:rsidRPr="00894BFD">
        <w:rPr>
          <w:rFonts w:ascii="Calibri" w:hAnsi="Calibri"/>
          <w:b/>
          <w:lang w:val="en-US"/>
        </w:rPr>
        <w:t>Paradigm</w:t>
      </w:r>
      <w:r w:rsidRPr="00894BFD">
        <w:rPr>
          <w:rFonts w:ascii="Calibri" w:hAnsi="Calibri"/>
          <w:b/>
          <w:lang w:val="en-US"/>
        </w:rPr>
        <w:t xml:space="preserve"> Shift in Pedagogy</w:t>
      </w:r>
    </w:p>
    <w:p w14:paraId="5D232930" w14:textId="57832BA4" w:rsidR="007E4184" w:rsidRPr="00894BFD" w:rsidRDefault="000060C5" w:rsidP="007E4184">
      <w:pPr>
        <w:pStyle w:val="Listenabsatz"/>
        <w:autoSpaceDE w:val="0"/>
        <w:autoSpaceDN w:val="0"/>
        <w:adjustRightInd w:val="0"/>
        <w:spacing w:after="0" w:line="240" w:lineRule="auto"/>
        <w:ind w:left="0"/>
        <w:jc w:val="both"/>
        <w:rPr>
          <w:lang w:val="en-US"/>
        </w:rPr>
      </w:pPr>
      <w:r w:rsidRPr="00894BFD">
        <w:rPr>
          <w:lang w:val="en-US"/>
        </w:rPr>
        <w:t xml:space="preserve">Education for sustainable development is an </w:t>
      </w:r>
      <w:r w:rsidR="007E4184" w:rsidRPr="00894BFD">
        <w:rPr>
          <w:lang w:val="en-US"/>
        </w:rPr>
        <w:t>integrative</w:t>
      </w:r>
      <w:r w:rsidRPr="00894BFD">
        <w:rPr>
          <w:lang w:val="en-US"/>
        </w:rPr>
        <w:t xml:space="preserve"> </w:t>
      </w:r>
      <w:r w:rsidR="007E4184" w:rsidRPr="00894BFD">
        <w:rPr>
          <w:lang w:val="en-US"/>
        </w:rPr>
        <w:t>dida</w:t>
      </w:r>
      <w:r w:rsidRPr="00894BFD">
        <w:rPr>
          <w:lang w:val="en-US"/>
        </w:rPr>
        <w:t>c</w:t>
      </w:r>
      <w:r w:rsidR="007E4184" w:rsidRPr="00894BFD">
        <w:rPr>
          <w:lang w:val="en-US"/>
        </w:rPr>
        <w:t>ti</w:t>
      </w:r>
      <w:r w:rsidRPr="00894BFD">
        <w:rPr>
          <w:lang w:val="en-US"/>
        </w:rPr>
        <w:t xml:space="preserve">c approach, and establishes a new paradigm. ESD </w:t>
      </w:r>
      <w:proofErr w:type="gramStart"/>
      <w:r w:rsidRPr="00894BFD">
        <w:rPr>
          <w:lang w:val="en-US"/>
        </w:rPr>
        <w:t>should not be reduced</w:t>
      </w:r>
      <w:proofErr w:type="gramEnd"/>
      <w:r w:rsidRPr="00894BFD">
        <w:rPr>
          <w:lang w:val="en-US"/>
        </w:rPr>
        <w:t xml:space="preserve"> to an isolated educational concept (“</w:t>
      </w:r>
      <w:r w:rsidR="007E4184" w:rsidRPr="00894BFD">
        <w:rPr>
          <w:lang w:val="en-US"/>
        </w:rPr>
        <w:t>adjectival education</w:t>
      </w:r>
      <w:r w:rsidRPr="00894BFD">
        <w:rPr>
          <w:lang w:val="en-US"/>
        </w:rPr>
        <w:t>”</w:t>
      </w:r>
      <w:r w:rsidR="007E4184" w:rsidRPr="00894BFD">
        <w:rPr>
          <w:lang w:val="en-US"/>
        </w:rPr>
        <w:t xml:space="preserve">) </w:t>
      </w:r>
      <w:r w:rsidR="000F1BCE" w:rsidRPr="00894BFD">
        <w:rPr>
          <w:lang w:val="en-US"/>
        </w:rPr>
        <w:t xml:space="preserve">(Barth 2015, </w:t>
      </w:r>
      <w:r w:rsidRPr="00894BFD">
        <w:rPr>
          <w:lang w:val="en-US"/>
        </w:rPr>
        <w:t>p</w:t>
      </w:r>
      <w:r w:rsidR="000F1BCE" w:rsidRPr="00894BFD">
        <w:rPr>
          <w:lang w:val="en-US"/>
        </w:rPr>
        <w:t>. 25)</w:t>
      </w:r>
      <w:r w:rsidRPr="00894BFD">
        <w:rPr>
          <w:lang w:val="en-US"/>
        </w:rPr>
        <w:t xml:space="preserve">. </w:t>
      </w:r>
      <w:r w:rsidR="006542FE" w:rsidRPr="00894BFD">
        <w:rPr>
          <w:lang w:val="en-US"/>
        </w:rPr>
        <w:t>Nevertheless, e</w:t>
      </w:r>
      <w:r w:rsidRPr="00894BFD">
        <w:rPr>
          <w:lang w:val="en-US"/>
        </w:rPr>
        <w:t>ducation as a whole is a</w:t>
      </w:r>
      <w:r w:rsidR="00FF735A" w:rsidRPr="00894BFD">
        <w:rPr>
          <w:lang w:val="en-US"/>
        </w:rPr>
        <w:t xml:space="preserve">n essential prerequisite for the necessary transformation of operational processes in companies as well as in </w:t>
      </w:r>
      <w:proofErr w:type="gramStart"/>
      <w:r w:rsidR="00FF735A" w:rsidRPr="00894BFD">
        <w:rPr>
          <w:lang w:val="en-US"/>
        </w:rPr>
        <w:t>society at large</w:t>
      </w:r>
      <w:proofErr w:type="gramEnd"/>
      <w:r w:rsidR="00FF735A" w:rsidRPr="00894BFD">
        <w:rPr>
          <w:lang w:val="en-US"/>
        </w:rPr>
        <w:t>.</w:t>
      </w:r>
    </w:p>
    <w:p w14:paraId="28EFFA65" w14:textId="77777777" w:rsidR="007E4184" w:rsidRPr="00894BFD" w:rsidRDefault="007E4184" w:rsidP="007E4184">
      <w:pPr>
        <w:pStyle w:val="Listenabsatz"/>
        <w:autoSpaceDE w:val="0"/>
        <w:autoSpaceDN w:val="0"/>
        <w:adjustRightInd w:val="0"/>
        <w:spacing w:after="0" w:line="240" w:lineRule="auto"/>
        <w:ind w:left="0"/>
        <w:jc w:val="both"/>
        <w:rPr>
          <w:lang w:val="en-US"/>
        </w:rPr>
      </w:pPr>
    </w:p>
    <w:p w14:paraId="43F60473" w14:textId="279976CE" w:rsidR="004479C5" w:rsidRPr="00894BFD" w:rsidRDefault="00FF735A" w:rsidP="00AF4CBE">
      <w:pPr>
        <w:jc w:val="both"/>
        <w:rPr>
          <w:rFonts w:ascii="Calibri" w:hAnsi="Calibri"/>
          <w:iCs/>
          <w:lang w:val="en-US"/>
        </w:rPr>
      </w:pPr>
      <w:r w:rsidRPr="00894BFD">
        <w:rPr>
          <w:rFonts w:ascii="Calibri" w:hAnsi="Calibri"/>
          <w:iCs/>
          <w:lang w:val="en-US"/>
        </w:rPr>
        <w:t>According to d</w:t>
      </w:r>
      <w:r w:rsidR="00AF4CBE" w:rsidRPr="00894BFD">
        <w:rPr>
          <w:rFonts w:ascii="Calibri" w:hAnsi="Calibri"/>
          <w:iCs/>
          <w:lang w:val="en-US"/>
        </w:rPr>
        <w:t xml:space="preserve">e </w:t>
      </w:r>
      <w:proofErr w:type="spellStart"/>
      <w:r w:rsidR="00AF4CBE" w:rsidRPr="00894BFD">
        <w:rPr>
          <w:rFonts w:ascii="Calibri" w:hAnsi="Calibri"/>
          <w:iCs/>
          <w:lang w:val="en-US"/>
        </w:rPr>
        <w:t>Haan</w:t>
      </w:r>
      <w:proofErr w:type="spellEnd"/>
      <w:r w:rsidRPr="00894BFD">
        <w:rPr>
          <w:rFonts w:ascii="Calibri" w:hAnsi="Calibri"/>
          <w:iCs/>
          <w:lang w:val="en-US"/>
        </w:rPr>
        <w:t xml:space="preserve">, in the vision of </w:t>
      </w:r>
    </w:p>
    <w:p w14:paraId="1965B402" w14:textId="01B9B5B7" w:rsidR="00AF4CBE" w:rsidRPr="00894BFD" w:rsidRDefault="00FF735A" w:rsidP="00AF4CBE">
      <w:pPr>
        <w:jc w:val="both"/>
        <w:rPr>
          <w:rFonts w:ascii="Calibri" w:hAnsi="Calibri"/>
          <w:i/>
          <w:lang w:val="en-US"/>
        </w:rPr>
      </w:pPr>
      <w:r w:rsidRPr="00894BFD">
        <w:rPr>
          <w:rFonts w:ascii="Calibri" w:hAnsi="Calibri"/>
          <w:i/>
          <w:lang w:val="en-US"/>
        </w:rPr>
        <w:t>“</w:t>
      </w:r>
      <w:proofErr w:type="gramStart"/>
      <w:r w:rsidR="004479C5" w:rsidRPr="00894BFD">
        <w:rPr>
          <w:rFonts w:ascii="Calibri" w:hAnsi="Calibri"/>
          <w:i/>
          <w:lang w:val="en-US"/>
        </w:rPr>
        <w:t>s</w:t>
      </w:r>
      <w:r w:rsidR="00AF4CBE" w:rsidRPr="00894BFD">
        <w:rPr>
          <w:rFonts w:ascii="Calibri" w:hAnsi="Calibri"/>
          <w:i/>
          <w:lang w:val="en-US"/>
        </w:rPr>
        <w:t>ustainable</w:t>
      </w:r>
      <w:proofErr w:type="gramEnd"/>
      <w:r w:rsidR="00AF4CBE" w:rsidRPr="00894BFD">
        <w:rPr>
          <w:rFonts w:ascii="Calibri" w:hAnsi="Calibri"/>
          <w:i/>
          <w:lang w:val="en-US"/>
        </w:rPr>
        <w:t xml:space="preserve"> </w:t>
      </w:r>
      <w:r w:rsidR="004479C5" w:rsidRPr="00894BFD">
        <w:rPr>
          <w:rFonts w:ascii="Calibri" w:hAnsi="Calibri"/>
          <w:i/>
          <w:lang w:val="en-US"/>
        </w:rPr>
        <w:t>d</w:t>
      </w:r>
      <w:r w:rsidR="00AF4CBE" w:rsidRPr="00894BFD">
        <w:rPr>
          <w:rFonts w:ascii="Calibri" w:hAnsi="Calibri"/>
          <w:i/>
          <w:lang w:val="en-US"/>
        </w:rPr>
        <w:t>evelopment</w:t>
      </w:r>
      <w:r w:rsidRPr="00894BFD">
        <w:rPr>
          <w:rFonts w:ascii="Calibri" w:hAnsi="Calibri"/>
          <w:i/>
          <w:lang w:val="en-US"/>
        </w:rPr>
        <w:t>,</w:t>
      </w:r>
      <w:r w:rsidR="00AF4CBE" w:rsidRPr="00894BFD">
        <w:rPr>
          <w:rFonts w:ascii="Calibri" w:hAnsi="Calibri"/>
          <w:i/>
          <w:lang w:val="en-US"/>
        </w:rPr>
        <w:t xml:space="preserve"> </w:t>
      </w:r>
      <w:r w:rsidRPr="00894BFD">
        <w:rPr>
          <w:rFonts w:ascii="Calibri" w:hAnsi="Calibri"/>
          <w:i/>
          <w:lang w:val="en-US"/>
        </w:rPr>
        <w:t xml:space="preserve">a challenge to environmental education has emerged, </w:t>
      </w:r>
      <w:r w:rsidR="00FE379B" w:rsidRPr="00894BFD">
        <w:rPr>
          <w:rFonts w:ascii="Calibri" w:hAnsi="Calibri"/>
          <w:i/>
          <w:lang w:val="en-US"/>
        </w:rPr>
        <w:t xml:space="preserve">with </w:t>
      </w:r>
      <w:r w:rsidRPr="00894BFD">
        <w:rPr>
          <w:rFonts w:ascii="Calibri" w:hAnsi="Calibri"/>
          <w:i/>
          <w:lang w:val="en-US"/>
        </w:rPr>
        <w:t>the latter</w:t>
      </w:r>
      <w:r w:rsidR="00FE379B" w:rsidRPr="00894BFD">
        <w:rPr>
          <w:rFonts w:ascii="Calibri" w:hAnsi="Calibri"/>
          <w:i/>
          <w:lang w:val="en-US"/>
        </w:rPr>
        <w:t xml:space="preserve"> challenged to a paradigm shift.</w:t>
      </w:r>
      <w:r w:rsidR="00AF4CBE" w:rsidRPr="00894BFD">
        <w:rPr>
          <w:rFonts w:ascii="Calibri" w:hAnsi="Calibri"/>
          <w:i/>
          <w:lang w:val="en-US"/>
        </w:rPr>
        <w:t>.</w:t>
      </w:r>
      <w:r w:rsidR="00FE379B" w:rsidRPr="00894BFD">
        <w:rPr>
          <w:rFonts w:ascii="Calibri" w:hAnsi="Calibri"/>
          <w:i/>
          <w:lang w:val="en-US"/>
        </w:rPr>
        <w:t>..</w:t>
      </w:r>
      <w:r w:rsidR="00AF4CBE" w:rsidRPr="00894BFD">
        <w:rPr>
          <w:rFonts w:ascii="Calibri" w:hAnsi="Calibri"/>
          <w:i/>
          <w:lang w:val="en-US"/>
        </w:rPr>
        <w:t xml:space="preserve"> </w:t>
      </w:r>
      <w:r w:rsidRPr="00894BFD">
        <w:rPr>
          <w:rFonts w:ascii="Calibri" w:hAnsi="Calibri"/>
          <w:i/>
          <w:lang w:val="en-US"/>
        </w:rPr>
        <w:t>The traditional p</w:t>
      </w:r>
      <w:r w:rsidR="00AF4CBE" w:rsidRPr="00894BFD">
        <w:rPr>
          <w:rFonts w:ascii="Calibri" w:hAnsi="Calibri"/>
          <w:i/>
          <w:lang w:val="en-US"/>
        </w:rPr>
        <w:t>aradigm</w:t>
      </w:r>
      <w:r w:rsidRPr="00894BFD">
        <w:rPr>
          <w:rFonts w:ascii="Calibri" w:hAnsi="Calibri"/>
          <w:i/>
          <w:lang w:val="en-US"/>
        </w:rPr>
        <w:t xml:space="preserve"> of environmental education had a destroyed, damaged, or threatened environment as a basis for all understanding and courses of action…. For the new paradigm, the destroyed, damaged, or threatened environment is only one – albeit crucial – area of the entire project that is sustainable development”</w:t>
      </w:r>
      <w:r w:rsidR="00AF4CBE" w:rsidRPr="00894BFD">
        <w:rPr>
          <w:rFonts w:ascii="Calibri" w:hAnsi="Calibri"/>
          <w:i/>
          <w:lang w:val="en-US"/>
        </w:rPr>
        <w:t xml:space="preserve"> </w:t>
      </w:r>
      <w:r w:rsidR="005F710A" w:rsidRPr="00894BFD">
        <w:rPr>
          <w:rFonts w:ascii="Calibri" w:hAnsi="Calibri"/>
          <w:i/>
          <w:lang w:val="en-US"/>
        </w:rPr>
        <w:t xml:space="preserve">(de </w:t>
      </w:r>
      <w:proofErr w:type="spellStart"/>
      <w:r w:rsidR="005F710A" w:rsidRPr="00894BFD">
        <w:rPr>
          <w:rFonts w:ascii="Calibri" w:hAnsi="Calibri"/>
          <w:i/>
          <w:lang w:val="en-US"/>
        </w:rPr>
        <w:t>Haan</w:t>
      </w:r>
      <w:proofErr w:type="spellEnd"/>
      <w:r w:rsidR="005F710A" w:rsidRPr="00894BFD">
        <w:rPr>
          <w:rFonts w:ascii="Calibri" w:hAnsi="Calibri"/>
          <w:i/>
          <w:lang w:val="en-US"/>
        </w:rPr>
        <w:t xml:space="preserve"> 1998, </w:t>
      </w:r>
      <w:r w:rsidRPr="00894BFD">
        <w:rPr>
          <w:rFonts w:ascii="Calibri" w:hAnsi="Calibri"/>
          <w:i/>
          <w:lang w:val="en-US"/>
        </w:rPr>
        <w:t>p</w:t>
      </w:r>
      <w:r w:rsidR="005F710A" w:rsidRPr="00894BFD">
        <w:rPr>
          <w:rFonts w:ascii="Calibri" w:hAnsi="Calibri"/>
          <w:i/>
          <w:lang w:val="en-US"/>
        </w:rPr>
        <w:t>. 38)</w:t>
      </w:r>
      <w:r w:rsidR="00AE098A" w:rsidRPr="00894BFD">
        <w:rPr>
          <w:rFonts w:ascii="Calibri" w:hAnsi="Calibri"/>
          <w:i/>
          <w:lang w:val="en-US"/>
        </w:rPr>
        <w:t>.</w:t>
      </w:r>
    </w:p>
    <w:p w14:paraId="6DB776DB" w14:textId="5B4CC36A" w:rsidR="008A2C82" w:rsidRPr="00894BFD" w:rsidRDefault="004479C5" w:rsidP="006A2767">
      <w:pPr>
        <w:spacing w:after="0" w:line="240" w:lineRule="auto"/>
        <w:jc w:val="both"/>
        <w:rPr>
          <w:rFonts w:ascii="Calibri" w:hAnsi="Calibri"/>
          <w:lang w:val="en-US"/>
        </w:rPr>
      </w:pPr>
      <w:r w:rsidRPr="00894BFD">
        <w:rPr>
          <w:rFonts w:ascii="Calibri" w:hAnsi="Calibri"/>
          <w:lang w:val="en-US"/>
        </w:rPr>
        <w:t xml:space="preserve">What </w:t>
      </w:r>
      <w:proofErr w:type="gramStart"/>
      <w:r w:rsidRPr="00894BFD">
        <w:rPr>
          <w:rFonts w:ascii="Calibri" w:hAnsi="Calibri"/>
          <w:lang w:val="en-US"/>
        </w:rPr>
        <w:t>is needed</w:t>
      </w:r>
      <w:proofErr w:type="gramEnd"/>
      <w:r w:rsidRPr="00894BFD">
        <w:rPr>
          <w:rFonts w:ascii="Calibri" w:hAnsi="Calibri"/>
          <w:lang w:val="en-US"/>
        </w:rPr>
        <w:t xml:space="preserve"> is a new, </w:t>
      </w:r>
      <w:r w:rsidR="00066773" w:rsidRPr="00894BFD">
        <w:rPr>
          <w:rFonts w:ascii="Calibri" w:hAnsi="Calibri"/>
          <w:i/>
          <w:lang w:val="en-US"/>
        </w:rPr>
        <w:t>innovative</w:t>
      </w:r>
      <w:r w:rsidR="00066773" w:rsidRPr="00894BFD">
        <w:rPr>
          <w:rFonts w:ascii="Calibri" w:hAnsi="Calibri"/>
          <w:lang w:val="en-US"/>
        </w:rPr>
        <w:t xml:space="preserve"> </w:t>
      </w:r>
      <w:r w:rsidRPr="00894BFD">
        <w:rPr>
          <w:rFonts w:ascii="Calibri" w:hAnsi="Calibri"/>
          <w:lang w:val="en-US"/>
        </w:rPr>
        <w:t xml:space="preserve">form of learning – the activation of the total learning potential of individuals as well as of society </w:t>
      </w:r>
      <w:r w:rsidR="008A2C82" w:rsidRPr="00894BFD">
        <w:rPr>
          <w:rFonts w:ascii="Calibri" w:hAnsi="Calibri"/>
          <w:lang w:val="en-US"/>
        </w:rPr>
        <w:t>(</w:t>
      </w:r>
      <w:proofErr w:type="spellStart"/>
      <w:r w:rsidR="008A2C82" w:rsidRPr="00894BFD">
        <w:rPr>
          <w:rFonts w:ascii="Calibri" w:hAnsi="Calibri"/>
          <w:lang w:val="en-US"/>
        </w:rPr>
        <w:t>Behne</w:t>
      </w:r>
      <w:proofErr w:type="spellEnd"/>
      <w:r w:rsidR="008A2C82" w:rsidRPr="00894BFD">
        <w:rPr>
          <w:rFonts w:ascii="Calibri" w:hAnsi="Calibri"/>
          <w:lang w:val="en-US"/>
        </w:rPr>
        <w:t xml:space="preserve"> / </w:t>
      </w:r>
      <w:proofErr w:type="spellStart"/>
      <w:r w:rsidR="008A2C82" w:rsidRPr="00894BFD">
        <w:rPr>
          <w:rFonts w:ascii="Calibri" w:hAnsi="Calibri"/>
          <w:lang w:val="en-US"/>
        </w:rPr>
        <w:t>Peitsch</w:t>
      </w:r>
      <w:proofErr w:type="spellEnd"/>
      <w:r w:rsidR="005F710A" w:rsidRPr="00894BFD">
        <w:rPr>
          <w:rFonts w:ascii="Calibri" w:hAnsi="Calibri"/>
          <w:lang w:val="en-US"/>
        </w:rPr>
        <w:t xml:space="preserve"> 2012,</w:t>
      </w:r>
      <w:r w:rsidR="008A2C82" w:rsidRPr="00894BFD">
        <w:rPr>
          <w:rFonts w:ascii="Calibri" w:hAnsi="Calibri"/>
          <w:lang w:val="en-US"/>
        </w:rPr>
        <w:t xml:space="preserve"> </w:t>
      </w:r>
      <w:r w:rsidR="00FE379B" w:rsidRPr="00894BFD">
        <w:rPr>
          <w:rFonts w:ascii="Calibri" w:hAnsi="Calibri"/>
          <w:lang w:val="en-US"/>
        </w:rPr>
        <w:t>p</w:t>
      </w:r>
      <w:r w:rsidR="008A2C82" w:rsidRPr="00894BFD">
        <w:rPr>
          <w:rFonts w:ascii="Calibri" w:hAnsi="Calibri"/>
          <w:lang w:val="en-US"/>
        </w:rPr>
        <w:t xml:space="preserve">. 94). </w:t>
      </w:r>
      <w:r w:rsidRPr="00894BFD">
        <w:rPr>
          <w:rFonts w:ascii="Calibri" w:hAnsi="Calibri"/>
          <w:lang w:val="en-US"/>
        </w:rPr>
        <w:t xml:space="preserve">This means </w:t>
      </w:r>
      <w:r w:rsidR="00BE179A" w:rsidRPr="00894BFD">
        <w:rPr>
          <w:rFonts w:ascii="Calibri" w:hAnsi="Calibri"/>
          <w:lang w:val="en-US"/>
        </w:rPr>
        <w:t>incorporating</w:t>
      </w:r>
      <w:r w:rsidRPr="00894BFD">
        <w:rPr>
          <w:rFonts w:ascii="Calibri" w:hAnsi="Calibri"/>
          <w:lang w:val="en-US"/>
        </w:rPr>
        <w:t xml:space="preserve"> all areas of education, training, and upbringing, and aligning them with the goals of sustainability, </w:t>
      </w:r>
      <w:r w:rsidR="006542FE" w:rsidRPr="00894BFD">
        <w:rPr>
          <w:rFonts w:ascii="Calibri" w:hAnsi="Calibri"/>
          <w:lang w:val="en-US"/>
        </w:rPr>
        <w:t xml:space="preserve">and </w:t>
      </w:r>
      <w:r w:rsidRPr="00894BFD">
        <w:rPr>
          <w:rFonts w:ascii="Calibri" w:hAnsi="Calibri"/>
          <w:lang w:val="en-US"/>
        </w:rPr>
        <w:t xml:space="preserve">in doing so </w:t>
      </w:r>
      <w:r w:rsidR="00197FF3" w:rsidRPr="00894BFD">
        <w:rPr>
          <w:rFonts w:ascii="Calibri" w:hAnsi="Calibri"/>
          <w:lang w:val="en-US"/>
        </w:rPr>
        <w:t>identifying</w:t>
      </w:r>
      <w:r w:rsidRPr="00894BFD">
        <w:rPr>
          <w:rFonts w:ascii="Calibri" w:hAnsi="Calibri"/>
          <w:lang w:val="en-US"/>
        </w:rPr>
        <w:t xml:space="preserve"> the problems of unsustainable development</w:t>
      </w:r>
      <w:r w:rsidR="008A2C82" w:rsidRPr="00894BFD">
        <w:rPr>
          <w:rFonts w:ascii="Calibri" w:hAnsi="Calibri"/>
          <w:lang w:val="en-US"/>
        </w:rPr>
        <w:t xml:space="preserve"> </w:t>
      </w:r>
      <w:r w:rsidR="005F710A" w:rsidRPr="00894BFD">
        <w:rPr>
          <w:rFonts w:ascii="Calibri" w:hAnsi="Calibri"/>
          <w:lang w:val="en-US"/>
        </w:rPr>
        <w:t xml:space="preserve">(de </w:t>
      </w:r>
      <w:proofErr w:type="spellStart"/>
      <w:r w:rsidR="005F710A" w:rsidRPr="00894BFD">
        <w:rPr>
          <w:rFonts w:ascii="Calibri" w:hAnsi="Calibri"/>
          <w:lang w:val="en-US"/>
        </w:rPr>
        <w:t>Haan</w:t>
      </w:r>
      <w:proofErr w:type="spellEnd"/>
      <w:r w:rsidR="005F710A" w:rsidRPr="00894BFD">
        <w:rPr>
          <w:rFonts w:ascii="Calibri" w:hAnsi="Calibri"/>
          <w:lang w:val="en-US"/>
        </w:rPr>
        <w:t xml:space="preserve"> 2008, </w:t>
      </w:r>
      <w:r w:rsidR="00FE379B" w:rsidRPr="00894BFD">
        <w:rPr>
          <w:rFonts w:ascii="Calibri" w:hAnsi="Calibri"/>
          <w:lang w:val="en-US"/>
        </w:rPr>
        <w:t>p</w:t>
      </w:r>
      <w:r w:rsidR="005F710A" w:rsidRPr="00894BFD">
        <w:rPr>
          <w:rFonts w:ascii="Calibri" w:hAnsi="Calibri"/>
          <w:lang w:val="en-US"/>
        </w:rPr>
        <w:t>. 28)</w:t>
      </w:r>
      <w:r w:rsidR="008A2C82" w:rsidRPr="00894BFD">
        <w:rPr>
          <w:rFonts w:ascii="Calibri" w:hAnsi="Calibri"/>
          <w:lang w:val="en-US"/>
        </w:rPr>
        <w:t>.</w:t>
      </w:r>
    </w:p>
    <w:p w14:paraId="3257B05D" w14:textId="77777777" w:rsidR="00415E10" w:rsidRPr="00894BFD" w:rsidRDefault="00415E10" w:rsidP="006A2767">
      <w:pPr>
        <w:spacing w:after="0" w:line="240" w:lineRule="auto"/>
        <w:jc w:val="both"/>
        <w:rPr>
          <w:rFonts w:ascii="Calibri" w:hAnsi="Calibri"/>
          <w:lang w:val="en-US"/>
        </w:rPr>
      </w:pPr>
    </w:p>
    <w:p w14:paraId="69159C8D" w14:textId="33A7DEC2" w:rsidR="00AF4CBE" w:rsidRPr="00894BFD" w:rsidRDefault="00197FF3" w:rsidP="00AF4CBE">
      <w:pPr>
        <w:autoSpaceDE w:val="0"/>
        <w:autoSpaceDN w:val="0"/>
        <w:adjustRightInd w:val="0"/>
        <w:jc w:val="both"/>
        <w:rPr>
          <w:rFonts w:ascii="Calibri" w:hAnsi="Calibri"/>
          <w:sz w:val="20"/>
          <w:szCs w:val="20"/>
          <w:lang w:val="en-US"/>
        </w:rPr>
      </w:pPr>
      <w:proofErr w:type="gramStart"/>
      <w:r w:rsidRPr="00894BFD">
        <w:rPr>
          <w:rFonts w:ascii="Calibri" w:hAnsi="Calibri"/>
          <w:lang w:val="en-US"/>
        </w:rPr>
        <w:t>The reorientation of education processes in the sense of education for sustainable development (ESD) means a departure from a pedagogy of instruction and instead a shift to open educational concepts that overcome outdated mental models and</w:t>
      </w:r>
      <w:r w:rsidR="0040656D" w:rsidRPr="00894BFD">
        <w:rPr>
          <w:rFonts w:ascii="Calibri" w:hAnsi="Calibri"/>
          <w:lang w:val="en-US"/>
        </w:rPr>
        <w:t xml:space="preserve"> attention-based rules, and that also facilitate </w:t>
      </w:r>
      <w:r w:rsidRPr="00894BFD">
        <w:rPr>
          <w:rFonts w:ascii="Calibri" w:hAnsi="Calibri"/>
          <w:lang w:val="en-US"/>
        </w:rPr>
        <w:t>the</w:t>
      </w:r>
      <w:r w:rsidR="00AF4CBE" w:rsidRPr="00894BFD">
        <w:rPr>
          <w:rFonts w:ascii="Calibri" w:hAnsi="Calibri"/>
          <w:lang w:val="en-US"/>
        </w:rPr>
        <w:t xml:space="preserve"> </w:t>
      </w:r>
      <w:r w:rsidRPr="00894BFD">
        <w:rPr>
          <w:rFonts w:ascii="Calibri" w:hAnsi="Calibri"/>
          <w:lang w:val="en-US"/>
        </w:rPr>
        <w:t xml:space="preserve">acquisition of </w:t>
      </w:r>
      <w:r w:rsidR="00AF4CBE" w:rsidRPr="00894BFD">
        <w:rPr>
          <w:rFonts w:ascii="Calibri" w:hAnsi="Calibri"/>
          <w:lang w:val="en-US"/>
        </w:rPr>
        <w:t>inter</w:t>
      </w:r>
      <w:r w:rsidRPr="00894BFD">
        <w:rPr>
          <w:rFonts w:ascii="Calibri" w:hAnsi="Calibri"/>
          <w:lang w:val="en-US"/>
        </w:rPr>
        <w:t>disciplinary a</w:t>
      </w:r>
      <w:r w:rsidR="00AF4CBE" w:rsidRPr="00894BFD">
        <w:rPr>
          <w:rFonts w:ascii="Calibri" w:hAnsi="Calibri"/>
          <w:lang w:val="en-US"/>
        </w:rPr>
        <w:t>nd transdis</w:t>
      </w:r>
      <w:r w:rsidRPr="00894BFD">
        <w:rPr>
          <w:rFonts w:ascii="Calibri" w:hAnsi="Calibri"/>
          <w:lang w:val="en-US"/>
        </w:rPr>
        <w:t>c</w:t>
      </w:r>
      <w:r w:rsidR="00AF4CBE" w:rsidRPr="00894BFD">
        <w:rPr>
          <w:rFonts w:ascii="Calibri" w:hAnsi="Calibri"/>
          <w:lang w:val="en-US"/>
        </w:rPr>
        <w:t>iplin</w:t>
      </w:r>
      <w:r w:rsidRPr="00894BFD">
        <w:rPr>
          <w:rFonts w:ascii="Calibri" w:hAnsi="Calibri"/>
          <w:lang w:val="en-US"/>
        </w:rPr>
        <w:t>ary strategies of solutions among all social actors</w:t>
      </w:r>
      <w:r w:rsidR="00AF4CBE" w:rsidRPr="00894BFD">
        <w:rPr>
          <w:rFonts w:ascii="Calibri" w:hAnsi="Calibri"/>
          <w:lang w:val="en-US"/>
        </w:rPr>
        <w:t xml:space="preserve"> (</w:t>
      </w:r>
      <w:proofErr w:type="spellStart"/>
      <w:r w:rsidR="00AF4CBE" w:rsidRPr="00894BFD">
        <w:rPr>
          <w:rFonts w:ascii="Calibri" w:hAnsi="Calibri"/>
          <w:lang w:val="en-US"/>
        </w:rPr>
        <w:t>Behne</w:t>
      </w:r>
      <w:proofErr w:type="spellEnd"/>
      <w:r w:rsidR="00AF4CBE" w:rsidRPr="00894BFD">
        <w:rPr>
          <w:rFonts w:ascii="Calibri" w:hAnsi="Calibri"/>
          <w:lang w:val="en-US"/>
        </w:rPr>
        <w:t xml:space="preserve"> / </w:t>
      </w:r>
      <w:proofErr w:type="spellStart"/>
      <w:r w:rsidR="00AF4CBE" w:rsidRPr="00894BFD">
        <w:rPr>
          <w:rFonts w:ascii="Calibri" w:hAnsi="Calibri"/>
          <w:lang w:val="en-US"/>
        </w:rPr>
        <w:t>Peitsch</w:t>
      </w:r>
      <w:proofErr w:type="spellEnd"/>
      <w:r w:rsidR="00AF4CBE" w:rsidRPr="00894BFD">
        <w:rPr>
          <w:rFonts w:ascii="Calibri" w:hAnsi="Calibri"/>
          <w:lang w:val="en-US"/>
        </w:rPr>
        <w:t xml:space="preserve"> </w:t>
      </w:r>
      <w:r w:rsidR="005F710A" w:rsidRPr="00894BFD">
        <w:rPr>
          <w:rFonts w:ascii="Calibri" w:hAnsi="Calibri"/>
          <w:lang w:val="en-US"/>
        </w:rPr>
        <w:t xml:space="preserve">2012, </w:t>
      </w:r>
      <w:r w:rsidRPr="00894BFD">
        <w:rPr>
          <w:rFonts w:ascii="Calibri" w:hAnsi="Calibri"/>
          <w:lang w:val="en-US"/>
        </w:rPr>
        <w:t>p</w:t>
      </w:r>
      <w:r w:rsidR="00AF4CBE" w:rsidRPr="00894BFD">
        <w:rPr>
          <w:rFonts w:ascii="Calibri" w:hAnsi="Calibri"/>
          <w:lang w:val="en-US"/>
        </w:rPr>
        <w:t xml:space="preserve">. 94 </w:t>
      </w:r>
      <w:r w:rsidRPr="00894BFD">
        <w:rPr>
          <w:rFonts w:ascii="Calibri" w:hAnsi="Calibri"/>
          <w:lang w:val="en-US"/>
        </w:rPr>
        <w:t>and the sources cited therein</w:t>
      </w:r>
      <w:r w:rsidR="0040656D" w:rsidRPr="00894BFD">
        <w:rPr>
          <w:rFonts w:ascii="Calibri" w:hAnsi="Calibri"/>
          <w:lang w:val="en-US"/>
        </w:rPr>
        <w:t>)</w:t>
      </w:r>
      <w:r w:rsidR="00AE098A" w:rsidRPr="00894BFD">
        <w:rPr>
          <w:rFonts w:ascii="Calibri" w:hAnsi="Calibri"/>
          <w:lang w:val="en-US"/>
        </w:rPr>
        <w:t>.</w:t>
      </w:r>
      <w:proofErr w:type="gramEnd"/>
    </w:p>
    <w:p w14:paraId="7D23B2F9" w14:textId="3400A368" w:rsidR="00AF4CBE" w:rsidRPr="00894BFD" w:rsidRDefault="0040656D">
      <w:pPr>
        <w:spacing w:after="0" w:line="240" w:lineRule="auto"/>
        <w:jc w:val="both"/>
        <w:rPr>
          <w:rFonts w:ascii="Calibri" w:hAnsi="Calibri"/>
          <w:lang w:val="en-US"/>
        </w:rPr>
      </w:pPr>
      <w:r w:rsidRPr="00894BFD">
        <w:rPr>
          <w:rFonts w:ascii="Calibri" w:hAnsi="Calibri"/>
          <w:lang w:val="en-US"/>
        </w:rPr>
        <w:t xml:space="preserve">This meaning of “education” encompasses learning both in school as well as outside of it, incorporating the entire school as an institution – from </w:t>
      </w:r>
      <w:r w:rsidR="00832A14" w:rsidRPr="00894BFD">
        <w:rPr>
          <w:rFonts w:ascii="Calibri" w:hAnsi="Calibri"/>
          <w:lang w:val="en-US"/>
        </w:rPr>
        <w:t xml:space="preserve">the </w:t>
      </w:r>
      <w:r w:rsidRPr="00894BFD">
        <w:rPr>
          <w:rFonts w:ascii="Calibri" w:hAnsi="Calibri"/>
          <w:lang w:val="en-US"/>
        </w:rPr>
        <w:t xml:space="preserve">mission statement to the classroom (curricula, lesson planning, and teaching approaches). It requires a new conceptualization of learning as a whole – formal, non-formal, and informal learning – and does not emerge from individual activities and occasional discussions of ecological topics and environmental catastrophes, as prevailing approaches commonly do today. </w:t>
      </w:r>
      <w:r w:rsidR="00900263" w:rsidRPr="00894BFD">
        <w:rPr>
          <w:rFonts w:ascii="Calibri" w:hAnsi="Calibri"/>
          <w:lang w:val="en-US"/>
        </w:rPr>
        <w:t xml:space="preserve">Didactic concepts that </w:t>
      </w:r>
      <w:proofErr w:type="gramStart"/>
      <w:r w:rsidR="00900263" w:rsidRPr="00894BFD">
        <w:rPr>
          <w:rFonts w:ascii="Calibri" w:hAnsi="Calibri"/>
          <w:lang w:val="en-US"/>
        </w:rPr>
        <w:t>are primarily geared</w:t>
      </w:r>
      <w:proofErr w:type="gramEnd"/>
      <w:r w:rsidR="00900263" w:rsidRPr="00894BFD">
        <w:rPr>
          <w:rFonts w:ascii="Calibri" w:hAnsi="Calibri"/>
          <w:lang w:val="en-US"/>
        </w:rPr>
        <w:t xml:space="preserve"> towards individual scientific-technic</w:t>
      </w:r>
      <w:r w:rsidR="00265ED0" w:rsidRPr="00894BFD">
        <w:rPr>
          <w:rFonts w:ascii="Calibri" w:hAnsi="Calibri"/>
          <w:lang w:val="en-US"/>
        </w:rPr>
        <w:t>al phenomena and solutions also</w:t>
      </w:r>
      <w:r w:rsidR="00900263" w:rsidRPr="00894BFD">
        <w:rPr>
          <w:rFonts w:ascii="Calibri" w:hAnsi="Calibri"/>
          <w:lang w:val="en-US"/>
        </w:rPr>
        <w:t xml:space="preserve"> prevent a comprehensive view of environmental problems</w:t>
      </w:r>
      <w:r w:rsidR="008A2C82" w:rsidRPr="00894BFD">
        <w:rPr>
          <w:rFonts w:ascii="Calibri" w:hAnsi="Calibri"/>
          <w:lang w:val="en-US"/>
        </w:rPr>
        <w:t>.</w:t>
      </w:r>
    </w:p>
    <w:p w14:paraId="1BBEA928" w14:textId="77777777" w:rsidR="00900263" w:rsidRPr="00894BFD" w:rsidRDefault="00900263">
      <w:pPr>
        <w:spacing w:after="0" w:line="240" w:lineRule="auto"/>
        <w:jc w:val="both"/>
        <w:rPr>
          <w:rFonts w:ascii="Calibri" w:hAnsi="Calibri"/>
          <w:lang w:val="en-US"/>
        </w:rPr>
      </w:pPr>
    </w:p>
    <w:p w14:paraId="5D95EDEC" w14:textId="5973679A" w:rsidR="00B508A0" w:rsidRPr="00894BFD" w:rsidRDefault="00900263" w:rsidP="006A2767">
      <w:pPr>
        <w:spacing w:after="0" w:line="240" w:lineRule="auto"/>
        <w:jc w:val="both"/>
        <w:rPr>
          <w:rFonts w:ascii="Calibri" w:hAnsi="Calibri"/>
          <w:lang w:val="en-US"/>
        </w:rPr>
      </w:pPr>
      <w:r w:rsidRPr="00894BFD">
        <w:rPr>
          <w:rFonts w:ascii="Calibri" w:hAnsi="Calibri"/>
          <w:lang w:val="en-US"/>
        </w:rPr>
        <w:t>Germany’s National Action Plan for Education for Sustainable Development (“</w:t>
      </w:r>
      <w:proofErr w:type="spellStart"/>
      <w:r w:rsidR="0026527A" w:rsidRPr="00894BFD">
        <w:rPr>
          <w:rFonts w:ascii="Calibri" w:hAnsi="Calibri"/>
          <w:lang w:val="en-US"/>
        </w:rPr>
        <w:t>Nationale</w:t>
      </w:r>
      <w:proofErr w:type="spellEnd"/>
      <w:r w:rsidR="0026527A" w:rsidRPr="00894BFD">
        <w:rPr>
          <w:rFonts w:ascii="Calibri" w:hAnsi="Calibri"/>
          <w:lang w:val="en-US"/>
        </w:rPr>
        <w:t xml:space="preserve"> </w:t>
      </w:r>
      <w:proofErr w:type="spellStart"/>
      <w:r w:rsidR="0026527A" w:rsidRPr="00894BFD">
        <w:rPr>
          <w:rFonts w:ascii="Calibri" w:hAnsi="Calibri"/>
          <w:lang w:val="en-US"/>
        </w:rPr>
        <w:t>Aktionsplan</w:t>
      </w:r>
      <w:proofErr w:type="spellEnd"/>
      <w:r w:rsidR="0026527A" w:rsidRPr="00894BFD">
        <w:rPr>
          <w:rFonts w:ascii="Calibri" w:hAnsi="Calibri"/>
          <w:lang w:val="en-US"/>
        </w:rPr>
        <w:t xml:space="preserve"> </w:t>
      </w:r>
      <w:proofErr w:type="spellStart"/>
      <w:r w:rsidR="0026527A" w:rsidRPr="00894BFD">
        <w:rPr>
          <w:rFonts w:ascii="Calibri" w:hAnsi="Calibri"/>
          <w:lang w:val="en-US"/>
        </w:rPr>
        <w:t>zur</w:t>
      </w:r>
      <w:proofErr w:type="spellEnd"/>
      <w:r w:rsidR="0026527A" w:rsidRPr="00894BFD">
        <w:rPr>
          <w:rFonts w:ascii="Calibri" w:hAnsi="Calibri"/>
          <w:lang w:val="en-US"/>
        </w:rPr>
        <w:t xml:space="preserve"> </w:t>
      </w:r>
      <w:proofErr w:type="spellStart"/>
      <w:r w:rsidR="0026527A" w:rsidRPr="00894BFD">
        <w:rPr>
          <w:rFonts w:ascii="Calibri" w:hAnsi="Calibri"/>
          <w:lang w:val="en-US"/>
        </w:rPr>
        <w:t>Bildung</w:t>
      </w:r>
      <w:proofErr w:type="spellEnd"/>
      <w:r w:rsidR="0026527A" w:rsidRPr="00894BFD">
        <w:rPr>
          <w:rFonts w:ascii="Calibri" w:hAnsi="Calibri"/>
          <w:lang w:val="en-US"/>
        </w:rPr>
        <w:t xml:space="preserve"> </w:t>
      </w:r>
      <w:proofErr w:type="spellStart"/>
      <w:r w:rsidR="0026527A" w:rsidRPr="00894BFD">
        <w:rPr>
          <w:rFonts w:ascii="Calibri" w:hAnsi="Calibri"/>
          <w:lang w:val="en-US"/>
        </w:rPr>
        <w:t>für</w:t>
      </w:r>
      <w:proofErr w:type="spellEnd"/>
      <w:r w:rsidR="0026527A" w:rsidRPr="00894BFD">
        <w:rPr>
          <w:rFonts w:ascii="Calibri" w:hAnsi="Calibri"/>
          <w:lang w:val="en-US"/>
        </w:rPr>
        <w:t xml:space="preserve"> </w:t>
      </w:r>
      <w:proofErr w:type="spellStart"/>
      <w:r w:rsidR="0026527A" w:rsidRPr="00894BFD">
        <w:rPr>
          <w:rFonts w:ascii="Calibri" w:hAnsi="Calibri"/>
          <w:lang w:val="en-US"/>
        </w:rPr>
        <w:t>nachhaltige</w:t>
      </w:r>
      <w:proofErr w:type="spellEnd"/>
      <w:r w:rsidR="0026527A" w:rsidRPr="00894BFD">
        <w:rPr>
          <w:rFonts w:ascii="Calibri" w:hAnsi="Calibri"/>
          <w:lang w:val="en-US"/>
        </w:rPr>
        <w:t xml:space="preserve"> </w:t>
      </w:r>
      <w:proofErr w:type="spellStart"/>
      <w:r w:rsidR="0026527A" w:rsidRPr="00894BFD">
        <w:rPr>
          <w:rFonts w:ascii="Calibri" w:hAnsi="Calibri"/>
          <w:lang w:val="en-US"/>
        </w:rPr>
        <w:t>Entwicklung</w:t>
      </w:r>
      <w:proofErr w:type="spellEnd"/>
      <w:r w:rsidRPr="00894BFD">
        <w:rPr>
          <w:rFonts w:ascii="Calibri" w:hAnsi="Calibri"/>
          <w:lang w:val="en-US"/>
        </w:rPr>
        <w:t>”) from</w:t>
      </w:r>
      <w:r w:rsidR="00366F38" w:rsidRPr="00894BFD">
        <w:rPr>
          <w:rFonts w:ascii="Calibri" w:hAnsi="Calibri"/>
          <w:lang w:val="en-US"/>
        </w:rPr>
        <w:t xml:space="preserve"> 2002 </w:t>
      </w:r>
      <w:r w:rsidR="0026527A" w:rsidRPr="00894BFD">
        <w:rPr>
          <w:rFonts w:ascii="Calibri" w:hAnsi="Calibri"/>
          <w:lang w:val="en-US"/>
        </w:rPr>
        <w:t>define</w:t>
      </w:r>
      <w:r w:rsidRPr="00894BFD">
        <w:rPr>
          <w:rFonts w:ascii="Calibri" w:hAnsi="Calibri"/>
          <w:lang w:val="en-US"/>
        </w:rPr>
        <w:t xml:space="preserve">s the following principles </w:t>
      </w:r>
      <w:r w:rsidR="00A84138" w:rsidRPr="00894BFD">
        <w:rPr>
          <w:rFonts w:ascii="Calibri" w:hAnsi="Calibri"/>
          <w:lang w:val="en-US"/>
        </w:rPr>
        <w:t>(BM</w:t>
      </w:r>
      <w:r w:rsidR="00993628" w:rsidRPr="00894BFD">
        <w:rPr>
          <w:rFonts w:ascii="Calibri" w:hAnsi="Calibri"/>
          <w:lang w:val="en-US"/>
        </w:rPr>
        <w:t>B</w:t>
      </w:r>
      <w:r w:rsidR="00A84138" w:rsidRPr="00894BFD">
        <w:rPr>
          <w:rFonts w:ascii="Calibri" w:hAnsi="Calibri"/>
          <w:lang w:val="en-US"/>
        </w:rPr>
        <w:t>F 2002</w:t>
      </w:r>
      <w:r w:rsidR="002D37CF" w:rsidRPr="00894BFD">
        <w:rPr>
          <w:rFonts w:ascii="Calibri" w:hAnsi="Calibri"/>
          <w:lang w:val="en-US"/>
        </w:rPr>
        <w:t>,</w:t>
      </w:r>
      <w:r w:rsidR="00A84138" w:rsidRPr="00894BFD">
        <w:rPr>
          <w:rFonts w:ascii="Calibri" w:hAnsi="Calibri"/>
          <w:lang w:val="en-US"/>
        </w:rPr>
        <w:t xml:space="preserve"> </w:t>
      </w:r>
      <w:r w:rsidRPr="00894BFD">
        <w:rPr>
          <w:rFonts w:ascii="Calibri" w:hAnsi="Calibri"/>
          <w:lang w:val="en-US"/>
        </w:rPr>
        <w:t>p</w:t>
      </w:r>
      <w:r w:rsidR="00A84138" w:rsidRPr="00894BFD">
        <w:rPr>
          <w:rFonts w:ascii="Calibri" w:hAnsi="Calibri"/>
          <w:lang w:val="en-US"/>
        </w:rPr>
        <w:t>. 6)</w:t>
      </w:r>
      <w:r w:rsidR="0026527A" w:rsidRPr="00894BFD">
        <w:rPr>
          <w:rFonts w:ascii="Calibri" w:hAnsi="Calibri"/>
          <w:lang w:val="en-US"/>
        </w:rPr>
        <w:t>:</w:t>
      </w:r>
    </w:p>
    <w:p w14:paraId="5BD54D20" w14:textId="77777777" w:rsidR="00B508A0" w:rsidRPr="00894BFD" w:rsidRDefault="00B6120D" w:rsidP="006A2767">
      <w:pPr>
        <w:tabs>
          <w:tab w:val="left" w:pos="5910"/>
        </w:tabs>
        <w:spacing w:after="0" w:line="240" w:lineRule="auto"/>
        <w:jc w:val="both"/>
        <w:rPr>
          <w:rFonts w:ascii="Calibri" w:hAnsi="Calibri"/>
          <w:lang w:val="en-US"/>
        </w:rPr>
      </w:pPr>
      <w:r w:rsidRPr="00894BFD">
        <w:rPr>
          <w:rFonts w:ascii="Calibri" w:hAnsi="Calibri"/>
          <w:lang w:val="en-US"/>
        </w:rPr>
        <w:tab/>
      </w:r>
    </w:p>
    <w:p w14:paraId="20FCAF07" w14:textId="5D7EC833" w:rsidR="00D2736A" w:rsidRPr="00894BFD" w:rsidRDefault="00EA6327" w:rsidP="006A2767">
      <w:pPr>
        <w:pStyle w:val="Listenabsatz"/>
        <w:numPr>
          <w:ilvl w:val="0"/>
          <w:numId w:val="6"/>
        </w:numPr>
        <w:spacing w:after="0" w:line="240" w:lineRule="auto"/>
        <w:jc w:val="both"/>
        <w:rPr>
          <w:rFonts w:ascii="Calibri" w:hAnsi="Calibri"/>
          <w:lang w:val="en-US"/>
        </w:rPr>
      </w:pPr>
      <w:r w:rsidRPr="00894BFD">
        <w:rPr>
          <w:rFonts w:ascii="Calibri" w:hAnsi="Calibri"/>
          <w:lang w:val="en-US"/>
        </w:rPr>
        <w:t>Education for Sustainable Development  affects</w:t>
      </w:r>
      <w:r w:rsidR="00227269" w:rsidRPr="00894BFD">
        <w:rPr>
          <w:rFonts w:ascii="Calibri" w:hAnsi="Calibri"/>
          <w:lang w:val="en-US"/>
        </w:rPr>
        <w:t xml:space="preserve"> </w:t>
      </w:r>
      <w:r w:rsidR="00227269" w:rsidRPr="00894BFD">
        <w:rPr>
          <w:rFonts w:ascii="Calibri" w:hAnsi="Calibri"/>
          <w:b/>
          <w:lang w:val="en-US"/>
        </w:rPr>
        <w:t>e</w:t>
      </w:r>
      <w:r w:rsidRPr="00894BFD">
        <w:rPr>
          <w:rFonts w:ascii="Calibri" w:hAnsi="Calibri"/>
          <w:b/>
          <w:lang w:val="en-US"/>
        </w:rPr>
        <w:t>verybody</w:t>
      </w:r>
    </w:p>
    <w:p w14:paraId="18D35053" w14:textId="743A5624" w:rsidR="00D2736A" w:rsidRPr="00894BFD" w:rsidRDefault="00EA6327" w:rsidP="006A2767">
      <w:pPr>
        <w:pStyle w:val="Listenabsatz"/>
        <w:numPr>
          <w:ilvl w:val="0"/>
          <w:numId w:val="4"/>
        </w:numPr>
        <w:autoSpaceDE w:val="0"/>
        <w:autoSpaceDN w:val="0"/>
        <w:adjustRightInd w:val="0"/>
        <w:spacing w:after="0" w:line="240" w:lineRule="auto"/>
        <w:ind w:left="357" w:hanging="357"/>
        <w:rPr>
          <w:rFonts w:ascii="Calibri" w:hAnsi="Calibri"/>
          <w:lang w:val="en-US"/>
        </w:rPr>
      </w:pPr>
      <w:r w:rsidRPr="00894BFD">
        <w:rPr>
          <w:rFonts w:ascii="Calibri" w:hAnsi="Calibri"/>
          <w:lang w:val="en-US"/>
        </w:rPr>
        <w:t xml:space="preserve">Education for Sustainable Development </w:t>
      </w:r>
      <w:r w:rsidR="00227269" w:rsidRPr="00894BFD">
        <w:rPr>
          <w:rFonts w:ascii="Calibri" w:hAnsi="Calibri"/>
          <w:lang w:val="en-US"/>
        </w:rPr>
        <w:t>is</w:t>
      </w:r>
      <w:r w:rsidRPr="00894BFD">
        <w:rPr>
          <w:rFonts w:ascii="Calibri" w:hAnsi="Calibri"/>
          <w:lang w:val="en-US"/>
        </w:rPr>
        <w:t xml:space="preserve"> an</w:t>
      </w:r>
      <w:r w:rsidR="00227269" w:rsidRPr="00894BFD">
        <w:rPr>
          <w:rFonts w:ascii="Calibri" w:hAnsi="Calibri"/>
          <w:lang w:val="en-US"/>
        </w:rPr>
        <w:t xml:space="preserve"> </w:t>
      </w:r>
      <w:r w:rsidRPr="00894BFD">
        <w:rPr>
          <w:rFonts w:ascii="Calibri" w:hAnsi="Calibri"/>
          <w:b/>
          <w:lang w:val="en-US"/>
        </w:rPr>
        <w:t>ongoing</w:t>
      </w:r>
      <w:r w:rsidR="00227269" w:rsidRPr="00894BFD">
        <w:rPr>
          <w:rFonts w:ascii="Calibri" w:hAnsi="Calibri"/>
          <w:lang w:val="en-US"/>
        </w:rPr>
        <w:t xml:space="preserve">, </w:t>
      </w:r>
      <w:r w:rsidRPr="00894BFD">
        <w:rPr>
          <w:rFonts w:ascii="Calibri" w:hAnsi="Calibri"/>
          <w:lang w:val="en-US"/>
        </w:rPr>
        <w:t>c</w:t>
      </w:r>
      <w:r w:rsidR="00227269" w:rsidRPr="00894BFD">
        <w:rPr>
          <w:rFonts w:ascii="Calibri" w:hAnsi="Calibri"/>
          <w:lang w:val="en-US"/>
        </w:rPr>
        <w:t>ontinu</w:t>
      </w:r>
      <w:r w:rsidRPr="00894BFD">
        <w:rPr>
          <w:rFonts w:ascii="Calibri" w:hAnsi="Calibri"/>
          <w:lang w:val="en-US"/>
        </w:rPr>
        <w:t>ous p</w:t>
      </w:r>
      <w:r w:rsidR="00227269" w:rsidRPr="00894BFD">
        <w:rPr>
          <w:rFonts w:ascii="Calibri" w:hAnsi="Calibri"/>
          <w:lang w:val="en-US"/>
        </w:rPr>
        <w:t>ro</w:t>
      </w:r>
      <w:r w:rsidRPr="00894BFD">
        <w:rPr>
          <w:rFonts w:ascii="Calibri" w:hAnsi="Calibri"/>
          <w:lang w:val="en-US"/>
        </w:rPr>
        <w:t>c</w:t>
      </w:r>
      <w:r w:rsidR="00227269" w:rsidRPr="00894BFD">
        <w:rPr>
          <w:rFonts w:ascii="Calibri" w:hAnsi="Calibri"/>
          <w:lang w:val="en-US"/>
        </w:rPr>
        <w:t xml:space="preserve">ess </w:t>
      </w:r>
      <w:r w:rsidRPr="00894BFD">
        <w:rPr>
          <w:rFonts w:ascii="Calibri" w:hAnsi="Calibri"/>
          <w:lang w:val="en-US"/>
        </w:rPr>
        <w:t>and contributes to the acceptance of transformation processes in society</w:t>
      </w:r>
    </w:p>
    <w:p w14:paraId="7DBD3D24" w14:textId="0B34DD34" w:rsidR="00D2736A" w:rsidRPr="00894BFD" w:rsidRDefault="00EA6327" w:rsidP="006A2767">
      <w:pPr>
        <w:pStyle w:val="Listenabsatz"/>
        <w:numPr>
          <w:ilvl w:val="0"/>
          <w:numId w:val="4"/>
        </w:numPr>
        <w:autoSpaceDE w:val="0"/>
        <w:autoSpaceDN w:val="0"/>
        <w:adjustRightInd w:val="0"/>
        <w:spacing w:after="0" w:line="240" w:lineRule="auto"/>
        <w:ind w:left="357" w:hanging="357"/>
        <w:rPr>
          <w:rFonts w:ascii="Calibri" w:hAnsi="Calibri"/>
          <w:lang w:val="en-US"/>
        </w:rPr>
      </w:pPr>
      <w:r w:rsidRPr="00894BFD">
        <w:rPr>
          <w:rFonts w:ascii="Calibri" w:hAnsi="Calibri"/>
          <w:lang w:val="en-US"/>
        </w:rPr>
        <w:t xml:space="preserve">Education for Sustainable Development </w:t>
      </w:r>
      <w:r w:rsidR="00227269" w:rsidRPr="00894BFD">
        <w:rPr>
          <w:rFonts w:ascii="Calibri" w:hAnsi="Calibri"/>
          <w:lang w:val="en-US"/>
        </w:rPr>
        <w:t xml:space="preserve">is </w:t>
      </w:r>
      <w:r w:rsidR="003169CC" w:rsidRPr="00894BFD">
        <w:rPr>
          <w:rFonts w:ascii="Calibri" w:hAnsi="Calibri"/>
          <w:lang w:val="en-US"/>
        </w:rPr>
        <w:t>a</w:t>
      </w:r>
      <w:r w:rsidR="00227269" w:rsidRPr="00894BFD">
        <w:rPr>
          <w:rFonts w:ascii="Calibri" w:hAnsi="Calibri"/>
          <w:lang w:val="en-US"/>
        </w:rPr>
        <w:t xml:space="preserve"> </w:t>
      </w:r>
      <w:r w:rsidR="003169CC" w:rsidRPr="00894BFD">
        <w:rPr>
          <w:rFonts w:ascii="Calibri" w:hAnsi="Calibri"/>
          <w:b/>
          <w:lang w:val="en-US"/>
        </w:rPr>
        <w:t xml:space="preserve">task that crosses traditional divisions </w:t>
      </w:r>
      <w:r w:rsidR="003169CC" w:rsidRPr="00894BFD">
        <w:rPr>
          <w:rFonts w:ascii="Calibri" w:hAnsi="Calibri"/>
          <w:lang w:val="en-US"/>
        </w:rPr>
        <w:t>a</w:t>
      </w:r>
      <w:r w:rsidR="00227269" w:rsidRPr="00894BFD">
        <w:rPr>
          <w:rFonts w:ascii="Calibri" w:hAnsi="Calibri"/>
          <w:lang w:val="en-US"/>
        </w:rPr>
        <w:t>nd ha</w:t>
      </w:r>
      <w:r w:rsidR="003169CC" w:rsidRPr="00894BFD">
        <w:rPr>
          <w:rFonts w:ascii="Calibri" w:hAnsi="Calibri"/>
          <w:lang w:val="en-US"/>
        </w:rPr>
        <w:t>s</w:t>
      </w:r>
      <w:r w:rsidR="00227269" w:rsidRPr="00894BFD">
        <w:rPr>
          <w:rFonts w:ascii="Calibri" w:hAnsi="Calibri"/>
          <w:lang w:val="en-US"/>
        </w:rPr>
        <w:t xml:space="preserve"> </w:t>
      </w:r>
      <w:r w:rsidR="003169CC" w:rsidRPr="00894BFD">
        <w:rPr>
          <w:rFonts w:ascii="Calibri" w:hAnsi="Calibri"/>
          <w:lang w:val="en-US"/>
        </w:rPr>
        <w:t>an</w:t>
      </w:r>
      <w:r w:rsidR="00227269" w:rsidRPr="00894BFD">
        <w:rPr>
          <w:rFonts w:ascii="Calibri" w:hAnsi="Calibri"/>
          <w:lang w:val="en-US"/>
        </w:rPr>
        <w:t xml:space="preserve"> </w:t>
      </w:r>
      <w:r w:rsidR="00227269" w:rsidRPr="00894BFD">
        <w:rPr>
          <w:rFonts w:ascii="Calibri" w:hAnsi="Calibri"/>
          <w:b/>
          <w:lang w:val="en-US"/>
        </w:rPr>
        <w:t>integr</w:t>
      </w:r>
      <w:r w:rsidRPr="00894BFD">
        <w:rPr>
          <w:rFonts w:ascii="Calibri" w:hAnsi="Calibri"/>
          <w:b/>
          <w:lang w:val="en-US"/>
        </w:rPr>
        <w:t>ative</w:t>
      </w:r>
      <w:r w:rsidR="00227269" w:rsidRPr="00894BFD">
        <w:rPr>
          <w:rFonts w:ascii="Calibri" w:hAnsi="Calibri"/>
          <w:lang w:val="en-US"/>
        </w:rPr>
        <w:t xml:space="preserve"> </w:t>
      </w:r>
      <w:r w:rsidRPr="00894BFD">
        <w:rPr>
          <w:rFonts w:ascii="Calibri" w:hAnsi="Calibri"/>
          <w:lang w:val="en-US"/>
        </w:rPr>
        <w:t>f</w:t>
      </w:r>
      <w:r w:rsidR="00227269" w:rsidRPr="00894BFD">
        <w:rPr>
          <w:rFonts w:ascii="Calibri" w:hAnsi="Calibri"/>
          <w:lang w:val="en-US"/>
        </w:rPr>
        <w:t>un</w:t>
      </w:r>
      <w:r w:rsidRPr="00894BFD">
        <w:rPr>
          <w:rFonts w:ascii="Calibri" w:hAnsi="Calibri"/>
          <w:lang w:val="en-US"/>
        </w:rPr>
        <w:t>c</w:t>
      </w:r>
      <w:r w:rsidR="00227269" w:rsidRPr="00894BFD">
        <w:rPr>
          <w:rFonts w:ascii="Calibri" w:hAnsi="Calibri"/>
          <w:lang w:val="en-US"/>
        </w:rPr>
        <w:t>tion</w:t>
      </w:r>
    </w:p>
    <w:p w14:paraId="5FDF88BC" w14:textId="23E0A6E1" w:rsidR="00D2736A" w:rsidRPr="00894BFD" w:rsidRDefault="00EA6327" w:rsidP="006A2767">
      <w:pPr>
        <w:pStyle w:val="Listenabsatz"/>
        <w:numPr>
          <w:ilvl w:val="0"/>
          <w:numId w:val="4"/>
        </w:numPr>
        <w:autoSpaceDE w:val="0"/>
        <w:autoSpaceDN w:val="0"/>
        <w:adjustRightInd w:val="0"/>
        <w:spacing w:after="0" w:line="240" w:lineRule="auto"/>
        <w:ind w:left="357" w:hanging="357"/>
        <w:rPr>
          <w:rFonts w:ascii="Calibri" w:hAnsi="Calibri"/>
          <w:lang w:val="en-US"/>
        </w:rPr>
      </w:pPr>
      <w:r w:rsidRPr="00894BFD">
        <w:rPr>
          <w:rFonts w:ascii="Calibri" w:hAnsi="Calibri"/>
          <w:lang w:val="en-US"/>
        </w:rPr>
        <w:t>Education for Sustainable Development intends to improve the human</w:t>
      </w:r>
      <w:r w:rsidR="00227269" w:rsidRPr="00894BFD">
        <w:rPr>
          <w:rFonts w:ascii="Calibri" w:hAnsi="Calibri"/>
          <w:lang w:val="en-US"/>
        </w:rPr>
        <w:t xml:space="preserve"> </w:t>
      </w:r>
      <w:r w:rsidRPr="00894BFD">
        <w:rPr>
          <w:rFonts w:ascii="Calibri" w:hAnsi="Calibri"/>
          <w:b/>
          <w:lang w:val="en-US"/>
        </w:rPr>
        <w:t>living environment</w:t>
      </w:r>
    </w:p>
    <w:p w14:paraId="1D8D7B7A" w14:textId="0F1483B8" w:rsidR="0026527A" w:rsidRPr="00894BFD" w:rsidRDefault="00EA6327" w:rsidP="006A2767">
      <w:pPr>
        <w:pStyle w:val="Listenabsatz"/>
        <w:numPr>
          <w:ilvl w:val="0"/>
          <w:numId w:val="4"/>
        </w:numPr>
        <w:autoSpaceDE w:val="0"/>
        <w:autoSpaceDN w:val="0"/>
        <w:adjustRightInd w:val="0"/>
        <w:spacing w:after="0" w:line="240" w:lineRule="auto"/>
        <w:ind w:left="357" w:hanging="357"/>
        <w:jc w:val="both"/>
        <w:rPr>
          <w:rFonts w:ascii="Calibri" w:hAnsi="Calibri"/>
          <w:b/>
          <w:lang w:val="en-US"/>
        </w:rPr>
      </w:pPr>
      <w:r w:rsidRPr="00894BFD">
        <w:rPr>
          <w:rFonts w:ascii="Calibri" w:hAnsi="Calibri"/>
          <w:lang w:val="en-US"/>
        </w:rPr>
        <w:t xml:space="preserve">Education for Sustainable Development promotes </w:t>
      </w:r>
      <w:r w:rsidR="00227269" w:rsidRPr="00894BFD">
        <w:rPr>
          <w:rFonts w:ascii="Calibri" w:hAnsi="Calibri"/>
          <w:lang w:val="en-US"/>
        </w:rPr>
        <w:t>individu</w:t>
      </w:r>
      <w:r w:rsidRPr="00894BFD">
        <w:rPr>
          <w:rFonts w:ascii="Calibri" w:hAnsi="Calibri"/>
          <w:lang w:val="en-US"/>
        </w:rPr>
        <w:t>a</w:t>
      </w:r>
      <w:r w:rsidR="00227269" w:rsidRPr="00894BFD">
        <w:rPr>
          <w:rFonts w:ascii="Calibri" w:hAnsi="Calibri"/>
          <w:lang w:val="en-US"/>
        </w:rPr>
        <w:t xml:space="preserve">l, </w:t>
      </w:r>
      <w:r w:rsidRPr="00894BFD">
        <w:rPr>
          <w:rFonts w:ascii="Calibri" w:hAnsi="Calibri"/>
          <w:lang w:val="en-US"/>
        </w:rPr>
        <w:t xml:space="preserve">societal and economic </w:t>
      </w:r>
      <w:r w:rsidR="00227269" w:rsidRPr="00894BFD">
        <w:rPr>
          <w:rFonts w:ascii="Calibri" w:hAnsi="Calibri"/>
          <w:lang w:val="en-US"/>
        </w:rPr>
        <w:t xml:space="preserve"> </w:t>
      </w:r>
      <w:r w:rsidRPr="00894BFD">
        <w:rPr>
          <w:rFonts w:ascii="Calibri" w:hAnsi="Calibri"/>
          <w:b/>
          <w:lang w:val="en-US"/>
        </w:rPr>
        <w:t>opportunities for the future</w:t>
      </w:r>
    </w:p>
    <w:p w14:paraId="57C6AF5E" w14:textId="16A68F6C" w:rsidR="00AF4CBE" w:rsidRPr="00894BFD" w:rsidRDefault="00EA6327" w:rsidP="006A2767">
      <w:pPr>
        <w:pStyle w:val="Listenabsatz"/>
        <w:numPr>
          <w:ilvl w:val="0"/>
          <w:numId w:val="4"/>
        </w:numPr>
        <w:autoSpaceDE w:val="0"/>
        <w:autoSpaceDN w:val="0"/>
        <w:adjustRightInd w:val="0"/>
        <w:spacing w:after="0" w:line="240" w:lineRule="auto"/>
        <w:ind w:left="357" w:hanging="357"/>
        <w:jc w:val="both"/>
        <w:rPr>
          <w:rFonts w:ascii="Calibri" w:hAnsi="Calibri"/>
          <w:lang w:val="en-US"/>
        </w:rPr>
      </w:pPr>
      <w:r w:rsidRPr="00894BFD">
        <w:rPr>
          <w:rFonts w:ascii="Calibri" w:hAnsi="Calibri"/>
          <w:lang w:val="en-US"/>
        </w:rPr>
        <w:t>Education for Sustainable Development demands</w:t>
      </w:r>
      <w:r w:rsidR="0026527A" w:rsidRPr="00894BFD">
        <w:rPr>
          <w:rFonts w:ascii="Calibri" w:hAnsi="Calibri"/>
          <w:lang w:val="en-US"/>
        </w:rPr>
        <w:t xml:space="preserve"> </w:t>
      </w:r>
      <w:r w:rsidR="0026527A" w:rsidRPr="00894BFD">
        <w:rPr>
          <w:rFonts w:ascii="Calibri" w:hAnsi="Calibri"/>
          <w:b/>
          <w:bCs/>
          <w:lang w:val="en-US"/>
        </w:rPr>
        <w:t>global</w:t>
      </w:r>
      <w:r w:rsidRPr="00894BFD">
        <w:rPr>
          <w:rFonts w:ascii="Calibri" w:hAnsi="Calibri"/>
          <w:b/>
          <w:bCs/>
          <w:lang w:val="en-US"/>
        </w:rPr>
        <w:t xml:space="preserve"> responsibility</w:t>
      </w:r>
    </w:p>
    <w:p w14:paraId="7C427DE4" w14:textId="77777777" w:rsidR="0026527A" w:rsidRPr="00894BFD" w:rsidRDefault="0026527A" w:rsidP="006A2767">
      <w:pPr>
        <w:spacing w:after="0"/>
        <w:ind w:right="113"/>
        <w:jc w:val="both"/>
        <w:rPr>
          <w:rFonts w:ascii="Calibri" w:hAnsi="Calibri"/>
          <w:lang w:val="en-US"/>
        </w:rPr>
      </w:pPr>
    </w:p>
    <w:p w14:paraId="1DE47E61" w14:textId="30B38B78" w:rsidR="00825880" w:rsidRPr="00894BFD" w:rsidRDefault="000060C5" w:rsidP="005235B8">
      <w:pPr>
        <w:jc w:val="both"/>
        <w:rPr>
          <w:rFonts w:ascii="Calibri" w:hAnsi="Calibri"/>
          <w:b/>
          <w:lang w:val="en-US"/>
        </w:rPr>
      </w:pPr>
      <w:r w:rsidRPr="00894BFD">
        <w:rPr>
          <w:rFonts w:ascii="Calibri" w:hAnsi="Calibri"/>
          <w:b/>
          <w:lang w:val="en-US"/>
        </w:rPr>
        <w:t>ESD</w:t>
      </w:r>
      <w:r w:rsidR="00825880" w:rsidRPr="00894BFD">
        <w:rPr>
          <w:rFonts w:ascii="Calibri" w:hAnsi="Calibri"/>
          <w:b/>
          <w:lang w:val="en-US"/>
        </w:rPr>
        <w:t xml:space="preserve"> in</w:t>
      </w:r>
      <w:r w:rsidR="00EA6327" w:rsidRPr="00894BFD">
        <w:rPr>
          <w:rFonts w:ascii="Calibri" w:hAnsi="Calibri"/>
          <w:b/>
          <w:lang w:val="en-US"/>
        </w:rPr>
        <w:t xml:space="preserve"> vocational education</w:t>
      </w:r>
    </w:p>
    <w:p w14:paraId="61D10E1A" w14:textId="71E741BA" w:rsidR="00366F38" w:rsidRPr="00894BFD" w:rsidRDefault="00BA3378" w:rsidP="006A2767">
      <w:pPr>
        <w:spacing w:after="0"/>
        <w:jc w:val="both"/>
        <w:rPr>
          <w:rFonts w:cs="Arial"/>
          <w:color w:val="222222"/>
          <w:lang w:val="en-US"/>
        </w:rPr>
      </w:pPr>
      <w:r w:rsidRPr="00894BFD">
        <w:rPr>
          <w:rFonts w:cs="Arial"/>
          <w:i/>
          <w:color w:val="222222"/>
          <w:lang w:val="en-US"/>
        </w:rPr>
        <w:t>“As a result of its setting in companies,”</w:t>
      </w:r>
      <w:r w:rsidRPr="00894BFD">
        <w:rPr>
          <w:rFonts w:cs="Arial"/>
          <w:color w:val="222222"/>
          <w:lang w:val="en-US"/>
        </w:rPr>
        <w:t xml:space="preserve"> Vocational education </w:t>
      </w:r>
      <w:r w:rsidRPr="00894BFD">
        <w:rPr>
          <w:rFonts w:cs="Arial"/>
          <w:i/>
          <w:color w:val="222222"/>
          <w:lang w:val="en-US"/>
        </w:rPr>
        <w:t>“plays a transformative role to a special degree for an economy geared to sustainable development with a view to Agenda 2030 and Sustainable Development Goals (SDGs) laid down therein”</w:t>
      </w:r>
      <w:r w:rsidR="00366F38" w:rsidRPr="00894BFD">
        <w:rPr>
          <w:rFonts w:cs="Arial"/>
          <w:i/>
          <w:color w:val="222222"/>
          <w:lang w:val="en-US"/>
        </w:rPr>
        <w:t xml:space="preserve"> (BM</w:t>
      </w:r>
      <w:r w:rsidR="00993628" w:rsidRPr="00894BFD">
        <w:rPr>
          <w:rFonts w:cs="Arial"/>
          <w:i/>
          <w:color w:val="222222"/>
          <w:lang w:val="en-US"/>
        </w:rPr>
        <w:t>B</w:t>
      </w:r>
      <w:r w:rsidR="00366F38" w:rsidRPr="00894BFD">
        <w:rPr>
          <w:rFonts w:cs="Arial"/>
          <w:i/>
          <w:color w:val="222222"/>
          <w:lang w:val="en-US"/>
        </w:rPr>
        <w:t xml:space="preserve">F </w:t>
      </w:r>
      <w:r w:rsidR="00993628" w:rsidRPr="00894BFD">
        <w:rPr>
          <w:rFonts w:cs="Arial"/>
          <w:i/>
          <w:color w:val="222222"/>
          <w:lang w:val="en-US"/>
        </w:rPr>
        <w:t xml:space="preserve">2017, </w:t>
      </w:r>
      <w:r w:rsidR="002D37CF" w:rsidRPr="00894BFD">
        <w:rPr>
          <w:rFonts w:cs="Arial"/>
          <w:i/>
          <w:color w:val="222222"/>
          <w:lang w:val="en-US"/>
        </w:rPr>
        <w:t>p</w:t>
      </w:r>
      <w:r w:rsidR="00366F38" w:rsidRPr="00894BFD">
        <w:rPr>
          <w:rFonts w:cs="Arial"/>
          <w:i/>
          <w:color w:val="222222"/>
          <w:lang w:val="en-US"/>
        </w:rPr>
        <w:t>. 41)</w:t>
      </w:r>
      <w:r w:rsidRPr="00894BFD">
        <w:rPr>
          <w:rFonts w:cs="Arial"/>
          <w:i/>
          <w:color w:val="222222"/>
          <w:lang w:val="en-US"/>
        </w:rPr>
        <w:t>.</w:t>
      </w:r>
    </w:p>
    <w:p w14:paraId="2C16E47F" w14:textId="77777777" w:rsidR="00366F38" w:rsidRPr="00894BFD" w:rsidRDefault="00366F38" w:rsidP="006A2767">
      <w:pPr>
        <w:spacing w:after="0"/>
        <w:jc w:val="both"/>
        <w:rPr>
          <w:rFonts w:cs="Arial"/>
          <w:color w:val="222222"/>
          <w:lang w:val="en-US"/>
        </w:rPr>
      </w:pPr>
    </w:p>
    <w:p w14:paraId="0548A8F1" w14:textId="7B45BC98" w:rsidR="002C6B49" w:rsidRPr="00894BFD" w:rsidRDefault="00BA3378" w:rsidP="006A2767">
      <w:pPr>
        <w:pStyle w:val="berschrift1"/>
        <w:spacing w:before="0" w:beforeAutospacing="0" w:after="0" w:afterAutospacing="0"/>
        <w:jc w:val="both"/>
        <w:rPr>
          <w:rFonts w:asciiTheme="minorHAnsi" w:hAnsiTheme="minorHAnsi"/>
          <w:sz w:val="22"/>
          <w:szCs w:val="22"/>
          <w:lang w:val="en-US"/>
        </w:rPr>
      </w:pPr>
      <w:r w:rsidRPr="00894BFD">
        <w:rPr>
          <w:rFonts w:asciiTheme="minorHAnsi" w:eastAsiaTheme="minorHAnsi" w:hAnsiTheme="minorHAnsi" w:cstheme="minorBidi"/>
          <w:b w:val="0"/>
          <w:bCs w:val="0"/>
          <w:kern w:val="0"/>
          <w:sz w:val="22"/>
          <w:szCs w:val="22"/>
          <w:lang w:val="en-US" w:eastAsia="en-US"/>
        </w:rPr>
        <w:t>The</w:t>
      </w:r>
      <w:r w:rsidR="00E65EB9" w:rsidRPr="00894BFD">
        <w:rPr>
          <w:rFonts w:asciiTheme="minorHAnsi" w:eastAsiaTheme="minorHAnsi" w:hAnsiTheme="minorHAnsi" w:cstheme="minorBidi"/>
          <w:b w:val="0"/>
          <w:bCs w:val="0"/>
          <w:kern w:val="0"/>
          <w:sz w:val="22"/>
          <w:szCs w:val="22"/>
          <w:lang w:val="en-US" w:eastAsia="en-US"/>
        </w:rPr>
        <w:t xml:space="preserve"> </w:t>
      </w:r>
      <w:r w:rsidR="00AE098A" w:rsidRPr="00894BFD">
        <w:rPr>
          <w:rFonts w:asciiTheme="minorHAnsi" w:eastAsiaTheme="minorHAnsi" w:hAnsiTheme="minorHAnsi" w:cstheme="minorBidi"/>
          <w:b w:val="0"/>
          <w:bCs w:val="0"/>
          <w:i/>
          <w:kern w:val="0"/>
          <w:sz w:val="22"/>
          <w:szCs w:val="22"/>
          <w:lang w:val="en-US" w:eastAsia="en-US"/>
        </w:rPr>
        <w:t>UNESCO</w:t>
      </w:r>
      <w:r w:rsidR="00E65EB9" w:rsidRPr="00894BFD">
        <w:rPr>
          <w:rFonts w:asciiTheme="minorHAnsi" w:eastAsiaTheme="minorHAnsi" w:hAnsiTheme="minorHAnsi" w:cstheme="minorBidi"/>
          <w:b w:val="0"/>
          <w:bCs w:val="0"/>
          <w:i/>
          <w:kern w:val="0"/>
          <w:sz w:val="22"/>
          <w:szCs w:val="22"/>
          <w:lang w:val="en-US" w:eastAsia="en-US"/>
        </w:rPr>
        <w:t xml:space="preserve"> Strategy for </w:t>
      </w:r>
      <w:proofErr w:type="gramStart"/>
      <w:r w:rsidR="00E65EB9" w:rsidRPr="00894BFD">
        <w:rPr>
          <w:rFonts w:asciiTheme="minorHAnsi" w:eastAsiaTheme="minorHAnsi" w:hAnsiTheme="minorHAnsi" w:cstheme="minorBidi"/>
          <w:b w:val="0"/>
          <w:bCs w:val="0"/>
          <w:i/>
          <w:kern w:val="0"/>
          <w:sz w:val="22"/>
          <w:szCs w:val="22"/>
          <w:lang w:val="en-US" w:eastAsia="en-US"/>
        </w:rPr>
        <w:t>Technical and Vocational Education</w:t>
      </w:r>
      <w:proofErr w:type="gramEnd"/>
      <w:r w:rsidR="00E65EB9" w:rsidRPr="00894BFD">
        <w:rPr>
          <w:rFonts w:asciiTheme="minorHAnsi" w:eastAsiaTheme="minorHAnsi" w:hAnsiTheme="minorHAnsi" w:cstheme="minorBidi"/>
          <w:b w:val="0"/>
          <w:bCs w:val="0"/>
          <w:i/>
          <w:kern w:val="0"/>
          <w:sz w:val="22"/>
          <w:szCs w:val="22"/>
          <w:lang w:val="en-US" w:eastAsia="en-US"/>
        </w:rPr>
        <w:t xml:space="preserve"> and Training (2016-2021</w:t>
      </w:r>
      <w:r w:rsidR="00E65EB9" w:rsidRPr="00894BFD">
        <w:rPr>
          <w:rFonts w:asciiTheme="minorHAnsi" w:eastAsiaTheme="minorHAnsi" w:hAnsiTheme="minorHAnsi" w:cstheme="minorBidi"/>
          <w:b w:val="0"/>
          <w:bCs w:val="0"/>
          <w:kern w:val="0"/>
          <w:sz w:val="22"/>
          <w:szCs w:val="22"/>
          <w:lang w:val="en-US" w:eastAsia="en-US"/>
        </w:rPr>
        <w:t>)</w:t>
      </w:r>
      <w:r w:rsidRPr="00894BFD">
        <w:rPr>
          <w:rFonts w:asciiTheme="minorHAnsi" w:eastAsiaTheme="minorHAnsi" w:hAnsiTheme="minorHAnsi" w:cstheme="minorBidi"/>
          <w:b w:val="0"/>
          <w:bCs w:val="0"/>
          <w:kern w:val="0"/>
          <w:sz w:val="22"/>
          <w:szCs w:val="22"/>
          <w:lang w:val="en-US" w:eastAsia="en-US"/>
        </w:rPr>
        <w:t xml:space="preserve">, </w:t>
      </w:r>
      <w:r w:rsidR="00832A14" w:rsidRPr="00894BFD">
        <w:rPr>
          <w:rFonts w:asciiTheme="minorHAnsi" w:eastAsiaTheme="minorHAnsi" w:hAnsiTheme="minorHAnsi" w:cstheme="minorBidi"/>
          <w:b w:val="0"/>
          <w:bCs w:val="0"/>
          <w:kern w:val="0"/>
          <w:sz w:val="22"/>
          <w:szCs w:val="22"/>
          <w:lang w:val="en-US" w:eastAsia="en-US"/>
        </w:rPr>
        <w:t>also emphasized</w:t>
      </w:r>
      <w:r w:rsidRPr="00894BFD">
        <w:rPr>
          <w:rFonts w:asciiTheme="minorHAnsi" w:eastAsiaTheme="minorHAnsi" w:hAnsiTheme="minorHAnsi" w:cstheme="minorBidi"/>
          <w:b w:val="0"/>
          <w:bCs w:val="0"/>
          <w:kern w:val="0"/>
          <w:sz w:val="22"/>
          <w:szCs w:val="22"/>
          <w:lang w:val="en-US" w:eastAsia="en-US"/>
        </w:rPr>
        <w:t xml:space="preserve"> the key role of vocational education in light of achieving the goals of Agenda 2030. </w:t>
      </w:r>
      <w:r w:rsidR="00FE657B" w:rsidRPr="00894BFD">
        <w:rPr>
          <w:rFonts w:asciiTheme="minorHAnsi" w:eastAsiaTheme="minorHAnsi" w:hAnsiTheme="minorHAnsi" w:cstheme="minorBidi"/>
          <w:b w:val="0"/>
          <w:bCs w:val="0"/>
          <w:kern w:val="0"/>
          <w:sz w:val="22"/>
          <w:szCs w:val="22"/>
          <w:lang w:val="en-US" w:eastAsia="en-US"/>
        </w:rPr>
        <w:t>On-the-job training creates the prerequisites for “</w:t>
      </w:r>
      <w:r w:rsidR="002C6B49" w:rsidRPr="00894BFD">
        <w:rPr>
          <w:rFonts w:asciiTheme="minorHAnsi" w:hAnsiTheme="minorHAnsi" w:cstheme="minorBidi"/>
          <w:b w:val="0"/>
          <w:i/>
          <w:sz w:val="22"/>
          <w:szCs w:val="22"/>
          <w:lang w:val="en-US"/>
        </w:rPr>
        <w:t>sustainable economic growth, and</w:t>
      </w:r>
      <w:r w:rsidR="002C6B49" w:rsidRPr="00894BFD">
        <w:rPr>
          <w:rFonts w:asciiTheme="minorHAnsi" w:hAnsiTheme="minorHAnsi"/>
          <w:i/>
          <w:sz w:val="22"/>
          <w:szCs w:val="22"/>
          <w:lang w:val="en-US"/>
        </w:rPr>
        <w:t xml:space="preserve"> </w:t>
      </w:r>
      <w:r w:rsidR="002C6B49" w:rsidRPr="00894BFD">
        <w:rPr>
          <w:rFonts w:asciiTheme="minorHAnsi" w:eastAsiaTheme="minorHAnsi" w:hAnsiTheme="minorHAnsi" w:cstheme="minorBidi"/>
          <w:b w:val="0"/>
          <w:bCs w:val="0"/>
          <w:i/>
          <w:kern w:val="0"/>
          <w:sz w:val="22"/>
          <w:szCs w:val="22"/>
          <w:lang w:val="en-US" w:eastAsia="en-US"/>
        </w:rPr>
        <w:t>supporting transitions to green economies a</w:t>
      </w:r>
      <w:r w:rsidR="002B654F" w:rsidRPr="00894BFD">
        <w:rPr>
          <w:rFonts w:asciiTheme="minorHAnsi" w:eastAsiaTheme="minorHAnsi" w:hAnsiTheme="minorHAnsi" w:cstheme="minorBidi"/>
          <w:b w:val="0"/>
          <w:bCs w:val="0"/>
          <w:i/>
          <w:kern w:val="0"/>
          <w:sz w:val="22"/>
          <w:szCs w:val="22"/>
          <w:lang w:val="en-US" w:eastAsia="en-US"/>
        </w:rPr>
        <w:t>nd environmental sustainability</w:t>
      </w:r>
      <w:r w:rsidR="00FE657B" w:rsidRPr="00894BFD">
        <w:rPr>
          <w:rFonts w:asciiTheme="minorHAnsi" w:hAnsiTheme="minorHAnsi"/>
          <w:b w:val="0"/>
          <w:i/>
          <w:sz w:val="22"/>
          <w:szCs w:val="22"/>
          <w:lang w:val="en-US"/>
        </w:rPr>
        <w:t>”</w:t>
      </w:r>
      <w:r w:rsidR="000D7AFB" w:rsidRPr="00894BFD">
        <w:rPr>
          <w:rFonts w:asciiTheme="minorHAnsi" w:hAnsiTheme="minorHAnsi"/>
          <w:b w:val="0"/>
          <w:i/>
          <w:sz w:val="22"/>
          <w:szCs w:val="22"/>
          <w:lang w:val="en-US"/>
        </w:rPr>
        <w:t xml:space="preserve"> </w:t>
      </w:r>
      <w:r w:rsidR="002C6B49" w:rsidRPr="00894BFD">
        <w:rPr>
          <w:rFonts w:asciiTheme="minorHAnsi" w:hAnsiTheme="minorHAnsi"/>
          <w:b w:val="0"/>
          <w:i/>
          <w:sz w:val="22"/>
          <w:szCs w:val="22"/>
          <w:lang w:val="en-US"/>
        </w:rPr>
        <w:t xml:space="preserve">(UNESCO 2017, </w:t>
      </w:r>
      <w:r w:rsidR="002D37CF" w:rsidRPr="00894BFD">
        <w:rPr>
          <w:rFonts w:asciiTheme="minorHAnsi" w:hAnsiTheme="minorHAnsi"/>
          <w:b w:val="0"/>
          <w:i/>
          <w:sz w:val="22"/>
          <w:szCs w:val="22"/>
          <w:lang w:val="en-US"/>
        </w:rPr>
        <w:t>p.</w:t>
      </w:r>
      <w:r w:rsidR="002C6B49" w:rsidRPr="00894BFD">
        <w:rPr>
          <w:rFonts w:asciiTheme="minorHAnsi" w:hAnsiTheme="minorHAnsi"/>
          <w:b w:val="0"/>
          <w:i/>
          <w:sz w:val="22"/>
          <w:szCs w:val="22"/>
          <w:lang w:val="en-US"/>
        </w:rPr>
        <w:t xml:space="preserve"> 4)</w:t>
      </w:r>
      <w:r w:rsidR="002B654F" w:rsidRPr="00894BFD">
        <w:rPr>
          <w:rFonts w:asciiTheme="minorHAnsi" w:hAnsiTheme="minorHAnsi"/>
          <w:b w:val="0"/>
          <w:i/>
          <w:sz w:val="22"/>
          <w:szCs w:val="22"/>
          <w:lang w:val="en-US"/>
        </w:rPr>
        <w:t>.</w:t>
      </w:r>
    </w:p>
    <w:p w14:paraId="4F85DFFF" w14:textId="77777777" w:rsidR="002C6B49" w:rsidRPr="00894BFD" w:rsidRDefault="002C6B49" w:rsidP="006A2767">
      <w:pPr>
        <w:autoSpaceDE w:val="0"/>
        <w:autoSpaceDN w:val="0"/>
        <w:adjustRightInd w:val="0"/>
        <w:spacing w:after="0" w:line="240" w:lineRule="auto"/>
        <w:jc w:val="both"/>
        <w:rPr>
          <w:b/>
          <w:bCs/>
          <w:lang w:val="en-US"/>
        </w:rPr>
      </w:pPr>
    </w:p>
    <w:p w14:paraId="5DEF0730" w14:textId="2BA07341" w:rsidR="002C7378" w:rsidRPr="00894BFD" w:rsidRDefault="00FE657B" w:rsidP="002C7378">
      <w:pPr>
        <w:jc w:val="both"/>
        <w:rPr>
          <w:rFonts w:cs="Arial"/>
          <w:color w:val="222222"/>
          <w:lang w:val="en-US"/>
        </w:rPr>
      </w:pPr>
      <w:r w:rsidRPr="00894BFD">
        <w:rPr>
          <w:rFonts w:cs="Arial"/>
          <w:color w:val="222222"/>
          <w:lang w:val="en-US"/>
        </w:rPr>
        <w:t>A flood of publications on the topic of sustainable development have emerged, particularly in the last 10 years, and both</w:t>
      </w:r>
      <w:r w:rsidR="002C7378" w:rsidRPr="00894BFD">
        <w:rPr>
          <w:rFonts w:cs="Arial"/>
          <w:color w:val="222222"/>
          <w:lang w:val="en-US"/>
        </w:rPr>
        <w:t xml:space="preserve"> international (UN, UNESCO) </w:t>
      </w:r>
      <w:r w:rsidRPr="00894BFD">
        <w:rPr>
          <w:rFonts w:cs="Arial"/>
          <w:color w:val="222222"/>
          <w:lang w:val="en-US"/>
        </w:rPr>
        <w:t xml:space="preserve">as well as </w:t>
      </w:r>
      <w:r w:rsidR="002C7378" w:rsidRPr="00894BFD">
        <w:rPr>
          <w:rFonts w:cs="Arial"/>
          <w:color w:val="222222"/>
          <w:lang w:val="en-US"/>
        </w:rPr>
        <w:t>national</w:t>
      </w:r>
      <w:r w:rsidRPr="00894BFD">
        <w:rPr>
          <w:rFonts w:cs="Arial"/>
          <w:color w:val="222222"/>
          <w:lang w:val="en-US"/>
        </w:rPr>
        <w:t xml:space="preserve"> governmental i</w:t>
      </w:r>
      <w:r w:rsidR="002C7378" w:rsidRPr="00894BFD">
        <w:rPr>
          <w:rFonts w:cs="Arial"/>
          <w:color w:val="222222"/>
          <w:lang w:val="en-US"/>
        </w:rPr>
        <w:t>nst</w:t>
      </w:r>
      <w:r w:rsidR="002B654F" w:rsidRPr="00894BFD">
        <w:rPr>
          <w:rFonts w:cs="Arial"/>
          <w:color w:val="222222"/>
          <w:lang w:val="en-US"/>
        </w:rPr>
        <w:t>it</w:t>
      </w:r>
      <w:r w:rsidR="002C7378" w:rsidRPr="00894BFD">
        <w:rPr>
          <w:rFonts w:cs="Arial"/>
          <w:color w:val="222222"/>
          <w:lang w:val="en-US"/>
        </w:rPr>
        <w:t>ution</w:t>
      </w:r>
      <w:r w:rsidRPr="00894BFD">
        <w:rPr>
          <w:rFonts w:cs="Arial"/>
          <w:color w:val="222222"/>
          <w:lang w:val="en-US"/>
        </w:rPr>
        <w:t>s</w:t>
      </w:r>
      <w:r w:rsidR="002C7378" w:rsidRPr="00894BFD">
        <w:rPr>
          <w:rFonts w:cs="Arial"/>
          <w:color w:val="222222"/>
          <w:lang w:val="en-US"/>
        </w:rPr>
        <w:t xml:space="preserve"> (in </w:t>
      </w:r>
      <w:r w:rsidRPr="00894BFD">
        <w:rPr>
          <w:rFonts w:cs="Arial"/>
          <w:color w:val="222222"/>
          <w:lang w:val="en-US"/>
        </w:rPr>
        <w:t>Germany, for example, by the</w:t>
      </w:r>
      <w:r w:rsidR="002C7378" w:rsidRPr="00894BFD">
        <w:rPr>
          <w:rFonts w:cs="Arial"/>
          <w:color w:val="222222"/>
          <w:lang w:val="en-US"/>
        </w:rPr>
        <w:t xml:space="preserve"> BMBF, </w:t>
      </w:r>
      <w:r w:rsidRPr="00894BFD">
        <w:rPr>
          <w:rFonts w:cs="Arial"/>
          <w:color w:val="222222"/>
          <w:lang w:val="en-US"/>
        </w:rPr>
        <w:t xml:space="preserve">and the </w:t>
      </w:r>
      <w:proofErr w:type="spellStart"/>
      <w:r w:rsidR="002C7378" w:rsidRPr="00894BFD">
        <w:rPr>
          <w:rFonts w:cs="Arial"/>
          <w:color w:val="222222"/>
          <w:lang w:val="en-US"/>
        </w:rPr>
        <w:t>BiBB</w:t>
      </w:r>
      <w:proofErr w:type="spellEnd"/>
      <w:r w:rsidR="002C7378" w:rsidRPr="00894BFD">
        <w:rPr>
          <w:rFonts w:cs="Arial"/>
          <w:color w:val="222222"/>
          <w:lang w:val="en-US"/>
        </w:rPr>
        <w:t>)</w:t>
      </w:r>
      <w:r w:rsidRPr="00894BFD">
        <w:rPr>
          <w:rFonts w:cs="Arial"/>
          <w:color w:val="222222"/>
          <w:lang w:val="en-US"/>
        </w:rPr>
        <w:t xml:space="preserve"> have published a wealth of documents on the subject </w:t>
      </w:r>
      <w:r w:rsidR="002C7378" w:rsidRPr="00894BFD">
        <w:rPr>
          <w:rFonts w:cs="Arial"/>
          <w:color w:val="222222"/>
          <w:lang w:val="en-US"/>
        </w:rPr>
        <w:t>(</w:t>
      </w:r>
      <w:r w:rsidRPr="00894BFD">
        <w:rPr>
          <w:rFonts w:cs="Arial"/>
          <w:color w:val="222222"/>
          <w:lang w:val="en-US"/>
        </w:rPr>
        <w:t>manuals facilitating practices, academic reports,</w:t>
      </w:r>
      <w:r w:rsidR="002C7378" w:rsidRPr="00894BFD">
        <w:rPr>
          <w:rFonts w:cs="Arial"/>
          <w:color w:val="222222"/>
          <w:lang w:val="en-US"/>
        </w:rPr>
        <w:t xml:space="preserve"> etc</w:t>
      </w:r>
      <w:r w:rsidR="002B654F" w:rsidRPr="00894BFD">
        <w:rPr>
          <w:rFonts w:cs="Arial"/>
          <w:color w:val="222222"/>
          <w:lang w:val="en-US"/>
        </w:rPr>
        <w:t>.</w:t>
      </w:r>
      <w:r w:rsidR="002C7378" w:rsidRPr="00894BFD">
        <w:rPr>
          <w:rFonts w:cs="Arial"/>
          <w:color w:val="222222"/>
          <w:lang w:val="en-US"/>
        </w:rPr>
        <w:t>)</w:t>
      </w:r>
      <w:r w:rsidR="00B76412" w:rsidRPr="00894BFD">
        <w:rPr>
          <w:rFonts w:cs="Arial"/>
          <w:color w:val="222222"/>
          <w:lang w:val="en-US"/>
        </w:rPr>
        <w:t xml:space="preserve"> and have supported various pilot projects</w:t>
      </w:r>
      <w:r w:rsidRPr="00894BFD">
        <w:rPr>
          <w:rFonts w:cs="Arial"/>
          <w:color w:val="222222"/>
          <w:lang w:val="en-US"/>
        </w:rPr>
        <w:t xml:space="preserve">. However, research </w:t>
      </w:r>
      <w:r w:rsidR="0046297F" w:rsidRPr="00894BFD">
        <w:rPr>
          <w:rFonts w:cs="Arial"/>
          <w:color w:val="222222"/>
          <w:lang w:val="en-US"/>
        </w:rPr>
        <w:t>from th</w:t>
      </w:r>
      <w:r w:rsidR="00832A14" w:rsidRPr="00894BFD">
        <w:rPr>
          <w:rFonts w:cs="Arial"/>
          <w:color w:val="222222"/>
          <w:lang w:val="en-US"/>
        </w:rPr>
        <w:t>is</w:t>
      </w:r>
      <w:r w:rsidRPr="00894BFD">
        <w:rPr>
          <w:rFonts w:cs="Arial"/>
          <w:color w:val="222222"/>
          <w:lang w:val="en-US"/>
        </w:rPr>
        <w:t xml:space="preserve"> project</w:t>
      </w:r>
      <w:r w:rsidR="00832A14" w:rsidRPr="00894BFD">
        <w:rPr>
          <w:rFonts w:cs="Arial"/>
          <w:color w:val="222222"/>
          <w:lang w:val="en-US"/>
        </w:rPr>
        <w:t xml:space="preserve"> that</w:t>
      </w:r>
      <w:r w:rsidRPr="00894BFD">
        <w:rPr>
          <w:rFonts w:cs="Arial"/>
          <w:color w:val="222222"/>
          <w:lang w:val="en-US"/>
        </w:rPr>
        <w:t xml:space="preserve"> examin</w:t>
      </w:r>
      <w:r w:rsidR="00832A14" w:rsidRPr="00894BFD">
        <w:rPr>
          <w:rFonts w:cs="Arial"/>
          <w:color w:val="222222"/>
          <w:lang w:val="en-US"/>
        </w:rPr>
        <w:t>ed</w:t>
      </w:r>
      <w:r w:rsidRPr="00894BFD">
        <w:rPr>
          <w:rFonts w:cs="Arial"/>
          <w:color w:val="222222"/>
          <w:lang w:val="en-US"/>
        </w:rPr>
        <w:t xml:space="preserve"> </w:t>
      </w:r>
      <w:r w:rsidR="00B76412" w:rsidRPr="00894BFD">
        <w:rPr>
          <w:rFonts w:cs="Arial"/>
          <w:color w:val="222222"/>
          <w:lang w:val="en-US"/>
        </w:rPr>
        <w:t>such documents</w:t>
      </w:r>
      <w:r w:rsidRPr="00894BFD">
        <w:rPr>
          <w:rFonts w:cs="Arial"/>
          <w:color w:val="222222"/>
          <w:lang w:val="en-US"/>
        </w:rPr>
        <w:t xml:space="preserve"> </w:t>
      </w:r>
      <w:r w:rsidR="000D7AFB" w:rsidRPr="00894BFD">
        <w:rPr>
          <w:rFonts w:cs="Arial"/>
          <w:color w:val="222222"/>
          <w:lang w:val="en-US"/>
        </w:rPr>
        <w:t>(</w:t>
      </w:r>
      <w:r w:rsidR="00B76412" w:rsidRPr="00894BFD">
        <w:rPr>
          <w:rFonts w:cs="Arial"/>
          <w:color w:val="222222"/>
          <w:lang w:val="en-US"/>
        </w:rPr>
        <w:t>c</w:t>
      </w:r>
      <w:r w:rsidR="000D7AFB" w:rsidRPr="00894BFD">
        <w:rPr>
          <w:rFonts w:cs="Arial"/>
          <w:color w:val="222222"/>
          <w:lang w:val="en-US"/>
        </w:rPr>
        <w:t xml:space="preserve">urricula, </w:t>
      </w:r>
      <w:r w:rsidR="00B76412" w:rsidRPr="00894BFD">
        <w:rPr>
          <w:rFonts w:cs="Arial"/>
          <w:color w:val="222222"/>
          <w:lang w:val="en-US"/>
        </w:rPr>
        <w:t>training and exam regulations</w:t>
      </w:r>
      <w:r w:rsidR="000D7AFB" w:rsidRPr="00894BFD">
        <w:rPr>
          <w:rFonts w:cs="Arial"/>
          <w:color w:val="222222"/>
          <w:lang w:val="en-US"/>
        </w:rPr>
        <w:t xml:space="preserve">, </w:t>
      </w:r>
      <w:r w:rsidR="00B76412" w:rsidRPr="00894BFD">
        <w:rPr>
          <w:rFonts w:cs="Arial"/>
          <w:color w:val="222222"/>
          <w:lang w:val="en-US"/>
        </w:rPr>
        <w:t>m</w:t>
      </w:r>
      <w:r w:rsidR="000D7AFB" w:rsidRPr="00894BFD">
        <w:rPr>
          <w:rFonts w:cs="Arial"/>
          <w:color w:val="222222"/>
          <w:lang w:val="en-US"/>
        </w:rPr>
        <w:t>odul</w:t>
      </w:r>
      <w:r w:rsidRPr="00894BFD">
        <w:rPr>
          <w:rFonts w:cs="Arial"/>
          <w:color w:val="222222"/>
          <w:lang w:val="en-US"/>
        </w:rPr>
        <w:t>e descriptions</w:t>
      </w:r>
      <w:r w:rsidR="000D7AFB" w:rsidRPr="00894BFD">
        <w:rPr>
          <w:rFonts w:cs="Arial"/>
          <w:color w:val="222222"/>
          <w:lang w:val="en-US"/>
        </w:rPr>
        <w:t xml:space="preserve">) </w:t>
      </w:r>
      <w:r w:rsidR="0046297F" w:rsidRPr="00894BFD">
        <w:rPr>
          <w:rFonts w:cs="Arial"/>
          <w:color w:val="222222"/>
          <w:lang w:val="en-US"/>
        </w:rPr>
        <w:t>revealed</w:t>
      </w:r>
      <w:r w:rsidR="00B76412" w:rsidRPr="00894BFD">
        <w:rPr>
          <w:rFonts w:cs="Arial"/>
          <w:color w:val="222222"/>
          <w:lang w:val="en-US"/>
        </w:rPr>
        <w:t xml:space="preserve"> a limited degree of </w:t>
      </w:r>
      <w:r w:rsidR="0046297F" w:rsidRPr="00894BFD">
        <w:rPr>
          <w:rFonts w:cs="Arial"/>
          <w:color w:val="222222"/>
          <w:lang w:val="en-US"/>
        </w:rPr>
        <w:t>permanence</w:t>
      </w:r>
      <w:r w:rsidR="007B70C8" w:rsidRPr="00894BFD">
        <w:rPr>
          <w:rFonts w:cs="Arial"/>
          <w:color w:val="222222"/>
          <w:lang w:val="en-US"/>
        </w:rPr>
        <w:t xml:space="preserve"> </w:t>
      </w:r>
      <w:r w:rsidR="00B76412" w:rsidRPr="00894BFD">
        <w:rPr>
          <w:rFonts w:cs="Arial"/>
          <w:color w:val="222222"/>
          <w:lang w:val="en-US"/>
        </w:rPr>
        <w:t>and a largely negative result with respect to the use of OER educational materials dur</w:t>
      </w:r>
      <w:r w:rsidR="002C7378" w:rsidRPr="00894BFD">
        <w:rPr>
          <w:rFonts w:cs="Arial"/>
          <w:color w:val="222222"/>
          <w:lang w:val="en-US"/>
        </w:rPr>
        <w:t>in</w:t>
      </w:r>
      <w:r w:rsidR="00B76412" w:rsidRPr="00894BFD">
        <w:rPr>
          <w:rFonts w:cs="Arial"/>
          <w:color w:val="222222"/>
          <w:lang w:val="en-US"/>
        </w:rPr>
        <w:t>g the performance of apprenticeships</w:t>
      </w:r>
      <w:r w:rsidR="002C7378" w:rsidRPr="00894BFD">
        <w:rPr>
          <w:rFonts w:cs="Arial"/>
          <w:color w:val="222222"/>
          <w:lang w:val="en-US"/>
        </w:rPr>
        <w:t xml:space="preserve"> </w:t>
      </w:r>
      <w:r w:rsidR="005F710A" w:rsidRPr="00894BFD">
        <w:rPr>
          <w:rFonts w:cs="Arial"/>
          <w:color w:val="222222"/>
          <w:lang w:val="en-US"/>
        </w:rPr>
        <w:t>(</w:t>
      </w:r>
      <w:r w:rsidR="00B76412" w:rsidRPr="00894BFD">
        <w:rPr>
          <w:rFonts w:cs="Arial"/>
          <w:color w:val="222222"/>
          <w:lang w:val="en-US"/>
        </w:rPr>
        <w:t xml:space="preserve">for the case of Germany, see </w:t>
      </w:r>
      <w:r w:rsidR="005F710A" w:rsidRPr="00894BFD">
        <w:rPr>
          <w:rFonts w:cs="Arial"/>
          <w:color w:val="222222"/>
          <w:lang w:val="en-US"/>
        </w:rPr>
        <w:t xml:space="preserve">Brock 2018, </w:t>
      </w:r>
      <w:r w:rsidRPr="00894BFD">
        <w:rPr>
          <w:rFonts w:cs="Arial"/>
          <w:color w:val="222222"/>
          <w:lang w:val="en-US"/>
        </w:rPr>
        <w:t>p</w:t>
      </w:r>
      <w:r w:rsidR="005F710A" w:rsidRPr="00894BFD">
        <w:rPr>
          <w:rFonts w:cs="Arial"/>
          <w:color w:val="222222"/>
          <w:lang w:val="en-US"/>
        </w:rPr>
        <w:t>. 312)</w:t>
      </w:r>
      <w:r w:rsidR="00B76412" w:rsidRPr="00894BFD">
        <w:rPr>
          <w:rFonts w:cs="Arial"/>
          <w:color w:val="222222"/>
          <w:lang w:val="en-US"/>
        </w:rPr>
        <w:t>.</w:t>
      </w:r>
      <w:r w:rsidR="0046297F" w:rsidRPr="00894BFD">
        <w:rPr>
          <w:rFonts w:cs="Arial"/>
          <w:color w:val="222222"/>
          <w:lang w:val="en-US"/>
        </w:rPr>
        <w:t xml:space="preserve"> If anything, this confirms the hypothesis in our application. </w:t>
      </w:r>
      <w:r w:rsidR="0046297F" w:rsidRPr="00894BFD">
        <w:rPr>
          <w:rFonts w:cs="Arial"/>
          <w:color w:val="222222"/>
          <w:lang w:val="en-US"/>
        </w:rPr>
        <w:lastRenderedPageBreak/>
        <w:t xml:space="preserve">This </w:t>
      </w:r>
      <w:proofErr w:type="gramStart"/>
      <w:r w:rsidR="0046297F" w:rsidRPr="00894BFD">
        <w:rPr>
          <w:rFonts w:cs="Arial"/>
          <w:color w:val="222222"/>
          <w:lang w:val="en-US"/>
        </w:rPr>
        <w:t>was followed</w:t>
      </w:r>
      <w:proofErr w:type="gramEnd"/>
      <w:r w:rsidR="0046297F" w:rsidRPr="00894BFD">
        <w:rPr>
          <w:rFonts w:cs="Arial"/>
          <w:color w:val="222222"/>
          <w:lang w:val="en-US"/>
        </w:rPr>
        <w:t xml:space="preserve"> by an adaptation of the ESD concept to traditional topics of environmental protection topics in vocational education, which </w:t>
      </w:r>
      <w:r w:rsidR="00E650B3" w:rsidRPr="00894BFD">
        <w:rPr>
          <w:rFonts w:cs="Arial"/>
          <w:color w:val="222222"/>
          <w:lang w:val="en-US"/>
        </w:rPr>
        <w:t>was studied</w:t>
      </w:r>
      <w:r w:rsidR="0046297F" w:rsidRPr="00894BFD">
        <w:rPr>
          <w:rFonts w:cs="Arial"/>
          <w:color w:val="222222"/>
          <w:lang w:val="en-US"/>
        </w:rPr>
        <w:t xml:space="preserve"> across all partner countries.</w:t>
      </w:r>
    </w:p>
    <w:p w14:paraId="35F39634" w14:textId="1DE1321F" w:rsidR="002C7378" w:rsidRPr="00894BFD" w:rsidRDefault="00E650B3" w:rsidP="006A2767">
      <w:pPr>
        <w:spacing w:after="0"/>
        <w:jc w:val="both"/>
        <w:rPr>
          <w:rFonts w:cs="Arial"/>
          <w:color w:val="222222"/>
          <w:lang w:val="en-US"/>
        </w:rPr>
      </w:pPr>
      <w:r w:rsidRPr="00894BFD">
        <w:rPr>
          <w:rFonts w:cs="Arial"/>
          <w:color w:val="222222"/>
          <w:lang w:val="en-US"/>
        </w:rPr>
        <w:t xml:space="preserve">Nevertheless, the findings also made clear that there were important approaches in the documents under review to introducing aspects of sustainable development that </w:t>
      </w:r>
      <w:proofErr w:type="gramStart"/>
      <w:r w:rsidRPr="00894BFD">
        <w:rPr>
          <w:rFonts w:cs="Arial"/>
          <w:color w:val="222222"/>
          <w:lang w:val="en-US"/>
        </w:rPr>
        <w:t>could be used</w:t>
      </w:r>
      <w:proofErr w:type="gramEnd"/>
      <w:r w:rsidRPr="00894BFD">
        <w:rPr>
          <w:rFonts w:cs="Arial"/>
          <w:color w:val="222222"/>
          <w:lang w:val="en-US"/>
        </w:rPr>
        <w:t xml:space="preserve"> during the apprenticeship process</w:t>
      </w:r>
      <w:r w:rsidR="002C7378" w:rsidRPr="00894BFD">
        <w:rPr>
          <w:rFonts w:cs="Arial"/>
          <w:color w:val="222222"/>
          <w:lang w:val="en-US"/>
        </w:rPr>
        <w:t>.</w:t>
      </w:r>
      <w:r w:rsidRPr="00894BFD">
        <w:rPr>
          <w:rFonts w:cs="Arial"/>
          <w:color w:val="222222"/>
          <w:lang w:val="en-US"/>
        </w:rPr>
        <w:t xml:space="preserve"> “Niches” emerged both in the European Qualifications Framework (EQF) and in curricula that </w:t>
      </w:r>
      <w:proofErr w:type="gramStart"/>
      <w:r w:rsidRPr="00894BFD">
        <w:rPr>
          <w:rFonts w:cs="Arial"/>
          <w:color w:val="222222"/>
          <w:lang w:val="en-US"/>
        </w:rPr>
        <w:t>could be creatively tailored</w:t>
      </w:r>
      <w:proofErr w:type="gramEnd"/>
      <w:r w:rsidRPr="00894BFD">
        <w:rPr>
          <w:rFonts w:cs="Arial"/>
          <w:color w:val="222222"/>
          <w:lang w:val="en-US"/>
        </w:rPr>
        <w:t xml:space="preserve"> to learning processes for the relevant topics surrounding sustainability </w:t>
      </w:r>
      <w:r w:rsidR="002C7378" w:rsidRPr="00894BFD">
        <w:rPr>
          <w:rFonts w:cs="Arial"/>
          <w:color w:val="222222"/>
          <w:lang w:val="en-US"/>
        </w:rPr>
        <w:t>(</w:t>
      </w:r>
      <w:r w:rsidRPr="00894BFD">
        <w:rPr>
          <w:rFonts w:cs="Arial"/>
          <w:color w:val="222222"/>
          <w:lang w:val="en-US"/>
        </w:rPr>
        <w:t>for</w:t>
      </w:r>
      <w:r w:rsidR="002C44BA" w:rsidRPr="00894BFD">
        <w:rPr>
          <w:rFonts w:cs="Arial"/>
          <w:color w:val="222222"/>
          <w:lang w:val="en-US"/>
        </w:rPr>
        <w:t xml:space="preserve"> an international context, comp. </w:t>
      </w:r>
      <w:r w:rsidR="002C7378" w:rsidRPr="00894BFD">
        <w:rPr>
          <w:rFonts w:cs="Arial"/>
          <w:color w:val="222222"/>
          <w:lang w:val="en-US"/>
        </w:rPr>
        <w:t>UNESCO-UNEVOC</w:t>
      </w:r>
      <w:r w:rsidR="005F710A" w:rsidRPr="00894BFD">
        <w:rPr>
          <w:rFonts w:cs="Arial"/>
          <w:color w:val="222222"/>
          <w:lang w:val="en-US"/>
        </w:rPr>
        <w:t xml:space="preserve"> 2013, </w:t>
      </w:r>
      <w:r w:rsidR="002C44BA" w:rsidRPr="00894BFD">
        <w:rPr>
          <w:rFonts w:cs="Arial"/>
          <w:color w:val="222222"/>
          <w:lang w:val="en-US"/>
        </w:rPr>
        <w:t>p</w:t>
      </w:r>
      <w:r w:rsidR="002C7378" w:rsidRPr="00894BFD">
        <w:rPr>
          <w:rFonts w:cs="Arial"/>
          <w:color w:val="222222"/>
          <w:lang w:val="en-US"/>
        </w:rPr>
        <w:t>. 11)</w:t>
      </w:r>
      <w:r w:rsidR="00897D13" w:rsidRPr="00894BFD">
        <w:rPr>
          <w:rFonts w:cs="Arial"/>
          <w:color w:val="222222"/>
          <w:lang w:val="en-US"/>
        </w:rPr>
        <w:t xml:space="preserve">. </w:t>
      </w:r>
      <w:r w:rsidR="002C44BA" w:rsidRPr="00894BFD">
        <w:rPr>
          <w:rFonts w:cs="Arial"/>
          <w:color w:val="222222"/>
          <w:lang w:val="en-US"/>
        </w:rPr>
        <w:t>This in turn puts a major responsibility on the shoulders of apprenticeship supervisors to take advantage of these niches. However, this assumes that they themselves have the corresponding sustainability skills – in theory and in practice – to employ them</w:t>
      </w:r>
      <w:r w:rsidR="00897D13" w:rsidRPr="00894BFD">
        <w:rPr>
          <w:rFonts w:cs="Arial"/>
          <w:color w:val="222222"/>
          <w:lang w:val="en-US"/>
        </w:rPr>
        <w:t xml:space="preserve">. </w:t>
      </w:r>
    </w:p>
    <w:p w14:paraId="5CD61398" w14:textId="77777777" w:rsidR="002C7378" w:rsidRPr="00894BFD" w:rsidRDefault="002C7378" w:rsidP="006A2767">
      <w:pPr>
        <w:spacing w:after="0"/>
        <w:jc w:val="both"/>
        <w:rPr>
          <w:rFonts w:ascii="Calibri" w:hAnsi="Calibri"/>
          <w:lang w:val="en-US"/>
        </w:rPr>
      </w:pPr>
    </w:p>
    <w:p w14:paraId="223AC3AC" w14:textId="282BC405" w:rsidR="009D620D" w:rsidRPr="00894BFD" w:rsidRDefault="002C44BA" w:rsidP="005235B8">
      <w:pPr>
        <w:jc w:val="both"/>
        <w:rPr>
          <w:rFonts w:cs="Arial"/>
          <w:color w:val="222222"/>
          <w:lang w:val="en-US"/>
        </w:rPr>
      </w:pPr>
      <w:r w:rsidRPr="00894BFD">
        <w:rPr>
          <w:rFonts w:cs="Arial"/>
          <w:color w:val="222222"/>
          <w:lang w:val="en-US"/>
        </w:rPr>
        <w:t xml:space="preserve">According to the project partners, the successful implementation of ESD in vocational education requires successful pedagogical practices that make the development of existing skills and the acquisition of new skills the subjects of learning processes. Such an approach builds on the </w:t>
      </w:r>
      <w:r w:rsidR="009D620D" w:rsidRPr="00894BFD">
        <w:rPr>
          <w:rFonts w:cs="Arial"/>
          <w:color w:val="222222"/>
          <w:lang w:val="en-US"/>
        </w:rPr>
        <w:t xml:space="preserve">fostering of independent thinking and </w:t>
      </w:r>
      <w:r w:rsidRPr="00894BFD">
        <w:rPr>
          <w:rFonts w:cs="Arial"/>
          <w:color w:val="222222"/>
          <w:lang w:val="en-US"/>
        </w:rPr>
        <w:t>reflection</w:t>
      </w:r>
      <w:r w:rsidR="009D620D" w:rsidRPr="00894BFD">
        <w:rPr>
          <w:rFonts w:cs="Arial"/>
          <w:color w:val="222222"/>
          <w:lang w:val="en-US"/>
        </w:rPr>
        <w:t xml:space="preserve"> – i.e. the fostering</w:t>
      </w:r>
      <w:r w:rsidRPr="00894BFD">
        <w:rPr>
          <w:rFonts w:cs="Arial"/>
          <w:color w:val="222222"/>
          <w:lang w:val="en-US"/>
        </w:rPr>
        <w:t xml:space="preserve"> of </w:t>
      </w:r>
      <w:r w:rsidRPr="00894BFD">
        <w:rPr>
          <w:rFonts w:cs="Arial"/>
          <w:i/>
          <w:color w:val="222222"/>
          <w:lang w:val="en-US"/>
        </w:rPr>
        <w:t>inquiry learning</w:t>
      </w:r>
      <w:r w:rsidR="009D620D" w:rsidRPr="00894BFD">
        <w:rPr>
          <w:rFonts w:cs="Arial"/>
          <w:color w:val="222222"/>
          <w:lang w:val="en-US"/>
        </w:rPr>
        <w:t xml:space="preserve">. Inquiry </w:t>
      </w:r>
      <w:r w:rsidRPr="00894BFD">
        <w:rPr>
          <w:rFonts w:cs="Arial"/>
          <w:color w:val="222222"/>
          <w:lang w:val="en-US"/>
        </w:rPr>
        <w:t xml:space="preserve">learning </w:t>
      </w:r>
      <w:r w:rsidR="009D620D" w:rsidRPr="00894BFD">
        <w:rPr>
          <w:rFonts w:cs="Arial"/>
          <w:color w:val="222222"/>
          <w:lang w:val="en-US"/>
        </w:rPr>
        <w:t>means learning from</w:t>
      </w:r>
      <w:r w:rsidRPr="00894BFD">
        <w:rPr>
          <w:rFonts w:cs="Arial"/>
          <w:color w:val="222222"/>
          <w:lang w:val="en-US"/>
        </w:rPr>
        <w:t xml:space="preserve"> one’s own </w:t>
      </w:r>
      <w:proofErr w:type="gramStart"/>
      <w:r w:rsidRPr="00894BFD">
        <w:rPr>
          <w:rFonts w:cs="Arial"/>
          <w:color w:val="222222"/>
          <w:lang w:val="en-US"/>
        </w:rPr>
        <w:t xml:space="preserve">questions and </w:t>
      </w:r>
      <w:r w:rsidR="009D620D" w:rsidRPr="00894BFD">
        <w:rPr>
          <w:rFonts w:cs="Arial"/>
          <w:color w:val="222222"/>
          <w:lang w:val="en-US"/>
        </w:rPr>
        <w:t>investigation</w:t>
      </w:r>
      <w:proofErr w:type="gramEnd"/>
      <w:r w:rsidRPr="00894BFD">
        <w:rPr>
          <w:rFonts w:cs="Arial"/>
          <w:color w:val="222222"/>
          <w:lang w:val="en-US"/>
        </w:rPr>
        <w:t xml:space="preserve"> and research (comp</w:t>
      </w:r>
      <w:r w:rsidR="009D620D" w:rsidRPr="00894BFD">
        <w:rPr>
          <w:rFonts w:cs="Arial"/>
          <w:color w:val="222222"/>
          <w:lang w:val="en-US"/>
        </w:rPr>
        <w:t>.</w:t>
      </w:r>
      <w:r w:rsidRPr="00894BFD">
        <w:rPr>
          <w:rFonts w:cs="Arial"/>
          <w:color w:val="222222"/>
          <w:lang w:val="en-US"/>
        </w:rPr>
        <w:t xml:space="preserve"> Lange / Grabber / </w:t>
      </w:r>
      <w:proofErr w:type="spellStart"/>
      <w:r w:rsidRPr="00894BFD">
        <w:rPr>
          <w:rFonts w:cs="Arial"/>
          <w:color w:val="222222"/>
          <w:lang w:val="en-US"/>
        </w:rPr>
        <w:t>Heldt</w:t>
      </w:r>
      <w:proofErr w:type="spellEnd"/>
      <w:r w:rsidRPr="00894BFD">
        <w:rPr>
          <w:rFonts w:cs="Arial"/>
          <w:color w:val="222222"/>
          <w:lang w:val="en-US"/>
        </w:rPr>
        <w:t xml:space="preserve"> 2012) instead of the mere reproduction of knowledge</w:t>
      </w:r>
      <w:r w:rsidR="009D620D" w:rsidRPr="00894BFD">
        <w:rPr>
          <w:rFonts w:cs="Arial"/>
          <w:color w:val="222222"/>
          <w:lang w:val="en-US"/>
        </w:rPr>
        <w:t>; the approach also</w:t>
      </w:r>
      <w:r w:rsidRPr="00894BFD">
        <w:rPr>
          <w:rFonts w:cs="Arial"/>
          <w:color w:val="222222"/>
          <w:lang w:val="en-US"/>
        </w:rPr>
        <w:t xml:space="preserve"> tries to </w:t>
      </w:r>
      <w:r w:rsidR="009D620D" w:rsidRPr="00894BFD">
        <w:rPr>
          <w:rFonts w:cs="Arial"/>
          <w:color w:val="222222"/>
          <w:lang w:val="en-US"/>
        </w:rPr>
        <w:t xml:space="preserve">establish incentives to </w:t>
      </w:r>
      <w:r w:rsidRPr="00894BFD">
        <w:rPr>
          <w:rFonts w:cs="Arial"/>
          <w:color w:val="222222"/>
          <w:lang w:val="en-US"/>
        </w:rPr>
        <w:t>motivat</w:t>
      </w:r>
      <w:r w:rsidR="009D620D" w:rsidRPr="00894BFD">
        <w:rPr>
          <w:rFonts w:cs="Arial"/>
          <w:color w:val="222222"/>
          <w:lang w:val="en-US"/>
        </w:rPr>
        <w:t>e</w:t>
      </w:r>
      <w:r w:rsidRPr="00894BFD">
        <w:rPr>
          <w:rFonts w:cs="Arial"/>
          <w:color w:val="222222"/>
          <w:lang w:val="en-US"/>
        </w:rPr>
        <w:t xml:space="preserve"> and empower </w:t>
      </w:r>
      <w:r w:rsidR="009D620D" w:rsidRPr="00894BFD">
        <w:rPr>
          <w:rFonts w:cs="Arial"/>
          <w:color w:val="222222"/>
          <w:lang w:val="en-US"/>
        </w:rPr>
        <w:t>students</w:t>
      </w:r>
      <w:r w:rsidRPr="00894BFD">
        <w:rPr>
          <w:rFonts w:cs="Arial"/>
          <w:color w:val="222222"/>
          <w:lang w:val="en-US"/>
        </w:rPr>
        <w:t xml:space="preserve"> to take responsibility for their learning</w:t>
      </w:r>
      <w:r w:rsidR="009D620D" w:rsidRPr="00894BFD">
        <w:rPr>
          <w:rFonts w:cs="Arial"/>
          <w:color w:val="222222"/>
          <w:lang w:val="en-US"/>
        </w:rPr>
        <w:t xml:space="preserve"> process</w:t>
      </w:r>
      <w:r w:rsidRPr="00894BFD">
        <w:rPr>
          <w:rFonts w:cs="Arial"/>
          <w:color w:val="222222"/>
          <w:lang w:val="en-US"/>
        </w:rPr>
        <w:t xml:space="preserve"> and</w:t>
      </w:r>
      <w:r w:rsidR="009D620D" w:rsidRPr="00894BFD">
        <w:rPr>
          <w:rFonts w:cs="Arial"/>
          <w:color w:val="222222"/>
          <w:lang w:val="en-US"/>
        </w:rPr>
        <w:t xml:space="preserve"> their</w:t>
      </w:r>
      <w:r w:rsidRPr="00894BFD">
        <w:rPr>
          <w:rFonts w:cs="Arial"/>
          <w:color w:val="222222"/>
          <w:lang w:val="en-US"/>
        </w:rPr>
        <w:t xml:space="preserve"> li</w:t>
      </w:r>
      <w:r w:rsidR="009D620D" w:rsidRPr="00894BFD">
        <w:rPr>
          <w:rFonts w:cs="Arial"/>
          <w:color w:val="222222"/>
          <w:lang w:val="en-US"/>
        </w:rPr>
        <w:t>ves</w:t>
      </w:r>
      <w:r w:rsidRPr="00894BFD">
        <w:rPr>
          <w:rFonts w:cs="Arial"/>
          <w:color w:val="222222"/>
          <w:lang w:val="en-US"/>
        </w:rPr>
        <w:t>.</w:t>
      </w:r>
    </w:p>
    <w:p w14:paraId="5E8F52C8" w14:textId="01F68C15" w:rsidR="008A73FD" w:rsidRPr="00894BFD" w:rsidRDefault="009D620D" w:rsidP="005235B8">
      <w:pPr>
        <w:jc w:val="both"/>
        <w:rPr>
          <w:rFonts w:cs="Arial"/>
          <w:color w:val="222222"/>
          <w:lang w:val="en-US"/>
        </w:rPr>
      </w:pPr>
      <w:r w:rsidRPr="00894BFD">
        <w:rPr>
          <w:rFonts w:cs="Arial"/>
          <w:color w:val="222222"/>
          <w:lang w:val="en-US"/>
        </w:rPr>
        <w:t>This approach also calls into question traditional learning and teaching paradigms. Transformation thus can only occur if people – including in their working life – raise their awareness/consciousness to identify and define their occupational fields of action,</w:t>
      </w:r>
      <w:r w:rsidR="00813D13" w:rsidRPr="00894BFD">
        <w:rPr>
          <w:rFonts w:cs="Arial"/>
          <w:color w:val="222222"/>
          <w:lang w:val="en-US"/>
        </w:rPr>
        <w:t xml:space="preserve"> and take responsibility for their own work practices, which they can also apply to their private and social lives</w:t>
      </w:r>
      <w:r w:rsidR="006A6D2A" w:rsidRPr="00894BFD">
        <w:rPr>
          <w:rFonts w:cs="Arial"/>
          <w:color w:val="222222"/>
          <w:lang w:val="en-US"/>
        </w:rPr>
        <w:t xml:space="preserve">. </w:t>
      </w:r>
    </w:p>
    <w:p w14:paraId="5EEB9F34" w14:textId="4B548364" w:rsidR="00976D43" w:rsidRPr="00894BFD" w:rsidRDefault="00813D13" w:rsidP="006A0BB1">
      <w:pPr>
        <w:jc w:val="both"/>
        <w:rPr>
          <w:rFonts w:cs="Arial"/>
          <w:color w:val="222222"/>
          <w:lang w:val="en-US"/>
        </w:rPr>
      </w:pPr>
      <w:r w:rsidRPr="00894BFD">
        <w:rPr>
          <w:rFonts w:cs="Arial"/>
          <w:color w:val="222222"/>
          <w:lang w:val="en-US"/>
        </w:rPr>
        <w:t>Changes never come from outside alone. Changes begin within the agent herself or himself. This means that multiple steps are necessary during the (school-based) learning process</w:t>
      </w:r>
      <w:r w:rsidR="00962232" w:rsidRPr="00894BFD">
        <w:rPr>
          <w:rFonts w:cs="Arial"/>
          <w:color w:val="222222"/>
          <w:lang w:val="en-US"/>
        </w:rPr>
        <w:t>.</w:t>
      </w:r>
    </w:p>
    <w:p w14:paraId="0520DD6E" w14:textId="715403F6" w:rsidR="00976D43" w:rsidRPr="00894BFD" w:rsidRDefault="00813D13" w:rsidP="00976D43">
      <w:pPr>
        <w:pStyle w:val="Listenabsatz"/>
        <w:numPr>
          <w:ilvl w:val="0"/>
          <w:numId w:val="10"/>
        </w:numPr>
        <w:jc w:val="both"/>
        <w:rPr>
          <w:rFonts w:cs="Arial"/>
          <w:color w:val="222222"/>
          <w:lang w:val="en-US"/>
        </w:rPr>
      </w:pPr>
      <w:r w:rsidRPr="00894BFD">
        <w:rPr>
          <w:rFonts w:cs="Arial"/>
          <w:color w:val="222222"/>
          <w:lang w:val="en-US"/>
        </w:rPr>
        <w:t>Comprehension</w:t>
      </w:r>
      <w:r w:rsidR="00962232" w:rsidRPr="00894BFD">
        <w:rPr>
          <w:rFonts w:cs="Arial"/>
          <w:color w:val="222222"/>
          <w:lang w:val="en-US"/>
        </w:rPr>
        <w:t>:</w:t>
      </w:r>
      <w:r w:rsidRPr="00894BFD">
        <w:rPr>
          <w:rFonts w:cs="Arial"/>
          <w:color w:val="222222"/>
          <w:lang w:val="en-US"/>
        </w:rPr>
        <w:t xml:space="preserve"> First, learning material must be preparing in such a way that is resonates with students, so that it </w:t>
      </w:r>
      <w:proofErr w:type="gramStart"/>
      <w:r w:rsidRPr="00894BFD">
        <w:rPr>
          <w:rFonts w:cs="Arial"/>
          <w:color w:val="222222"/>
          <w:lang w:val="en-US"/>
        </w:rPr>
        <w:t>can be connected</w:t>
      </w:r>
      <w:proofErr w:type="gramEnd"/>
      <w:r w:rsidRPr="00894BFD">
        <w:rPr>
          <w:rFonts w:cs="Arial"/>
          <w:color w:val="222222"/>
          <w:lang w:val="en-US"/>
        </w:rPr>
        <w:t xml:space="preserve"> with their existing level of experience</w:t>
      </w:r>
      <w:r w:rsidR="00962232" w:rsidRPr="00894BFD">
        <w:rPr>
          <w:rFonts w:cs="Arial"/>
          <w:color w:val="222222"/>
          <w:lang w:val="en-US"/>
        </w:rPr>
        <w:t xml:space="preserve">. </w:t>
      </w:r>
    </w:p>
    <w:p w14:paraId="4D43E3F3" w14:textId="70FC4236" w:rsidR="00976D43" w:rsidRPr="00894BFD" w:rsidRDefault="00813D13" w:rsidP="00976D43">
      <w:pPr>
        <w:pStyle w:val="Listenabsatz"/>
        <w:numPr>
          <w:ilvl w:val="0"/>
          <w:numId w:val="10"/>
        </w:numPr>
        <w:jc w:val="both"/>
        <w:rPr>
          <w:rFonts w:cs="Arial"/>
          <w:color w:val="222222"/>
          <w:lang w:val="en-US"/>
        </w:rPr>
      </w:pPr>
      <w:r w:rsidRPr="00894BFD">
        <w:rPr>
          <w:rFonts w:cs="Arial"/>
          <w:color w:val="222222"/>
          <w:lang w:val="en-US"/>
        </w:rPr>
        <w:t>Curiosity</w:t>
      </w:r>
      <w:r w:rsidR="00962232" w:rsidRPr="00894BFD">
        <w:rPr>
          <w:rFonts w:cs="Arial"/>
          <w:color w:val="222222"/>
          <w:lang w:val="en-US"/>
        </w:rPr>
        <w:t>/</w:t>
      </w:r>
      <w:r w:rsidRPr="00894BFD">
        <w:rPr>
          <w:rFonts w:cs="Arial"/>
          <w:color w:val="222222"/>
          <w:lang w:val="en-US"/>
        </w:rPr>
        <w:t>Relevance</w:t>
      </w:r>
      <w:r w:rsidR="00962232" w:rsidRPr="00894BFD">
        <w:rPr>
          <w:rFonts w:cs="Arial"/>
          <w:color w:val="222222"/>
          <w:lang w:val="en-US"/>
        </w:rPr>
        <w:t xml:space="preserve">: </w:t>
      </w:r>
      <w:r w:rsidRPr="00894BFD">
        <w:rPr>
          <w:rFonts w:cs="Arial"/>
          <w:color w:val="222222"/>
          <w:lang w:val="en-US"/>
        </w:rPr>
        <w:t>Students must recognize that the material is something that affects them or that arouses their curiosity</w:t>
      </w:r>
      <w:r w:rsidR="00962232" w:rsidRPr="00894BFD">
        <w:rPr>
          <w:rFonts w:cs="Arial"/>
          <w:color w:val="222222"/>
          <w:lang w:val="en-US"/>
        </w:rPr>
        <w:t xml:space="preserve">. </w:t>
      </w:r>
    </w:p>
    <w:p w14:paraId="700C4447" w14:textId="737293AB" w:rsidR="00976D43" w:rsidRPr="00894BFD" w:rsidRDefault="00813D13" w:rsidP="00976D43">
      <w:pPr>
        <w:pStyle w:val="Listenabsatz"/>
        <w:numPr>
          <w:ilvl w:val="0"/>
          <w:numId w:val="10"/>
        </w:numPr>
        <w:jc w:val="both"/>
        <w:rPr>
          <w:rFonts w:cs="Arial"/>
          <w:color w:val="222222"/>
          <w:lang w:val="en-US"/>
        </w:rPr>
      </w:pPr>
      <w:r w:rsidRPr="00894BFD">
        <w:rPr>
          <w:rFonts w:cs="Arial"/>
          <w:color w:val="222222"/>
          <w:lang w:val="en-US"/>
        </w:rPr>
        <w:t>Pressure to change</w:t>
      </w:r>
      <w:r w:rsidR="00976D43" w:rsidRPr="00894BFD">
        <w:rPr>
          <w:rFonts w:cs="Arial"/>
          <w:color w:val="222222"/>
          <w:lang w:val="en-US"/>
        </w:rPr>
        <w:t xml:space="preserve">: </w:t>
      </w:r>
      <w:r w:rsidRPr="00894BFD">
        <w:rPr>
          <w:rFonts w:cs="Arial"/>
          <w:color w:val="222222"/>
          <w:lang w:val="en-US"/>
        </w:rPr>
        <w:t xml:space="preserve">Change comes from outside only so far as people see a necessity to address a situation. This external pressure or incentive to </w:t>
      </w:r>
      <w:r w:rsidR="0003461B" w:rsidRPr="00894BFD">
        <w:rPr>
          <w:rFonts w:cs="Arial"/>
          <w:color w:val="222222"/>
          <w:lang w:val="en-US"/>
        </w:rPr>
        <w:t>deal with change can arise from either fear of negative developments or anticipation of positive developments. The pressure to change can be anchored</w:t>
      </w:r>
      <w:r w:rsidR="00832A14" w:rsidRPr="00894BFD">
        <w:rPr>
          <w:rFonts w:cs="Arial"/>
          <w:color w:val="222222"/>
          <w:lang w:val="en-US"/>
        </w:rPr>
        <w:t xml:space="preserve"> in</w:t>
      </w:r>
      <w:r w:rsidR="0003461B" w:rsidRPr="00894BFD">
        <w:rPr>
          <w:rFonts w:cs="Arial"/>
          <w:color w:val="222222"/>
          <w:lang w:val="en-US"/>
        </w:rPr>
        <w:t xml:space="preserve"> and reinforced by the environment (friends, peer pressure), or</w:t>
      </w:r>
      <w:r w:rsidR="008A10C6" w:rsidRPr="00894BFD">
        <w:rPr>
          <w:rFonts w:cs="Arial"/>
          <w:color w:val="222222"/>
          <w:lang w:val="en-US"/>
        </w:rPr>
        <w:t xml:space="preserve"> may arise from </w:t>
      </w:r>
      <w:r w:rsidR="00832A14" w:rsidRPr="00894BFD">
        <w:rPr>
          <w:rFonts w:cs="Arial"/>
          <w:color w:val="222222"/>
          <w:lang w:val="en-US"/>
        </w:rPr>
        <w:t>learners’</w:t>
      </w:r>
      <w:r w:rsidR="008A10C6" w:rsidRPr="00894BFD">
        <w:rPr>
          <w:rFonts w:cs="Arial"/>
          <w:color w:val="222222"/>
          <w:lang w:val="en-US"/>
        </w:rPr>
        <w:t xml:space="preserve"> own ethical commitments (to better understand the path from initial comprehension to sustainable action, we rely on</w:t>
      </w:r>
      <w:r w:rsidR="00BA65E2" w:rsidRPr="00894BFD">
        <w:rPr>
          <w:rFonts w:cs="Arial"/>
          <w:color w:val="222222"/>
          <w:lang w:val="en-US"/>
        </w:rPr>
        <w:t xml:space="preserve"> </w:t>
      </w:r>
      <w:proofErr w:type="spellStart"/>
      <w:r w:rsidR="00BA65E2" w:rsidRPr="00894BFD">
        <w:rPr>
          <w:rFonts w:cs="Arial"/>
          <w:color w:val="222222"/>
          <w:lang w:val="en-US"/>
        </w:rPr>
        <w:t>Hamann</w:t>
      </w:r>
      <w:proofErr w:type="spellEnd"/>
      <w:r w:rsidR="00BA65E2" w:rsidRPr="00894BFD">
        <w:rPr>
          <w:rFonts w:cs="Arial"/>
          <w:color w:val="222222"/>
          <w:lang w:val="en-US"/>
        </w:rPr>
        <w:t xml:space="preserve"> / Baumann /</w:t>
      </w:r>
      <w:r w:rsidR="00832A14" w:rsidRPr="00894BFD">
        <w:rPr>
          <w:rFonts w:cs="Arial"/>
          <w:color w:val="222222"/>
          <w:lang w:val="en-US"/>
        </w:rPr>
        <w:t xml:space="preserve"> </w:t>
      </w:r>
      <w:proofErr w:type="spellStart"/>
      <w:r w:rsidR="00BA65E2" w:rsidRPr="00894BFD">
        <w:rPr>
          <w:rFonts w:cs="Arial"/>
          <w:color w:val="222222"/>
          <w:lang w:val="en-US"/>
        </w:rPr>
        <w:t>Löschinger</w:t>
      </w:r>
      <w:proofErr w:type="spellEnd"/>
      <w:r w:rsidR="00BA65E2" w:rsidRPr="00894BFD">
        <w:rPr>
          <w:rFonts w:cs="Arial"/>
          <w:color w:val="222222"/>
          <w:lang w:val="en-US"/>
        </w:rPr>
        <w:t xml:space="preserve"> 2016)</w:t>
      </w:r>
      <w:r w:rsidR="00976D43" w:rsidRPr="00894BFD">
        <w:rPr>
          <w:rFonts w:cs="Arial"/>
          <w:color w:val="222222"/>
          <w:lang w:val="en-US"/>
        </w:rPr>
        <w:t xml:space="preserve">. </w:t>
      </w:r>
    </w:p>
    <w:p w14:paraId="722932C5" w14:textId="082DA8B0" w:rsidR="008A10C6" w:rsidRPr="00894BFD" w:rsidRDefault="002A6AB3" w:rsidP="00976D43">
      <w:pPr>
        <w:jc w:val="both"/>
        <w:rPr>
          <w:rFonts w:cs="Arial"/>
          <w:color w:val="222222"/>
          <w:lang w:val="en-US"/>
        </w:rPr>
      </w:pPr>
      <w:r w:rsidRPr="00894BFD">
        <w:rPr>
          <w:rFonts w:cs="Arial"/>
          <w:color w:val="222222"/>
          <w:lang w:val="en-US"/>
        </w:rPr>
        <w:t>The purpose of ESD</w:t>
      </w:r>
      <w:r w:rsidR="008A10C6" w:rsidRPr="00894BFD">
        <w:rPr>
          <w:rFonts w:cs="Arial"/>
          <w:color w:val="222222"/>
          <w:lang w:val="en-US"/>
        </w:rPr>
        <w:t xml:space="preserve"> </w:t>
      </w:r>
      <w:r w:rsidRPr="00894BFD">
        <w:rPr>
          <w:rFonts w:cs="Arial"/>
          <w:color w:val="222222"/>
          <w:lang w:val="en-US"/>
        </w:rPr>
        <w:t>is thus to create awareness of the need to take action, and give students the skills they need to take responsibility and act with respect to sustainability. The project partners believe in a bottom-up approach</w:t>
      </w:r>
      <w:r w:rsidR="008A10C6" w:rsidRPr="00894BFD">
        <w:rPr>
          <w:rFonts w:cs="Arial"/>
          <w:color w:val="222222"/>
          <w:lang w:val="en-US"/>
        </w:rPr>
        <w:t xml:space="preserve"> insofar as education for sustainable development</w:t>
      </w:r>
      <w:r w:rsidRPr="00894BFD">
        <w:rPr>
          <w:rFonts w:cs="Arial"/>
          <w:color w:val="222222"/>
          <w:lang w:val="en-US"/>
        </w:rPr>
        <w:t xml:space="preserve"> should motivate learners to </w:t>
      </w:r>
      <w:r w:rsidR="008A10C6" w:rsidRPr="00894BFD">
        <w:rPr>
          <w:rFonts w:cs="Arial"/>
          <w:color w:val="222222"/>
          <w:lang w:val="en-US"/>
        </w:rPr>
        <w:t>question, reflect on and put into practice new conclusions and measures</w:t>
      </w:r>
      <w:r w:rsidR="006A6D2A" w:rsidRPr="00894BFD">
        <w:rPr>
          <w:rFonts w:cs="Arial"/>
          <w:color w:val="222222"/>
          <w:lang w:val="en-US"/>
        </w:rPr>
        <w:t xml:space="preserve"> </w:t>
      </w:r>
      <w:r w:rsidR="008A10C6" w:rsidRPr="00894BFD">
        <w:rPr>
          <w:rFonts w:cs="Arial"/>
          <w:color w:val="222222"/>
          <w:lang w:val="en-US"/>
        </w:rPr>
        <w:t>on the basis of their own thought process</w:t>
      </w:r>
      <w:r w:rsidR="003A44E2" w:rsidRPr="00894BFD">
        <w:rPr>
          <w:rFonts w:cs="Arial"/>
          <w:color w:val="222222"/>
          <w:lang w:val="en-US"/>
        </w:rPr>
        <w:t xml:space="preserve"> (</w:t>
      </w:r>
      <w:r w:rsidR="008A10C6" w:rsidRPr="00894BFD">
        <w:rPr>
          <w:rFonts w:cs="Arial"/>
          <w:color w:val="222222"/>
          <w:lang w:val="en-US"/>
        </w:rPr>
        <w:t xml:space="preserve">recognize </w:t>
      </w:r>
      <w:r w:rsidR="003A44E2" w:rsidRPr="00894BFD">
        <w:rPr>
          <w:rFonts w:cs="Arial"/>
          <w:color w:val="222222"/>
          <w:lang w:val="en-US"/>
        </w:rPr>
        <w:t xml:space="preserve">– </w:t>
      </w:r>
      <w:r w:rsidR="008A10C6" w:rsidRPr="00894BFD">
        <w:rPr>
          <w:rFonts w:cs="Arial"/>
          <w:color w:val="222222"/>
          <w:lang w:val="en-US"/>
        </w:rPr>
        <w:t xml:space="preserve">evaluate </w:t>
      </w:r>
      <w:r w:rsidR="003A44E2" w:rsidRPr="00894BFD">
        <w:rPr>
          <w:rFonts w:cs="Arial"/>
          <w:color w:val="222222"/>
          <w:lang w:val="en-US"/>
        </w:rPr>
        <w:t xml:space="preserve">– </w:t>
      </w:r>
      <w:r w:rsidR="008A10C6" w:rsidRPr="00894BFD">
        <w:rPr>
          <w:rFonts w:cs="Arial"/>
          <w:color w:val="222222"/>
          <w:lang w:val="en-US"/>
        </w:rPr>
        <w:t>act/create</w:t>
      </w:r>
      <w:r w:rsidR="003A44E2" w:rsidRPr="00894BFD">
        <w:rPr>
          <w:rFonts w:cs="Arial"/>
          <w:color w:val="222222"/>
          <w:lang w:val="en-US"/>
        </w:rPr>
        <w:t>)</w:t>
      </w:r>
      <w:r w:rsidR="008A10C6" w:rsidRPr="00894BFD">
        <w:rPr>
          <w:rFonts w:cs="Arial"/>
          <w:color w:val="222222"/>
          <w:lang w:val="en-US"/>
        </w:rPr>
        <w:t>.</w:t>
      </w:r>
    </w:p>
    <w:p w14:paraId="3B67B84B" w14:textId="53DC14AF" w:rsidR="008A73FD" w:rsidRPr="00894BFD" w:rsidRDefault="008A73FD" w:rsidP="00976D43">
      <w:pPr>
        <w:jc w:val="both"/>
        <w:rPr>
          <w:rFonts w:cs="Arial"/>
          <w:color w:val="222222"/>
          <w:lang w:val="en-US"/>
        </w:rPr>
      </w:pPr>
    </w:p>
    <w:p w14:paraId="1515F5D5" w14:textId="47B8102B" w:rsidR="003C55AC" w:rsidRPr="00894BFD" w:rsidRDefault="008752A8" w:rsidP="00456A2C">
      <w:pPr>
        <w:spacing w:after="0"/>
        <w:jc w:val="both"/>
        <w:rPr>
          <w:lang w:val="en-US"/>
        </w:rPr>
      </w:pPr>
      <w:r w:rsidRPr="00894BFD">
        <w:rPr>
          <w:rFonts w:cs="Arial"/>
          <w:color w:val="222222"/>
          <w:lang w:val="en-US"/>
        </w:rPr>
        <w:lastRenderedPageBreak/>
        <w:t>Nevertheless, the instructor/supervisor must se</w:t>
      </w:r>
      <w:r w:rsidR="0034624D" w:rsidRPr="00894BFD">
        <w:rPr>
          <w:rFonts w:cs="Arial"/>
          <w:color w:val="222222"/>
          <w:lang w:val="en-US"/>
        </w:rPr>
        <w:t>rve as a person who provides</w:t>
      </w:r>
      <w:r w:rsidRPr="00894BFD">
        <w:rPr>
          <w:rFonts w:cs="Arial"/>
          <w:color w:val="222222"/>
          <w:lang w:val="en-US"/>
        </w:rPr>
        <w:t xml:space="preserve"> incentive</w:t>
      </w:r>
      <w:r w:rsidR="0034624D" w:rsidRPr="00894BFD">
        <w:rPr>
          <w:rFonts w:cs="Arial"/>
          <w:color w:val="222222"/>
          <w:lang w:val="en-US"/>
        </w:rPr>
        <w:t xml:space="preserve">s and establishes the context of </w:t>
      </w:r>
      <w:r w:rsidR="00832A14" w:rsidRPr="00894BFD">
        <w:rPr>
          <w:rFonts w:cs="Arial"/>
          <w:color w:val="222222"/>
          <w:lang w:val="en-US"/>
        </w:rPr>
        <w:t>the teaching-</w:t>
      </w:r>
      <w:r w:rsidRPr="00894BFD">
        <w:rPr>
          <w:rFonts w:cs="Arial"/>
          <w:color w:val="222222"/>
          <w:lang w:val="en-US"/>
        </w:rPr>
        <w:t>learning process</w:t>
      </w:r>
      <w:r w:rsidR="0034624D" w:rsidRPr="00894BFD">
        <w:rPr>
          <w:rFonts w:cs="Arial"/>
          <w:color w:val="222222"/>
          <w:lang w:val="en-US"/>
        </w:rPr>
        <w:t>. He or she initiates the process, monitors it according to the learning styles, prior knowledge, and motivation of the students/apprentices, and develops it in cooperation with the learners</w:t>
      </w:r>
      <w:r w:rsidR="00BA65E2" w:rsidRPr="00894BFD">
        <w:rPr>
          <w:rFonts w:cs="Arial"/>
          <w:color w:val="222222"/>
          <w:lang w:val="en-US"/>
        </w:rPr>
        <w:t xml:space="preserve">. </w:t>
      </w:r>
      <w:r w:rsidR="0034624D" w:rsidRPr="00894BFD">
        <w:rPr>
          <w:rFonts w:cs="Arial"/>
          <w:color w:val="222222"/>
          <w:lang w:val="en-US"/>
        </w:rPr>
        <w:t xml:space="preserve">In this respect, we consider the process to be a combination of top-down and bottom-up elements. </w:t>
      </w:r>
      <w:r w:rsidR="00FE1370" w:rsidRPr="00894BFD">
        <w:rPr>
          <w:rFonts w:cs="Arial"/>
          <w:color w:val="222222"/>
          <w:lang w:val="en-US"/>
        </w:rPr>
        <w:t xml:space="preserve">The educational setting must conceptualize the learning process as an open and collaborative learning opportunity. Collaborative knowledge generation, problem-solving strategies, and collective action stand at the forefront. Learners must define the problem and decision-making situation, manage and evaluate the necessary information, and think outside the box. The individual acquisition processes </w:t>
      </w:r>
      <w:r w:rsidR="008A10C6" w:rsidRPr="00894BFD">
        <w:rPr>
          <w:lang w:val="en-US"/>
        </w:rPr>
        <w:t>of the</w:t>
      </w:r>
      <w:r w:rsidR="003C55AC" w:rsidRPr="00894BFD">
        <w:rPr>
          <w:lang w:val="en-US"/>
        </w:rPr>
        <w:t xml:space="preserve"> </w:t>
      </w:r>
      <w:r w:rsidR="008A10C6" w:rsidRPr="00894BFD">
        <w:rPr>
          <w:i/>
          <w:lang w:val="en-US"/>
        </w:rPr>
        <w:t>learners</w:t>
      </w:r>
      <w:r w:rsidR="003C55AC" w:rsidRPr="00894BFD">
        <w:rPr>
          <w:lang w:val="en-US"/>
        </w:rPr>
        <w:t xml:space="preserve"> </w:t>
      </w:r>
      <w:r w:rsidR="00FE1370" w:rsidRPr="00894BFD">
        <w:rPr>
          <w:lang w:val="en-US"/>
        </w:rPr>
        <w:t>belong at the forefront</w:t>
      </w:r>
      <w:r w:rsidRPr="00894BFD">
        <w:rPr>
          <w:lang w:val="en-US"/>
        </w:rPr>
        <w:t xml:space="preserve"> of the learning process, and not the instruction</w:t>
      </w:r>
      <w:r w:rsidR="00832A14" w:rsidRPr="00894BFD">
        <w:rPr>
          <w:lang w:val="en-US"/>
        </w:rPr>
        <w:t>al</w:t>
      </w:r>
      <w:r w:rsidRPr="00894BFD">
        <w:rPr>
          <w:lang w:val="en-US"/>
        </w:rPr>
        <w:t xml:space="preserve"> procedures of the teacher.</w:t>
      </w:r>
      <w:r w:rsidR="00FE1370" w:rsidRPr="00894BFD">
        <w:rPr>
          <w:lang w:val="en-US"/>
        </w:rPr>
        <w:t xml:space="preserve"> </w:t>
      </w:r>
      <w:r w:rsidRPr="00894BFD">
        <w:rPr>
          <w:lang w:val="en-US"/>
        </w:rPr>
        <w:t>Teachers can find m</w:t>
      </w:r>
      <w:r w:rsidR="00456A2C" w:rsidRPr="00894BFD">
        <w:rPr>
          <w:lang w:val="en-US"/>
        </w:rPr>
        <w:t>aterial</w:t>
      </w:r>
      <w:r w:rsidR="00FE1370" w:rsidRPr="00894BFD">
        <w:rPr>
          <w:lang w:val="en-US"/>
        </w:rPr>
        <w:t>s for this sort of active learning</w:t>
      </w:r>
      <w:r w:rsidRPr="00894BFD">
        <w:rPr>
          <w:lang w:val="en-US"/>
        </w:rPr>
        <w:t xml:space="preserve"> in our </w:t>
      </w:r>
      <w:r w:rsidR="00F7793A" w:rsidRPr="00894BFD">
        <w:rPr>
          <w:lang w:val="en-US"/>
        </w:rPr>
        <w:t>teaching</w:t>
      </w:r>
      <w:r w:rsidRPr="00894BFD">
        <w:rPr>
          <w:lang w:val="en-US"/>
        </w:rPr>
        <w:t xml:space="preserve"> units as well as supplementary materials, so that other change agents </w:t>
      </w:r>
      <w:proofErr w:type="gramStart"/>
      <w:r w:rsidRPr="00894BFD">
        <w:rPr>
          <w:lang w:val="en-US"/>
        </w:rPr>
        <w:t>can be trained</w:t>
      </w:r>
      <w:proofErr w:type="gramEnd"/>
      <w:r w:rsidRPr="00894BFD">
        <w:rPr>
          <w:lang w:val="en-US"/>
        </w:rPr>
        <w:t xml:space="preserve"> in ESD as well</w:t>
      </w:r>
      <w:r w:rsidR="00456A2C" w:rsidRPr="00894BFD">
        <w:rPr>
          <w:lang w:val="en-US"/>
        </w:rPr>
        <w:t>.</w:t>
      </w:r>
    </w:p>
    <w:p w14:paraId="2E5B0881" w14:textId="4A5CB710" w:rsidR="005C733A" w:rsidRPr="00894BFD" w:rsidRDefault="005C733A" w:rsidP="00456A2C">
      <w:pPr>
        <w:spacing w:after="0"/>
        <w:jc w:val="both"/>
        <w:rPr>
          <w:lang w:val="en-US"/>
        </w:rPr>
      </w:pPr>
    </w:p>
    <w:p w14:paraId="61E7C67D" w14:textId="3D07A10D" w:rsidR="005C733A" w:rsidRPr="00894BFD" w:rsidRDefault="004F39C6" w:rsidP="00456A2C">
      <w:pPr>
        <w:spacing w:after="0"/>
        <w:jc w:val="both"/>
        <w:rPr>
          <w:b/>
          <w:lang w:val="en-US"/>
        </w:rPr>
      </w:pPr>
      <w:r w:rsidRPr="00894BFD">
        <w:rPr>
          <w:b/>
          <w:lang w:val="en-US"/>
        </w:rPr>
        <w:t xml:space="preserve">The World Needs </w:t>
      </w:r>
      <w:r w:rsidR="005C733A" w:rsidRPr="00894BFD">
        <w:rPr>
          <w:b/>
          <w:lang w:val="en-US"/>
        </w:rPr>
        <w:t>N</w:t>
      </w:r>
      <w:r w:rsidR="00CD3F8E" w:rsidRPr="00894BFD">
        <w:rPr>
          <w:b/>
          <w:lang w:val="en-US"/>
        </w:rPr>
        <w:t>e</w:t>
      </w:r>
      <w:r w:rsidRPr="00894BFD">
        <w:rPr>
          <w:b/>
          <w:lang w:val="en-US"/>
        </w:rPr>
        <w:t>w</w:t>
      </w:r>
      <w:r w:rsidR="00CD3F8E" w:rsidRPr="00894BFD">
        <w:rPr>
          <w:b/>
          <w:lang w:val="en-US"/>
        </w:rPr>
        <w:t xml:space="preserve"> </w:t>
      </w:r>
      <w:r w:rsidRPr="00894BFD">
        <w:rPr>
          <w:b/>
          <w:lang w:val="en-US"/>
        </w:rPr>
        <w:t>C</w:t>
      </w:r>
      <w:r w:rsidR="00CD3F8E" w:rsidRPr="00894BFD">
        <w:rPr>
          <w:b/>
          <w:lang w:val="en-US"/>
        </w:rPr>
        <w:t>ompeten</w:t>
      </w:r>
      <w:r w:rsidRPr="00894BFD">
        <w:rPr>
          <w:b/>
          <w:lang w:val="en-US"/>
        </w:rPr>
        <w:t>ces</w:t>
      </w:r>
    </w:p>
    <w:p w14:paraId="7E01C296" w14:textId="097B8CFD" w:rsidR="00CD3F8E" w:rsidRPr="00894BFD" w:rsidRDefault="00CA2339" w:rsidP="003F3429">
      <w:pPr>
        <w:spacing w:after="0" w:line="280" w:lineRule="atLeast"/>
        <w:jc w:val="both"/>
        <w:rPr>
          <w:b/>
          <w:lang w:val="en-US"/>
        </w:rPr>
      </w:pPr>
      <w:r w:rsidRPr="00894BFD">
        <w:rPr>
          <w:rFonts w:eastAsia="Calibri" w:cstheme="minorHAnsi"/>
          <w:lang w:val="en-US"/>
        </w:rPr>
        <w:t xml:space="preserve">There are many definitions of “competence.” </w:t>
      </w:r>
      <w:r w:rsidR="00584000" w:rsidRPr="00894BFD">
        <w:rPr>
          <w:rFonts w:eastAsia="Calibri" w:cstheme="minorHAnsi"/>
          <w:lang w:val="en-US"/>
        </w:rPr>
        <w:t>According</w:t>
      </w:r>
      <w:r w:rsidRPr="00894BFD">
        <w:rPr>
          <w:rFonts w:eastAsia="Calibri" w:cstheme="minorHAnsi"/>
          <w:lang w:val="en-US"/>
        </w:rPr>
        <w:t xml:space="preserve"> to the psychological understanding of competence by </w:t>
      </w:r>
      <w:proofErr w:type="spellStart"/>
      <w:r w:rsidR="005C733A" w:rsidRPr="00894BFD">
        <w:rPr>
          <w:rFonts w:eastAsia="Calibri" w:cstheme="minorHAnsi"/>
          <w:lang w:val="en-US"/>
        </w:rPr>
        <w:t>Erpenbeck</w:t>
      </w:r>
      <w:proofErr w:type="spellEnd"/>
      <w:r w:rsidR="005C733A" w:rsidRPr="00894BFD">
        <w:rPr>
          <w:rFonts w:eastAsia="Calibri" w:cstheme="minorHAnsi"/>
          <w:lang w:val="en-US"/>
        </w:rPr>
        <w:t xml:space="preserve"> / v. </w:t>
      </w:r>
      <w:proofErr w:type="spellStart"/>
      <w:r w:rsidR="005C733A" w:rsidRPr="00894BFD">
        <w:rPr>
          <w:rFonts w:eastAsia="Calibri" w:cstheme="minorHAnsi"/>
          <w:lang w:val="en-US"/>
        </w:rPr>
        <w:t>Rosenstiel</w:t>
      </w:r>
      <w:proofErr w:type="spellEnd"/>
      <w:r w:rsidR="005C733A" w:rsidRPr="00894BFD">
        <w:rPr>
          <w:rFonts w:eastAsia="Calibri" w:cstheme="minorHAnsi"/>
          <w:lang w:val="en-US"/>
        </w:rPr>
        <w:t xml:space="preserve"> (2007, </w:t>
      </w:r>
      <w:r w:rsidRPr="00894BFD">
        <w:rPr>
          <w:rFonts w:eastAsia="Calibri" w:cstheme="minorHAnsi"/>
          <w:lang w:val="en-US"/>
        </w:rPr>
        <w:t>p</w:t>
      </w:r>
      <w:r w:rsidR="005C733A" w:rsidRPr="00894BFD">
        <w:rPr>
          <w:rFonts w:eastAsia="Calibri" w:cstheme="minorHAnsi"/>
          <w:lang w:val="en-US"/>
        </w:rPr>
        <w:t>. XII)</w:t>
      </w:r>
      <w:r w:rsidRPr="00894BFD">
        <w:rPr>
          <w:rFonts w:eastAsia="Calibri" w:cstheme="minorHAnsi"/>
          <w:lang w:val="en-US"/>
        </w:rPr>
        <w:t>, competences include</w:t>
      </w:r>
      <w:r w:rsidR="00584000" w:rsidRPr="00894BFD">
        <w:rPr>
          <w:rFonts w:eastAsia="Calibri" w:cstheme="minorHAnsi"/>
          <w:lang w:val="en-US"/>
        </w:rPr>
        <w:t xml:space="preserve"> skills, knowledge, and qualifications, but cannot be limited to these. </w:t>
      </w:r>
      <w:proofErr w:type="gramStart"/>
      <w:r w:rsidR="00584000" w:rsidRPr="00894BFD">
        <w:rPr>
          <w:rFonts w:eastAsia="Calibri" w:cstheme="minorHAnsi"/>
          <w:lang w:val="en-US"/>
        </w:rPr>
        <w:t>There are other facets that</w:t>
      </w:r>
      <w:proofErr w:type="gramEnd"/>
      <w:r w:rsidR="00584000" w:rsidRPr="00894BFD">
        <w:rPr>
          <w:rFonts w:eastAsia="Calibri" w:cstheme="minorHAnsi"/>
          <w:lang w:val="en-US"/>
        </w:rPr>
        <w:t xml:space="preserve"> create capabilities to decide and act in </w:t>
      </w:r>
      <w:r w:rsidR="00832A14" w:rsidRPr="00894BFD">
        <w:rPr>
          <w:rFonts w:eastAsia="Calibri" w:cstheme="minorHAnsi"/>
          <w:lang w:val="en-US"/>
        </w:rPr>
        <w:t>open-ended</w:t>
      </w:r>
      <w:r w:rsidR="00584000" w:rsidRPr="00894BFD">
        <w:rPr>
          <w:rFonts w:eastAsia="Calibri" w:cstheme="minorHAnsi"/>
          <w:lang w:val="en-US"/>
        </w:rPr>
        <w:t xml:space="preserve">, insecure, and complex situations. These may include, e.g. self-imposed rules, values, and norms that have a </w:t>
      </w:r>
      <w:r w:rsidR="000C5ACB" w:rsidRPr="00894BFD">
        <w:rPr>
          <w:rFonts w:eastAsia="Calibri" w:cstheme="minorHAnsi"/>
          <w:lang w:val="en-US"/>
        </w:rPr>
        <w:t xml:space="preserve">systemizing function during self-directed action. This means </w:t>
      </w:r>
      <w:r w:rsidR="00832A14" w:rsidRPr="00894BFD">
        <w:rPr>
          <w:rFonts w:eastAsia="Calibri" w:cstheme="minorHAnsi"/>
          <w:lang w:val="en-US"/>
        </w:rPr>
        <w:t xml:space="preserve">that </w:t>
      </w:r>
      <w:r w:rsidR="000C5ACB" w:rsidRPr="00894BFD">
        <w:rPr>
          <w:rFonts w:eastAsia="Calibri" w:cstheme="minorHAnsi"/>
          <w:lang w:val="en-US"/>
        </w:rPr>
        <w:t xml:space="preserve">“competence” in the psychological sense is concerned with qualifications and knowledge that create the potential for action, the disposition to organize one’s own affairs, </w:t>
      </w:r>
      <w:r w:rsidR="00832A14" w:rsidRPr="00894BFD">
        <w:rPr>
          <w:rFonts w:eastAsia="Calibri" w:cstheme="minorHAnsi"/>
          <w:lang w:val="en-US"/>
        </w:rPr>
        <w:t>which</w:t>
      </w:r>
      <w:r w:rsidR="000C5ACB" w:rsidRPr="00894BFD">
        <w:rPr>
          <w:rFonts w:eastAsia="Calibri" w:cstheme="minorHAnsi"/>
          <w:lang w:val="en-US"/>
        </w:rPr>
        <w:t xml:space="preserve"> manifests itself in action as performance. Competence as the capability to make decisions in new, non-routine situations is particularly important in the context of sustainable development. This understanding of competence surpasses that of the understanding of competence formulated in the German Qualifications Framework and the EQF, because such competences are not quantifiable (</w:t>
      </w:r>
      <w:r w:rsidR="00317316" w:rsidRPr="00894BFD">
        <w:rPr>
          <w:rFonts w:eastAsia="Calibri" w:cstheme="minorHAnsi"/>
          <w:lang w:val="en-US"/>
        </w:rPr>
        <w:t>in the context of IO4,</w:t>
      </w:r>
      <w:r w:rsidR="0009704C" w:rsidRPr="00894BFD">
        <w:rPr>
          <w:rFonts w:eastAsia="Calibri" w:cstheme="minorHAnsi"/>
          <w:lang w:val="en-US"/>
        </w:rPr>
        <w:t xml:space="preserve"> see the text “Recommendations for Verifying Learning Outcomes</w:t>
      </w:r>
      <w:r w:rsidR="00317316" w:rsidRPr="00894BFD">
        <w:rPr>
          <w:rFonts w:eastAsia="Calibri" w:cstheme="minorHAnsi"/>
          <w:lang w:val="en-US"/>
        </w:rPr>
        <w:t xml:space="preserve">,” available in </w:t>
      </w:r>
      <w:r w:rsidR="003C5E0E" w:rsidRPr="00894BFD">
        <w:rPr>
          <w:rFonts w:eastAsia="Calibri" w:cstheme="minorHAnsi"/>
          <w:lang w:val="en-US"/>
        </w:rPr>
        <w:t xml:space="preserve">in the </w:t>
      </w:r>
      <w:proofErr w:type="spellStart"/>
      <w:r w:rsidR="003C5E0E" w:rsidRPr="00894BFD">
        <w:rPr>
          <w:rFonts w:eastAsia="Calibri" w:cstheme="minorHAnsi"/>
          <w:lang w:val="en-US"/>
        </w:rPr>
        <w:t>LearnBox</w:t>
      </w:r>
      <w:proofErr w:type="spellEnd"/>
      <w:r w:rsidR="003C5E0E" w:rsidRPr="00894BFD">
        <w:rPr>
          <w:rFonts w:eastAsia="Calibri" w:cstheme="minorHAnsi"/>
          <w:lang w:val="en-US"/>
        </w:rPr>
        <w:t xml:space="preserve"> under </w:t>
      </w:r>
      <w:r w:rsidR="00317316" w:rsidRPr="00894BFD">
        <w:rPr>
          <w:rFonts w:eastAsia="Calibri" w:cstheme="minorHAnsi"/>
          <w:lang w:val="en-US"/>
        </w:rPr>
        <w:t xml:space="preserve">Section 4 of </w:t>
      </w:r>
      <w:r w:rsidR="00832A14" w:rsidRPr="00894BFD">
        <w:rPr>
          <w:rFonts w:eastAsia="Calibri" w:cstheme="minorHAnsi"/>
          <w:lang w:val="en-US"/>
        </w:rPr>
        <w:t>“</w:t>
      </w:r>
      <w:r w:rsidR="00F7793A" w:rsidRPr="00894BFD">
        <w:rPr>
          <w:rFonts w:eastAsia="Calibri" w:cstheme="minorHAnsi"/>
          <w:lang w:val="en-US"/>
        </w:rPr>
        <w:t>Teaching</w:t>
      </w:r>
      <w:r w:rsidR="00317316" w:rsidRPr="00894BFD">
        <w:rPr>
          <w:rFonts w:eastAsia="Calibri" w:cstheme="minorHAnsi"/>
          <w:lang w:val="en-US"/>
        </w:rPr>
        <w:t xml:space="preserve"> Units</w:t>
      </w:r>
      <w:r w:rsidR="00832A14" w:rsidRPr="00894BFD">
        <w:rPr>
          <w:rFonts w:eastAsia="Calibri" w:cstheme="minorHAnsi"/>
          <w:lang w:val="en-US"/>
        </w:rPr>
        <w:t>”</w:t>
      </w:r>
      <w:r w:rsidR="003F3429" w:rsidRPr="00894BFD">
        <w:rPr>
          <w:lang w:val="en-US"/>
        </w:rPr>
        <w:t>).</w:t>
      </w:r>
    </w:p>
    <w:p w14:paraId="3DB6912C" w14:textId="77777777" w:rsidR="003F3429" w:rsidRPr="00894BFD" w:rsidRDefault="003F3429" w:rsidP="003F3429">
      <w:pPr>
        <w:spacing w:after="0" w:line="280" w:lineRule="atLeast"/>
        <w:jc w:val="both"/>
        <w:rPr>
          <w:b/>
          <w:lang w:val="en-US"/>
        </w:rPr>
      </w:pPr>
    </w:p>
    <w:p w14:paraId="2BF66AB2" w14:textId="316F32C3" w:rsidR="005C733A" w:rsidRPr="00894BFD" w:rsidRDefault="00FB3A89" w:rsidP="005C733A">
      <w:pPr>
        <w:jc w:val="both"/>
        <w:rPr>
          <w:lang w:val="en-US"/>
        </w:rPr>
      </w:pPr>
      <w:r w:rsidRPr="00894BFD">
        <w:rPr>
          <w:lang w:val="en-US"/>
        </w:rPr>
        <w:t>The topic of sustainability is particularly difficult for people to manage</w:t>
      </w:r>
      <w:r w:rsidR="003625FE" w:rsidRPr="00894BFD">
        <w:rPr>
          <w:lang w:val="en-US"/>
        </w:rPr>
        <w:t xml:space="preserve"> cognitively</w:t>
      </w:r>
      <w:r w:rsidRPr="00894BFD">
        <w:rPr>
          <w:lang w:val="en-US"/>
        </w:rPr>
        <w:t xml:space="preserve">, because many processes in nature stand in opposition to human learning processes: people learn </w:t>
      </w:r>
      <w:proofErr w:type="gramStart"/>
      <w:r w:rsidRPr="00894BFD">
        <w:rPr>
          <w:lang w:val="en-US"/>
        </w:rPr>
        <w:t>on the basis of</w:t>
      </w:r>
      <w:proofErr w:type="gramEnd"/>
      <w:r w:rsidRPr="00894BFD">
        <w:rPr>
          <w:lang w:val="en-US"/>
        </w:rPr>
        <w:t xml:space="preserve"> experience, and particularly from their mistakes (comp. </w:t>
      </w:r>
      <w:proofErr w:type="spellStart"/>
      <w:r w:rsidRPr="00894BFD">
        <w:rPr>
          <w:lang w:val="en-US"/>
        </w:rPr>
        <w:t>Whener</w:t>
      </w:r>
      <w:proofErr w:type="spellEnd"/>
      <w:r w:rsidRPr="00894BFD">
        <w:rPr>
          <w:lang w:val="en-US"/>
        </w:rPr>
        <w:t xml:space="preserve"> 1992).</w:t>
      </w:r>
      <w:r w:rsidR="00CA2339" w:rsidRPr="00894BFD">
        <w:rPr>
          <w:lang w:val="en-US"/>
        </w:rPr>
        <w:t xml:space="preserve"> Long-term, complex developments </w:t>
      </w:r>
      <w:r w:rsidR="001F4786" w:rsidRPr="00894BFD">
        <w:rPr>
          <w:lang w:val="en-US"/>
        </w:rPr>
        <w:t xml:space="preserve">rule out the idea of learning from experience after a generation. Human beings have developed heuristics for decision-making and routines for action that are not appropriate for complex situations (see </w:t>
      </w:r>
      <w:proofErr w:type="spellStart"/>
      <w:r w:rsidR="005C733A" w:rsidRPr="00894BFD">
        <w:rPr>
          <w:lang w:val="en-US"/>
        </w:rPr>
        <w:t>Kahnemann</w:t>
      </w:r>
      <w:proofErr w:type="spellEnd"/>
      <w:r w:rsidR="005C733A" w:rsidRPr="00894BFD">
        <w:rPr>
          <w:lang w:val="en-US"/>
        </w:rPr>
        <w:t xml:space="preserve"> 2011).</w:t>
      </w:r>
      <w:r w:rsidR="001F4786" w:rsidRPr="00894BFD">
        <w:rPr>
          <w:lang w:val="en-US"/>
        </w:rPr>
        <w:t xml:space="preserve"> Decision-making processes that should serve in situations concerning sustainable development </w:t>
      </w:r>
      <w:proofErr w:type="gramStart"/>
      <w:r w:rsidR="001F4786" w:rsidRPr="00894BFD">
        <w:rPr>
          <w:lang w:val="en-US"/>
        </w:rPr>
        <w:t>are considered</w:t>
      </w:r>
      <w:proofErr w:type="gramEnd"/>
      <w:r w:rsidR="001F4786" w:rsidRPr="00894BFD">
        <w:rPr>
          <w:lang w:val="en-US"/>
        </w:rPr>
        <w:t xml:space="preserve"> complex. </w:t>
      </w:r>
      <w:r w:rsidR="00832A14" w:rsidRPr="00894BFD">
        <w:rPr>
          <w:lang w:val="en-US"/>
        </w:rPr>
        <w:t>The cognitive</w:t>
      </w:r>
      <w:r w:rsidR="003625FE" w:rsidRPr="00894BFD">
        <w:rPr>
          <w:lang w:val="en-US"/>
        </w:rPr>
        <w:t xml:space="preserve"> psychologist Dietrich </w:t>
      </w:r>
      <w:proofErr w:type="spellStart"/>
      <w:r w:rsidR="003625FE" w:rsidRPr="00894BFD">
        <w:rPr>
          <w:lang w:val="en-US"/>
        </w:rPr>
        <w:t>Dörner</w:t>
      </w:r>
      <w:proofErr w:type="spellEnd"/>
      <w:r w:rsidR="003625FE" w:rsidRPr="00894BFD">
        <w:rPr>
          <w:lang w:val="en-US"/>
        </w:rPr>
        <w:t xml:space="preserve"> (1989) identified some general traits of complex decision-making situations</w:t>
      </w:r>
      <w:r w:rsidR="005C733A" w:rsidRPr="00894BFD">
        <w:rPr>
          <w:lang w:val="en-US"/>
        </w:rPr>
        <w:t xml:space="preserve">: </w:t>
      </w:r>
      <w:r w:rsidR="003625FE" w:rsidRPr="00894BFD">
        <w:rPr>
          <w:lang w:val="en-US"/>
        </w:rPr>
        <w:t>these deal with tackling problems in complex, interlinked, non-transparent, and dynamic situations</w:t>
      </w:r>
      <w:r w:rsidR="005C733A" w:rsidRPr="00894BFD">
        <w:rPr>
          <w:lang w:val="en-US"/>
        </w:rPr>
        <w:t>.</w:t>
      </w:r>
    </w:p>
    <w:p w14:paraId="27680176" w14:textId="7CCA8B45" w:rsidR="005C733A" w:rsidRPr="00894BFD" w:rsidRDefault="003625FE" w:rsidP="005C733A">
      <w:pPr>
        <w:jc w:val="both"/>
        <w:rPr>
          <w:lang w:val="en-US"/>
        </w:rPr>
      </w:pPr>
      <w:r w:rsidRPr="00894BFD">
        <w:rPr>
          <w:b/>
          <w:lang w:val="en-US"/>
        </w:rPr>
        <w:t>C</w:t>
      </w:r>
      <w:r w:rsidR="005C733A" w:rsidRPr="00894BFD">
        <w:rPr>
          <w:b/>
          <w:lang w:val="en-US"/>
        </w:rPr>
        <w:t>omplexit</w:t>
      </w:r>
      <w:r w:rsidRPr="00894BFD">
        <w:rPr>
          <w:b/>
          <w:lang w:val="en-US"/>
        </w:rPr>
        <w:t>y</w:t>
      </w:r>
      <w:r w:rsidR="005C733A" w:rsidRPr="00894BFD">
        <w:rPr>
          <w:b/>
          <w:lang w:val="en-US"/>
        </w:rPr>
        <w:t xml:space="preserve"> / </w:t>
      </w:r>
      <w:r w:rsidRPr="00894BFD">
        <w:rPr>
          <w:b/>
          <w:lang w:val="en-US"/>
        </w:rPr>
        <w:t>Interlinkage</w:t>
      </w:r>
      <w:r w:rsidR="005C733A" w:rsidRPr="00894BFD">
        <w:rPr>
          <w:b/>
          <w:lang w:val="en-US"/>
        </w:rPr>
        <w:t>:</w:t>
      </w:r>
      <w:r w:rsidR="005C733A" w:rsidRPr="00894BFD">
        <w:rPr>
          <w:lang w:val="en-US"/>
        </w:rPr>
        <w:t xml:space="preserve"> </w:t>
      </w:r>
      <w:r w:rsidRPr="00894BFD">
        <w:rPr>
          <w:lang w:val="en-US"/>
        </w:rPr>
        <w:t xml:space="preserve">Complex, interlinked situations are that are </w:t>
      </w:r>
      <w:proofErr w:type="gramStart"/>
      <w:r w:rsidRPr="00894BFD">
        <w:rPr>
          <w:lang w:val="en-US"/>
        </w:rPr>
        <w:t>not independent</w:t>
      </w:r>
      <w:proofErr w:type="gramEnd"/>
      <w:r w:rsidRPr="00894BFD">
        <w:rPr>
          <w:lang w:val="en-US"/>
        </w:rPr>
        <w:t xml:space="preserve"> from one another, but instead bound up with each other. This means an impact on one part of the system</w:t>
      </w:r>
      <w:r w:rsidR="00F072C2" w:rsidRPr="00894BFD">
        <w:rPr>
          <w:lang w:val="en-US"/>
        </w:rPr>
        <w:t xml:space="preserve"> always</w:t>
      </w:r>
      <w:r w:rsidRPr="00894BFD">
        <w:rPr>
          <w:lang w:val="en-US"/>
        </w:rPr>
        <w:t xml:space="preserve"> has an impact on the system as a whole</w:t>
      </w:r>
      <w:r w:rsidR="00F072C2" w:rsidRPr="00894BFD">
        <w:rPr>
          <w:lang w:val="en-US"/>
        </w:rPr>
        <w:t xml:space="preserve"> via feedback mechanisms (among others). </w:t>
      </w:r>
      <w:proofErr w:type="gramStart"/>
      <w:r w:rsidR="00F072C2" w:rsidRPr="00894BFD">
        <w:rPr>
          <w:lang w:val="en-US"/>
        </w:rPr>
        <w:t>This results</w:t>
      </w:r>
      <w:proofErr w:type="gramEnd"/>
      <w:r w:rsidR="00F072C2" w:rsidRPr="00894BFD">
        <w:rPr>
          <w:lang w:val="en-US"/>
        </w:rPr>
        <w:t xml:space="preserve"> in side effects and remote effects, </w:t>
      </w:r>
      <w:r w:rsidR="00BE179A" w:rsidRPr="00894BFD">
        <w:rPr>
          <w:lang w:val="en-US"/>
        </w:rPr>
        <w:t>which</w:t>
      </w:r>
      <w:r w:rsidR="00F072C2" w:rsidRPr="00894BFD">
        <w:rPr>
          <w:lang w:val="en-US"/>
        </w:rPr>
        <w:t xml:space="preserve"> cannot be anticipated </w:t>
      </w:r>
      <w:r w:rsidR="005C733A" w:rsidRPr="00894BFD">
        <w:rPr>
          <w:lang w:val="en-US"/>
        </w:rPr>
        <w:t>(s</w:t>
      </w:r>
      <w:r w:rsidR="00F072C2" w:rsidRPr="00894BFD">
        <w:rPr>
          <w:lang w:val="en-US"/>
        </w:rPr>
        <w:t>ee also</w:t>
      </w:r>
      <w:r w:rsidR="005C733A" w:rsidRPr="00894BFD">
        <w:rPr>
          <w:lang w:val="en-US"/>
        </w:rPr>
        <w:t xml:space="preserve"> </w:t>
      </w:r>
      <w:proofErr w:type="spellStart"/>
      <w:r w:rsidR="005C733A" w:rsidRPr="00894BFD">
        <w:rPr>
          <w:lang w:val="en-US"/>
        </w:rPr>
        <w:t>Perrow</w:t>
      </w:r>
      <w:proofErr w:type="spellEnd"/>
      <w:r w:rsidR="005C733A" w:rsidRPr="00894BFD">
        <w:rPr>
          <w:lang w:val="en-US"/>
        </w:rPr>
        <w:t xml:space="preserve"> 1987).</w:t>
      </w:r>
    </w:p>
    <w:p w14:paraId="5C0CDAB1" w14:textId="7FA80752" w:rsidR="005C733A" w:rsidRPr="00894BFD" w:rsidRDefault="00F11D22" w:rsidP="005C733A">
      <w:pPr>
        <w:jc w:val="both"/>
        <w:rPr>
          <w:lang w:val="en-US"/>
        </w:rPr>
      </w:pPr>
      <w:r w:rsidRPr="00894BFD">
        <w:rPr>
          <w:b/>
          <w:lang w:val="en-US"/>
        </w:rPr>
        <w:t>Non-</w:t>
      </w:r>
      <w:r w:rsidR="005C733A" w:rsidRPr="00894BFD">
        <w:rPr>
          <w:b/>
          <w:lang w:val="en-US"/>
        </w:rPr>
        <w:t>transparen</w:t>
      </w:r>
      <w:r w:rsidRPr="00894BFD">
        <w:rPr>
          <w:b/>
          <w:lang w:val="en-US"/>
        </w:rPr>
        <w:t>cy</w:t>
      </w:r>
      <w:r w:rsidR="005C733A" w:rsidRPr="00894BFD">
        <w:rPr>
          <w:b/>
          <w:lang w:val="en-US"/>
        </w:rPr>
        <w:t xml:space="preserve">: </w:t>
      </w:r>
      <w:r w:rsidRPr="00894BFD">
        <w:rPr>
          <w:lang w:val="en-US"/>
        </w:rPr>
        <w:t xml:space="preserve">Not everything that a person wants to see </w:t>
      </w:r>
      <w:proofErr w:type="gramStart"/>
      <w:r w:rsidRPr="00894BFD">
        <w:rPr>
          <w:lang w:val="en-US"/>
        </w:rPr>
        <w:t>can</w:t>
      </w:r>
      <w:r w:rsidR="005C733A" w:rsidRPr="00894BFD">
        <w:rPr>
          <w:lang w:val="en-US"/>
        </w:rPr>
        <w:t xml:space="preserve"> </w:t>
      </w:r>
      <w:r w:rsidRPr="00894BFD">
        <w:rPr>
          <w:lang w:val="en-US"/>
        </w:rPr>
        <w:t>actually be seen</w:t>
      </w:r>
      <w:proofErr w:type="gramEnd"/>
      <w:r w:rsidRPr="00894BFD">
        <w:rPr>
          <w:lang w:val="en-US"/>
        </w:rPr>
        <w:t>. Many characteristics of a situation are inaccessible to the person who must make the decision</w:t>
      </w:r>
      <w:r w:rsidR="005C733A" w:rsidRPr="00894BFD">
        <w:rPr>
          <w:lang w:val="en-US"/>
        </w:rPr>
        <w:t>.</w:t>
      </w:r>
    </w:p>
    <w:p w14:paraId="742E956F" w14:textId="48574C15" w:rsidR="005C733A" w:rsidRPr="00894BFD" w:rsidRDefault="005C733A" w:rsidP="005C733A">
      <w:pPr>
        <w:jc w:val="both"/>
        <w:rPr>
          <w:lang w:val="en-US"/>
        </w:rPr>
      </w:pPr>
      <w:r w:rsidRPr="00894BFD">
        <w:rPr>
          <w:b/>
          <w:lang w:val="en-US"/>
        </w:rPr>
        <w:t>Dynami</w:t>
      </w:r>
      <w:r w:rsidR="00F11D22" w:rsidRPr="00894BFD">
        <w:rPr>
          <w:b/>
          <w:lang w:val="en-US"/>
        </w:rPr>
        <w:t>c</w:t>
      </w:r>
      <w:r w:rsidRPr="00894BFD">
        <w:rPr>
          <w:b/>
          <w:lang w:val="en-US"/>
        </w:rPr>
        <w:t>:</w:t>
      </w:r>
      <w:r w:rsidRPr="00894BFD">
        <w:rPr>
          <w:lang w:val="en-US"/>
        </w:rPr>
        <w:t xml:space="preserve"> </w:t>
      </w:r>
      <w:r w:rsidR="00F11D22" w:rsidRPr="00894BFD">
        <w:rPr>
          <w:lang w:val="en-US"/>
        </w:rPr>
        <w:t>Complex</w:t>
      </w:r>
      <w:r w:rsidRPr="00894BFD">
        <w:rPr>
          <w:lang w:val="en-US"/>
        </w:rPr>
        <w:t xml:space="preserve"> </w:t>
      </w:r>
      <w:r w:rsidR="00F11D22" w:rsidRPr="00894BFD">
        <w:rPr>
          <w:lang w:val="en-US"/>
        </w:rPr>
        <w:t>systems</w:t>
      </w:r>
      <w:r w:rsidRPr="00894BFD">
        <w:rPr>
          <w:lang w:val="en-US"/>
        </w:rPr>
        <w:t xml:space="preserve"> </w:t>
      </w:r>
      <w:r w:rsidR="00F11D22" w:rsidRPr="00894BFD">
        <w:rPr>
          <w:lang w:val="en-US"/>
        </w:rPr>
        <w:t xml:space="preserve">are </w:t>
      </w:r>
      <w:r w:rsidRPr="00894BFD">
        <w:rPr>
          <w:lang w:val="en-US"/>
        </w:rPr>
        <w:t>n</w:t>
      </w:r>
      <w:r w:rsidR="00F11D22" w:rsidRPr="00894BFD">
        <w:rPr>
          <w:lang w:val="en-US"/>
        </w:rPr>
        <w:t>o</w:t>
      </w:r>
      <w:r w:rsidRPr="00894BFD">
        <w:rPr>
          <w:lang w:val="en-US"/>
        </w:rPr>
        <w:t xml:space="preserve">t </w:t>
      </w:r>
      <w:r w:rsidR="00F11D22" w:rsidRPr="00894BFD">
        <w:rPr>
          <w:lang w:val="en-US"/>
        </w:rPr>
        <w:t>passive</w:t>
      </w:r>
      <w:r w:rsidRPr="00894BFD">
        <w:rPr>
          <w:lang w:val="en-US"/>
        </w:rPr>
        <w:t xml:space="preserve">. </w:t>
      </w:r>
      <w:r w:rsidR="00F11D22" w:rsidRPr="00894BFD">
        <w:rPr>
          <w:lang w:val="en-US"/>
        </w:rPr>
        <w:t xml:space="preserve">They evolve on their own; they reveal their own dynamics </w:t>
      </w:r>
      <w:r w:rsidRPr="00894BFD">
        <w:rPr>
          <w:lang w:val="en-US"/>
        </w:rPr>
        <w:t>(</w:t>
      </w:r>
      <w:proofErr w:type="spellStart"/>
      <w:r w:rsidRPr="00894BFD">
        <w:rPr>
          <w:lang w:val="en-US"/>
        </w:rPr>
        <w:t>Dörner</w:t>
      </w:r>
      <w:proofErr w:type="spellEnd"/>
      <w:r w:rsidRPr="00894BFD">
        <w:rPr>
          <w:lang w:val="en-US"/>
        </w:rPr>
        <w:t xml:space="preserve"> 1989, </w:t>
      </w:r>
      <w:r w:rsidR="00F11D22" w:rsidRPr="00894BFD">
        <w:rPr>
          <w:lang w:val="en-US"/>
        </w:rPr>
        <w:t>p</w:t>
      </w:r>
      <w:r w:rsidRPr="00894BFD">
        <w:rPr>
          <w:lang w:val="en-US"/>
        </w:rPr>
        <w:t>. 58</w:t>
      </w:r>
      <w:r w:rsidR="00F11D22" w:rsidRPr="00894BFD">
        <w:rPr>
          <w:lang w:val="en-US"/>
        </w:rPr>
        <w:t xml:space="preserve"> et seq</w:t>
      </w:r>
      <w:r w:rsidRPr="00894BFD">
        <w:rPr>
          <w:lang w:val="en-US"/>
        </w:rPr>
        <w:t xml:space="preserve">.). </w:t>
      </w:r>
      <w:r w:rsidR="001A0870" w:rsidRPr="00894BFD">
        <w:rPr>
          <w:lang w:val="en-US"/>
        </w:rPr>
        <w:t xml:space="preserve">This can be seen in the example of time pressure – you </w:t>
      </w:r>
      <w:proofErr w:type="gramStart"/>
      <w:r w:rsidR="001A0870" w:rsidRPr="00894BFD">
        <w:rPr>
          <w:lang w:val="en-US"/>
        </w:rPr>
        <w:t>don’t</w:t>
      </w:r>
      <w:proofErr w:type="gramEnd"/>
      <w:r w:rsidR="001A0870" w:rsidRPr="00894BFD">
        <w:rPr>
          <w:lang w:val="en-US"/>
        </w:rPr>
        <w:t xml:space="preserve"> always have </w:t>
      </w:r>
      <w:r w:rsidR="001A0870" w:rsidRPr="00894BFD">
        <w:rPr>
          <w:lang w:val="en-US"/>
        </w:rPr>
        <w:lastRenderedPageBreak/>
        <w:t>all the time in the world to collect all relevant information. Therefore, it is necessary to make a decision in spite of a lack of certainty. Moreover, an analysis of the current situation is not sufficient – it is also necessary to find out</w:t>
      </w:r>
      <w:r w:rsidRPr="00894BFD">
        <w:rPr>
          <w:lang w:val="en-US"/>
        </w:rPr>
        <w:t xml:space="preserve"> </w:t>
      </w:r>
      <w:r w:rsidR="00A34952" w:rsidRPr="00894BFD">
        <w:rPr>
          <w:lang w:val="en-US"/>
        </w:rPr>
        <w:t xml:space="preserve">what </w:t>
      </w:r>
      <w:r w:rsidR="001A0870" w:rsidRPr="00894BFD">
        <w:rPr>
          <w:lang w:val="en-US"/>
        </w:rPr>
        <w:t xml:space="preserve">future </w:t>
      </w:r>
      <w:r w:rsidR="00A34952" w:rsidRPr="00894BFD">
        <w:rPr>
          <w:lang w:val="en-US"/>
        </w:rPr>
        <w:t>development</w:t>
      </w:r>
      <w:r w:rsidR="001A0870" w:rsidRPr="00894BFD">
        <w:rPr>
          <w:lang w:val="en-US"/>
        </w:rPr>
        <w:t>s</w:t>
      </w:r>
      <w:r w:rsidR="00A34952" w:rsidRPr="00894BFD">
        <w:rPr>
          <w:lang w:val="en-US"/>
        </w:rPr>
        <w:t xml:space="preserve"> </w:t>
      </w:r>
      <w:r w:rsidR="001A0870" w:rsidRPr="00894BFD">
        <w:rPr>
          <w:lang w:val="en-US"/>
        </w:rPr>
        <w:t>are</w:t>
      </w:r>
      <w:r w:rsidR="00A34952" w:rsidRPr="00894BFD">
        <w:rPr>
          <w:lang w:val="en-US"/>
        </w:rPr>
        <w:t xml:space="preserve"> to be expected</w:t>
      </w:r>
      <w:r w:rsidRPr="00894BFD">
        <w:rPr>
          <w:lang w:val="en-US"/>
        </w:rPr>
        <w:t>.</w:t>
      </w:r>
    </w:p>
    <w:p w14:paraId="3A27BB0F" w14:textId="1837F20C" w:rsidR="005C733A" w:rsidRPr="00894BFD" w:rsidRDefault="00A34952" w:rsidP="005C733A">
      <w:pPr>
        <w:jc w:val="both"/>
        <w:rPr>
          <w:lang w:val="en-US"/>
        </w:rPr>
      </w:pPr>
      <w:r w:rsidRPr="00894BFD">
        <w:rPr>
          <w:lang w:val="en-US"/>
        </w:rPr>
        <w:t xml:space="preserve">These challenges </w:t>
      </w:r>
      <w:r w:rsidR="001A0870" w:rsidRPr="00894BFD">
        <w:rPr>
          <w:lang w:val="en-US"/>
        </w:rPr>
        <w:t>do not stand in isolation</w:t>
      </w:r>
      <w:r w:rsidRPr="00894BFD">
        <w:rPr>
          <w:lang w:val="en-US"/>
        </w:rPr>
        <w:t xml:space="preserve">, and </w:t>
      </w:r>
      <w:proofErr w:type="gramStart"/>
      <w:r w:rsidRPr="00894BFD">
        <w:rPr>
          <w:lang w:val="en-US"/>
        </w:rPr>
        <w:t>cannot be solved</w:t>
      </w:r>
      <w:proofErr w:type="gramEnd"/>
      <w:r w:rsidRPr="00894BFD">
        <w:rPr>
          <w:lang w:val="en-US"/>
        </w:rPr>
        <w:t xml:space="preserve"> with the cognitive capabilities currently disseminated in vocational training institutions. </w:t>
      </w:r>
      <w:proofErr w:type="gramStart"/>
      <w:r w:rsidRPr="00894BFD">
        <w:rPr>
          <w:lang w:val="en-US"/>
        </w:rPr>
        <w:t>A recent report from the Club of Rome therefore stated that</w:t>
      </w:r>
      <w:r w:rsidR="00C501B5" w:rsidRPr="00894BFD">
        <w:rPr>
          <w:lang w:val="en-US"/>
        </w:rPr>
        <w:t xml:space="preserve"> education to address the challenges of sustainable development must depart “from the mere </w:t>
      </w:r>
      <w:r w:rsidR="00BE39E6" w:rsidRPr="00894BFD">
        <w:rPr>
          <w:lang w:val="en-US"/>
        </w:rPr>
        <w:t>imparting</w:t>
      </w:r>
      <w:r w:rsidR="00C501B5" w:rsidRPr="00894BFD">
        <w:rPr>
          <w:lang w:val="en-US"/>
        </w:rPr>
        <w:t xml:space="preserve"> of knowledge gained from the past” and instead must focus “far more on the abilities of human beings, broaden their knowledge, their skills, and their pers</w:t>
      </w:r>
      <w:r w:rsidR="00BE39E6" w:rsidRPr="00894BFD">
        <w:rPr>
          <w:lang w:val="en-US"/>
        </w:rPr>
        <w:t>onal capacities, so that they can creatively adapt in a</w:t>
      </w:r>
      <w:r w:rsidR="00C501B5" w:rsidRPr="00894BFD">
        <w:rPr>
          <w:lang w:val="en-US"/>
        </w:rPr>
        <w:t xml:space="preserve"> future</w:t>
      </w:r>
      <w:r w:rsidR="00BE39E6" w:rsidRPr="00894BFD">
        <w:rPr>
          <w:lang w:val="en-US"/>
        </w:rPr>
        <w:t xml:space="preserve"> that no one can yet predict”</w:t>
      </w:r>
      <w:r w:rsidR="005C733A" w:rsidRPr="00894BFD">
        <w:rPr>
          <w:lang w:val="en-US"/>
        </w:rPr>
        <w:t xml:space="preserve"> (</w:t>
      </w:r>
      <w:proofErr w:type="spellStart"/>
      <w:r w:rsidR="005C733A" w:rsidRPr="00894BFD">
        <w:rPr>
          <w:lang w:val="en-US"/>
        </w:rPr>
        <w:t>Weizsäcker</w:t>
      </w:r>
      <w:proofErr w:type="spellEnd"/>
      <w:r w:rsidR="005C733A" w:rsidRPr="00894BFD">
        <w:rPr>
          <w:lang w:val="en-US"/>
        </w:rPr>
        <w:t xml:space="preserve"> / </w:t>
      </w:r>
      <w:proofErr w:type="spellStart"/>
      <w:r w:rsidR="005C733A" w:rsidRPr="00894BFD">
        <w:rPr>
          <w:lang w:val="en-US"/>
        </w:rPr>
        <w:t>Wijkman</w:t>
      </w:r>
      <w:proofErr w:type="spellEnd"/>
      <w:r w:rsidR="005C733A" w:rsidRPr="00894BFD">
        <w:rPr>
          <w:lang w:val="en-US"/>
        </w:rPr>
        <w:t xml:space="preserve"> </w:t>
      </w:r>
      <w:r w:rsidR="00BE39E6" w:rsidRPr="00894BFD">
        <w:rPr>
          <w:lang w:val="en-US"/>
        </w:rPr>
        <w:t>et al.</w:t>
      </w:r>
      <w:r w:rsidR="005C733A" w:rsidRPr="00894BFD">
        <w:rPr>
          <w:lang w:val="en-US"/>
        </w:rPr>
        <w:t xml:space="preserve"> 2017, </w:t>
      </w:r>
      <w:r w:rsidR="00BE39E6" w:rsidRPr="00894BFD">
        <w:rPr>
          <w:lang w:val="en-US"/>
        </w:rPr>
        <w:t>p</w:t>
      </w:r>
      <w:r w:rsidR="005C733A" w:rsidRPr="00894BFD">
        <w:rPr>
          <w:lang w:val="en-US"/>
        </w:rPr>
        <w:t>. 369).</w:t>
      </w:r>
      <w:proofErr w:type="gramEnd"/>
      <w:r w:rsidR="005C733A" w:rsidRPr="00894BFD">
        <w:rPr>
          <w:lang w:val="en-US"/>
        </w:rPr>
        <w:t xml:space="preserve"> </w:t>
      </w:r>
      <w:r w:rsidR="001E5CF9" w:rsidRPr="00894BFD">
        <w:rPr>
          <w:lang w:val="en-US"/>
        </w:rPr>
        <w:t xml:space="preserve">The </w:t>
      </w:r>
      <w:r w:rsidR="005C733A" w:rsidRPr="00894BFD">
        <w:rPr>
          <w:lang w:val="en-US"/>
        </w:rPr>
        <w:t xml:space="preserve">World Social Science Report </w:t>
      </w:r>
      <w:r w:rsidR="001E5CF9" w:rsidRPr="00894BFD">
        <w:rPr>
          <w:lang w:val="en-US"/>
        </w:rPr>
        <w:t xml:space="preserve">described the necessity of “futures literacy” in a similar sense </w:t>
      </w:r>
      <w:r w:rsidR="005C733A" w:rsidRPr="00894BFD">
        <w:rPr>
          <w:lang w:val="en-US"/>
        </w:rPr>
        <w:t xml:space="preserve">(ISSC / UNESCO 2013). </w:t>
      </w:r>
    </w:p>
    <w:p w14:paraId="2140127B" w14:textId="7BD8C4FE" w:rsidR="005C733A" w:rsidRPr="00894BFD" w:rsidRDefault="001E5CF9">
      <w:pPr>
        <w:jc w:val="both"/>
        <w:rPr>
          <w:b/>
          <w:lang w:val="en-US"/>
        </w:rPr>
      </w:pPr>
      <w:r w:rsidRPr="00894BFD">
        <w:rPr>
          <w:lang w:val="en-US"/>
        </w:rPr>
        <w:t xml:space="preserve">A “futures literacy” </w:t>
      </w:r>
      <w:r w:rsidR="001A0870" w:rsidRPr="00894BFD">
        <w:rPr>
          <w:lang w:val="en-US"/>
        </w:rPr>
        <w:t>as the</w:t>
      </w:r>
      <w:r w:rsidR="005C733A" w:rsidRPr="00894BFD">
        <w:rPr>
          <w:lang w:val="en-US"/>
        </w:rPr>
        <w:t xml:space="preserve"> </w:t>
      </w:r>
      <w:r w:rsidR="001A0870" w:rsidRPr="00894BFD">
        <w:rPr>
          <w:lang w:val="en-US"/>
        </w:rPr>
        <w:t>a</w:t>
      </w:r>
      <w:r w:rsidR="005C733A" w:rsidRPr="00894BFD">
        <w:rPr>
          <w:lang w:val="en-US"/>
        </w:rPr>
        <w:t>ut</w:t>
      </w:r>
      <w:r w:rsidR="001A0870" w:rsidRPr="00894BFD">
        <w:rPr>
          <w:lang w:val="en-US"/>
        </w:rPr>
        <w:t>h</w:t>
      </w:r>
      <w:r w:rsidR="005C733A" w:rsidRPr="00894BFD">
        <w:rPr>
          <w:lang w:val="en-US"/>
        </w:rPr>
        <w:t>or</w:t>
      </w:r>
      <w:r w:rsidR="001A0870" w:rsidRPr="00894BFD">
        <w:rPr>
          <w:lang w:val="en-US"/>
        </w:rPr>
        <w:t xml:space="preserve">s of the </w:t>
      </w:r>
      <w:r w:rsidR="005C733A" w:rsidRPr="00894BFD">
        <w:rPr>
          <w:lang w:val="en-US"/>
        </w:rPr>
        <w:t>Club</w:t>
      </w:r>
      <w:r w:rsidR="001A0870" w:rsidRPr="00894BFD">
        <w:rPr>
          <w:lang w:val="en-US"/>
        </w:rPr>
        <w:t xml:space="preserve"> </w:t>
      </w:r>
      <w:r w:rsidR="005C733A" w:rsidRPr="00894BFD">
        <w:rPr>
          <w:lang w:val="en-US"/>
        </w:rPr>
        <w:t>of</w:t>
      </w:r>
      <w:r w:rsidR="001A0870" w:rsidRPr="00894BFD">
        <w:rPr>
          <w:lang w:val="en-US"/>
        </w:rPr>
        <w:t xml:space="preserve"> </w:t>
      </w:r>
      <w:r w:rsidR="005C733A" w:rsidRPr="00894BFD">
        <w:rPr>
          <w:lang w:val="en-US"/>
        </w:rPr>
        <w:t>Rome</w:t>
      </w:r>
      <w:r w:rsidR="001A0870" w:rsidRPr="00894BFD">
        <w:rPr>
          <w:lang w:val="en-US"/>
        </w:rPr>
        <w:t xml:space="preserve"> report put it as well </w:t>
      </w:r>
      <w:r w:rsidR="005C733A" w:rsidRPr="00894BFD">
        <w:rPr>
          <w:lang w:val="en-US"/>
        </w:rPr>
        <w:t>(</w:t>
      </w:r>
      <w:proofErr w:type="spellStart"/>
      <w:r w:rsidR="005C733A" w:rsidRPr="00894BFD">
        <w:rPr>
          <w:lang w:val="en-US"/>
        </w:rPr>
        <w:t>Weizsäcker</w:t>
      </w:r>
      <w:proofErr w:type="spellEnd"/>
      <w:r w:rsidR="005C733A" w:rsidRPr="00894BFD">
        <w:rPr>
          <w:lang w:val="en-US"/>
        </w:rPr>
        <w:t xml:space="preserve"> / </w:t>
      </w:r>
      <w:proofErr w:type="spellStart"/>
      <w:r w:rsidR="005C733A" w:rsidRPr="00894BFD">
        <w:rPr>
          <w:lang w:val="en-US"/>
        </w:rPr>
        <w:t>Wijkman</w:t>
      </w:r>
      <w:proofErr w:type="spellEnd"/>
      <w:r w:rsidR="005C733A" w:rsidRPr="00894BFD">
        <w:rPr>
          <w:lang w:val="en-US"/>
        </w:rPr>
        <w:t xml:space="preserve"> </w:t>
      </w:r>
      <w:r w:rsidRPr="00894BFD">
        <w:rPr>
          <w:lang w:val="en-US"/>
        </w:rPr>
        <w:t>et al.</w:t>
      </w:r>
      <w:r w:rsidR="005C733A" w:rsidRPr="00894BFD">
        <w:rPr>
          <w:lang w:val="en-US"/>
        </w:rPr>
        <w:t xml:space="preserve"> 2017, </w:t>
      </w:r>
      <w:r w:rsidRPr="00894BFD">
        <w:rPr>
          <w:lang w:val="en-US"/>
        </w:rPr>
        <w:t>pp</w:t>
      </w:r>
      <w:r w:rsidR="005C733A" w:rsidRPr="00894BFD">
        <w:rPr>
          <w:lang w:val="en-US"/>
        </w:rPr>
        <w:t xml:space="preserve">. 369-377), </w:t>
      </w:r>
      <w:r w:rsidR="00D628D3" w:rsidRPr="00894BFD">
        <w:rPr>
          <w:lang w:val="en-US"/>
        </w:rPr>
        <w:t xml:space="preserve">would </w:t>
      </w:r>
      <w:r w:rsidR="001A0870" w:rsidRPr="00894BFD">
        <w:rPr>
          <w:lang w:val="en-US"/>
        </w:rPr>
        <w:t xml:space="preserve">call </w:t>
      </w:r>
      <w:proofErr w:type="gramStart"/>
      <w:r w:rsidR="001A0870" w:rsidRPr="00894BFD">
        <w:rPr>
          <w:lang w:val="en-US"/>
        </w:rPr>
        <w:t>first and foremost</w:t>
      </w:r>
      <w:proofErr w:type="gramEnd"/>
      <w:r w:rsidR="001A0870" w:rsidRPr="00894BFD">
        <w:rPr>
          <w:lang w:val="en-US"/>
        </w:rPr>
        <w:t xml:space="preserve"> for the </w:t>
      </w:r>
      <w:r w:rsidR="00D628D3" w:rsidRPr="00894BFD">
        <w:rPr>
          <w:lang w:val="en-US"/>
        </w:rPr>
        <w:t xml:space="preserve">imparting of more </w:t>
      </w:r>
      <w:r w:rsidR="00BE39E6" w:rsidRPr="00894BFD">
        <w:rPr>
          <w:b/>
          <w:lang w:val="en-US"/>
        </w:rPr>
        <w:t xml:space="preserve">sustainability content </w:t>
      </w:r>
      <w:r w:rsidR="005C733A" w:rsidRPr="00894BFD">
        <w:rPr>
          <w:lang w:val="en-US"/>
        </w:rPr>
        <w:t>i</w:t>
      </w:r>
      <w:r w:rsidR="00BE39E6" w:rsidRPr="00894BFD">
        <w:rPr>
          <w:lang w:val="en-US"/>
        </w:rPr>
        <w:t>n teaching</w:t>
      </w:r>
      <w:r w:rsidR="005C733A" w:rsidRPr="00894BFD">
        <w:rPr>
          <w:lang w:val="en-US"/>
        </w:rPr>
        <w:t xml:space="preserve">. </w:t>
      </w:r>
      <w:r w:rsidR="00D628D3" w:rsidRPr="00894BFD">
        <w:rPr>
          <w:lang w:val="en-US"/>
        </w:rPr>
        <w:t xml:space="preserve">However, the very idea it is possible to impart objective, sustainability-related factual content and that this would be sufficient is a fallacy. Instead, </w:t>
      </w:r>
      <w:proofErr w:type="gramStart"/>
      <w:r w:rsidR="00D628D3" w:rsidRPr="00894BFD">
        <w:rPr>
          <w:lang w:val="en-US"/>
        </w:rPr>
        <w:t>according the authors,</w:t>
      </w:r>
      <w:proofErr w:type="gramEnd"/>
      <w:r w:rsidR="00D628D3" w:rsidRPr="00894BFD">
        <w:rPr>
          <w:lang w:val="en-US"/>
        </w:rPr>
        <w:t xml:space="preserve"> </w:t>
      </w:r>
      <w:proofErr w:type="gramStart"/>
      <w:r w:rsidR="00D628D3" w:rsidRPr="00894BFD">
        <w:rPr>
          <w:lang w:val="en-US"/>
        </w:rPr>
        <w:t>it</w:t>
      </w:r>
      <w:proofErr w:type="gramEnd"/>
      <w:r w:rsidR="00D628D3" w:rsidRPr="00894BFD">
        <w:rPr>
          <w:lang w:val="en-US"/>
        </w:rPr>
        <w:t xml:space="preserve"> is also necessary to include the values of sustainability alongside the content as a compass for thought and action </w:t>
      </w:r>
      <w:r w:rsidR="005C0559" w:rsidRPr="00894BFD">
        <w:rPr>
          <w:b/>
          <w:lang w:val="en-US"/>
        </w:rPr>
        <w:t>(</w:t>
      </w:r>
      <w:r w:rsidR="00BE39E6" w:rsidRPr="00894BFD">
        <w:rPr>
          <w:b/>
          <w:lang w:val="en-US"/>
        </w:rPr>
        <w:t>sustainability-focused value orientation</w:t>
      </w:r>
      <w:r w:rsidR="005C0559" w:rsidRPr="00894BFD">
        <w:rPr>
          <w:b/>
          <w:lang w:val="en-US"/>
        </w:rPr>
        <w:t>)</w:t>
      </w:r>
      <w:r w:rsidR="005C733A" w:rsidRPr="00894BFD">
        <w:rPr>
          <w:lang w:val="en-US"/>
        </w:rPr>
        <w:t xml:space="preserve">. </w:t>
      </w:r>
      <w:r w:rsidR="00D628D3" w:rsidRPr="00894BFD">
        <w:rPr>
          <w:lang w:val="en-US"/>
        </w:rPr>
        <w:t xml:space="preserve">Additionally, there must be more pluralism in the </w:t>
      </w:r>
      <w:r w:rsidR="00931C9F" w:rsidRPr="00894BFD">
        <w:rPr>
          <w:lang w:val="en-US"/>
        </w:rPr>
        <w:t xml:space="preserve">character </w:t>
      </w:r>
      <w:r w:rsidR="00D628D3" w:rsidRPr="00894BFD">
        <w:rPr>
          <w:lang w:val="en-US"/>
        </w:rPr>
        <w:t xml:space="preserve">of orthodoxy/schools of thought and a corresponding reduction in “intellectual sectarianism” so that </w:t>
      </w:r>
      <w:r w:rsidR="00931C9F" w:rsidRPr="00894BFD">
        <w:rPr>
          <w:lang w:val="en-US"/>
        </w:rPr>
        <w:t xml:space="preserve">apprentices can look beyond their noses in terms of content and philosophy, thereby taking in more perspectives and weaving them together </w:t>
      </w:r>
      <w:r w:rsidR="005C0559" w:rsidRPr="00894BFD">
        <w:rPr>
          <w:b/>
          <w:lang w:val="en-US"/>
        </w:rPr>
        <w:t>(</w:t>
      </w:r>
      <w:proofErr w:type="spellStart"/>
      <w:r w:rsidR="005C0559" w:rsidRPr="00894BFD">
        <w:rPr>
          <w:b/>
          <w:lang w:val="en-US"/>
        </w:rPr>
        <w:t>M</w:t>
      </w:r>
      <w:r w:rsidR="00931C9F" w:rsidRPr="00894BFD">
        <w:rPr>
          <w:b/>
          <w:lang w:val="en-US"/>
        </w:rPr>
        <w:t>ultiperspectivity</w:t>
      </w:r>
      <w:proofErr w:type="spellEnd"/>
      <w:r w:rsidR="005C0559" w:rsidRPr="00894BFD">
        <w:rPr>
          <w:b/>
          <w:lang w:val="en-US"/>
        </w:rPr>
        <w:t>)</w:t>
      </w:r>
      <w:r w:rsidR="005C733A" w:rsidRPr="00894BFD">
        <w:rPr>
          <w:lang w:val="en-US"/>
        </w:rPr>
        <w:t xml:space="preserve">. </w:t>
      </w:r>
      <w:r w:rsidR="00931C9F" w:rsidRPr="00894BFD">
        <w:rPr>
          <w:lang w:val="en-US"/>
        </w:rPr>
        <w:t xml:space="preserve">It is only in this way that the complexity and dynamism of future developments </w:t>
      </w:r>
      <w:proofErr w:type="gramStart"/>
      <w:r w:rsidR="00931C9F" w:rsidRPr="00894BFD">
        <w:rPr>
          <w:lang w:val="en-US"/>
        </w:rPr>
        <w:t>can be understood</w:t>
      </w:r>
      <w:proofErr w:type="gramEnd"/>
      <w:r w:rsidR="00931C9F" w:rsidRPr="00894BFD">
        <w:rPr>
          <w:lang w:val="en-US"/>
        </w:rPr>
        <w:t xml:space="preserve"> and solutions generated</w:t>
      </w:r>
      <w:r w:rsidR="00093C08" w:rsidRPr="00894BFD">
        <w:rPr>
          <w:lang w:val="en-US"/>
        </w:rPr>
        <w:t>.</w:t>
      </w:r>
      <w:r w:rsidR="00931C9F" w:rsidRPr="00894BFD">
        <w:rPr>
          <w:lang w:val="en-US"/>
        </w:rPr>
        <w:t xml:space="preserve"> A perspective on the challenges of sustainability formed from only a single school of thought or </w:t>
      </w:r>
      <w:r w:rsidR="00ED0D7E" w:rsidRPr="00894BFD">
        <w:rPr>
          <w:lang w:val="en-US"/>
        </w:rPr>
        <w:t xml:space="preserve">discipline entails the danger of intractable contradiction that can only be cognitively and practically </w:t>
      </w:r>
      <w:proofErr w:type="gramStart"/>
      <w:r w:rsidR="00ED0D7E" w:rsidRPr="00894BFD">
        <w:rPr>
          <w:lang w:val="en-US"/>
        </w:rPr>
        <w:t>be solved</w:t>
      </w:r>
      <w:proofErr w:type="gramEnd"/>
      <w:r w:rsidR="00ED0D7E" w:rsidRPr="00894BFD">
        <w:rPr>
          <w:lang w:val="en-US"/>
        </w:rPr>
        <w:t xml:space="preserve"> by expunging and erasing other views. However, future generations will have to find more constructive solutions for such contradictions, particularly those among social, economic, and ecological tensions (one such contradiction, for example, would be the decision between expensive occupational safety measures and the maintenance of the workforce)</w:t>
      </w:r>
      <w:r w:rsidR="005C0559" w:rsidRPr="00894BFD">
        <w:rPr>
          <w:lang w:val="en-US"/>
        </w:rPr>
        <w:t xml:space="preserve"> </w:t>
      </w:r>
      <w:r w:rsidR="005C0559" w:rsidRPr="00894BFD">
        <w:rPr>
          <w:b/>
          <w:lang w:val="en-US"/>
        </w:rPr>
        <w:t>(</w:t>
      </w:r>
      <w:r w:rsidR="00F11D22" w:rsidRPr="00894BFD">
        <w:rPr>
          <w:b/>
          <w:lang w:val="en-US"/>
        </w:rPr>
        <w:t>constructive</w:t>
      </w:r>
      <w:r w:rsidR="005C0559" w:rsidRPr="00894BFD">
        <w:rPr>
          <w:b/>
          <w:lang w:val="en-US"/>
        </w:rPr>
        <w:t xml:space="preserve"> </w:t>
      </w:r>
      <w:r w:rsidR="00F11D22" w:rsidRPr="00894BFD">
        <w:rPr>
          <w:b/>
          <w:lang w:val="en-US"/>
        </w:rPr>
        <w:t xml:space="preserve">management </w:t>
      </w:r>
      <w:r w:rsidR="00BE39E6" w:rsidRPr="00894BFD">
        <w:rPr>
          <w:b/>
          <w:lang w:val="en-US"/>
        </w:rPr>
        <w:t>of</w:t>
      </w:r>
      <w:r w:rsidR="00F11D22" w:rsidRPr="00894BFD">
        <w:rPr>
          <w:b/>
          <w:lang w:val="en-US"/>
        </w:rPr>
        <w:t xml:space="preserve"> contradictions</w:t>
      </w:r>
      <w:r w:rsidR="005C0559" w:rsidRPr="00894BFD">
        <w:rPr>
          <w:b/>
          <w:lang w:val="en-US"/>
        </w:rPr>
        <w:t>)</w:t>
      </w:r>
      <w:r w:rsidR="005C733A" w:rsidRPr="00894BFD">
        <w:rPr>
          <w:lang w:val="en-US"/>
        </w:rPr>
        <w:t xml:space="preserve">. </w:t>
      </w:r>
      <w:r w:rsidR="00ED0D7E" w:rsidRPr="00894BFD">
        <w:rPr>
          <w:lang w:val="en-US"/>
        </w:rPr>
        <w:t xml:space="preserve">This example also points to the need to foster an integrated mindset, as the current dominance of analytic thinking disguises the capacity for systemic, complex thinking. The goal is therefore to bring </w:t>
      </w:r>
      <w:r w:rsidR="00ED0D7E" w:rsidRPr="00894BFD">
        <w:rPr>
          <w:b/>
          <w:lang w:val="en-US"/>
        </w:rPr>
        <w:t>organic conceptions of reality</w:t>
      </w:r>
      <w:r w:rsidR="00ED0D7E" w:rsidRPr="00894BFD">
        <w:rPr>
          <w:lang w:val="en-US"/>
        </w:rPr>
        <w:t xml:space="preserve"> to the fore, instead of mechanistic ones</w:t>
      </w:r>
      <w:r w:rsidR="005C733A" w:rsidRPr="00894BFD">
        <w:rPr>
          <w:lang w:val="en-US"/>
        </w:rPr>
        <w:t xml:space="preserve">. </w:t>
      </w:r>
    </w:p>
    <w:p w14:paraId="3211BEF8" w14:textId="67992A3E" w:rsidR="005C733A" w:rsidRPr="00894BFD" w:rsidRDefault="0034624D" w:rsidP="005C733A">
      <w:pPr>
        <w:jc w:val="both"/>
        <w:rPr>
          <w:lang w:val="en-US"/>
        </w:rPr>
      </w:pPr>
      <w:r w:rsidRPr="00894BFD">
        <w:rPr>
          <w:lang w:val="en-US"/>
        </w:rPr>
        <w:t xml:space="preserve">Finally, a new attitude to </w:t>
      </w:r>
      <w:r w:rsidR="00F11D22" w:rsidRPr="00894BFD">
        <w:rPr>
          <w:lang w:val="en-US"/>
        </w:rPr>
        <w:t xml:space="preserve">the work of </w:t>
      </w:r>
      <w:r w:rsidRPr="00894BFD">
        <w:rPr>
          <w:lang w:val="en-US"/>
        </w:rPr>
        <w:t xml:space="preserve">teaching </w:t>
      </w:r>
      <w:proofErr w:type="gramStart"/>
      <w:r w:rsidRPr="00894BFD">
        <w:rPr>
          <w:lang w:val="en-US"/>
        </w:rPr>
        <w:t>must also be demanded</w:t>
      </w:r>
      <w:proofErr w:type="gramEnd"/>
      <w:r w:rsidRPr="00894BFD">
        <w:rPr>
          <w:lang w:val="en-US"/>
        </w:rPr>
        <w:t>, in which the challenges of sustainability can only be solved through combined strength (including that of ideas).</w:t>
      </w:r>
      <w:r w:rsidR="00F11D22" w:rsidRPr="00894BFD">
        <w:rPr>
          <w:lang w:val="en-US"/>
        </w:rPr>
        <w:t xml:space="preserve"> The necessary innovations can only arise out of </w:t>
      </w:r>
      <w:r w:rsidR="00F11D22" w:rsidRPr="00894BFD">
        <w:rPr>
          <w:b/>
          <w:lang w:val="en-US"/>
        </w:rPr>
        <w:t>c</w:t>
      </w:r>
      <w:r w:rsidR="00093C08" w:rsidRPr="00894BFD">
        <w:rPr>
          <w:b/>
          <w:lang w:val="en-US"/>
        </w:rPr>
        <w:t>ooperative</w:t>
      </w:r>
      <w:r w:rsidR="00F11D22" w:rsidRPr="00894BFD">
        <w:rPr>
          <w:b/>
          <w:lang w:val="en-US"/>
        </w:rPr>
        <w:t>,</w:t>
      </w:r>
      <w:r w:rsidR="00093C08" w:rsidRPr="00894BFD">
        <w:rPr>
          <w:b/>
          <w:lang w:val="en-US"/>
        </w:rPr>
        <w:t xml:space="preserve"> </w:t>
      </w:r>
      <w:r w:rsidR="00F11D22" w:rsidRPr="00894BFD">
        <w:rPr>
          <w:b/>
          <w:lang w:val="en-US"/>
        </w:rPr>
        <w:t>outside-of-the-box thought a</w:t>
      </w:r>
      <w:r w:rsidR="005C0559" w:rsidRPr="00894BFD">
        <w:rPr>
          <w:b/>
          <w:lang w:val="en-US"/>
        </w:rPr>
        <w:t xml:space="preserve">nd </w:t>
      </w:r>
      <w:r w:rsidR="00F11D22" w:rsidRPr="00894BFD">
        <w:rPr>
          <w:b/>
          <w:lang w:val="en-US"/>
        </w:rPr>
        <w:t>action</w:t>
      </w:r>
      <w:r w:rsidR="005C733A" w:rsidRPr="00894BFD">
        <w:rPr>
          <w:lang w:val="en-US"/>
        </w:rPr>
        <w:t xml:space="preserve">, </w:t>
      </w:r>
      <w:r w:rsidR="00F11D22" w:rsidRPr="00894BFD">
        <w:rPr>
          <w:lang w:val="en-US"/>
        </w:rPr>
        <w:t>which rules out the currently prevailing teaching and occupational forms based on competition.</w:t>
      </w:r>
      <w:r w:rsidR="005C733A" w:rsidRPr="00894BFD">
        <w:rPr>
          <w:lang w:val="en-US"/>
        </w:rPr>
        <w:t xml:space="preserve"> </w:t>
      </w:r>
    </w:p>
    <w:p w14:paraId="32C6713D" w14:textId="77777777" w:rsidR="005C733A" w:rsidRPr="00894BFD" w:rsidRDefault="005C733A" w:rsidP="00456A2C">
      <w:pPr>
        <w:spacing w:after="0"/>
        <w:jc w:val="both"/>
        <w:rPr>
          <w:lang w:val="en-US"/>
        </w:rPr>
      </w:pPr>
    </w:p>
    <w:p w14:paraId="29BBBD4F" w14:textId="79F66A8E" w:rsidR="00E23EBB" w:rsidRPr="00894BFD" w:rsidRDefault="00461BFA" w:rsidP="00461BFA">
      <w:pPr>
        <w:rPr>
          <w:b/>
          <w:lang w:val="en-US"/>
        </w:rPr>
      </w:pPr>
      <w:r w:rsidRPr="00894BFD">
        <w:rPr>
          <w:b/>
          <w:lang w:val="en-US"/>
        </w:rPr>
        <w:t xml:space="preserve">OER </w:t>
      </w:r>
      <w:r w:rsidR="00E23EBB" w:rsidRPr="00894BFD">
        <w:rPr>
          <w:b/>
          <w:lang w:val="en-US"/>
        </w:rPr>
        <w:t>und</w:t>
      </w:r>
      <w:r w:rsidRPr="00894BFD">
        <w:rPr>
          <w:b/>
          <w:lang w:val="en-US"/>
        </w:rPr>
        <w:t xml:space="preserve"> </w:t>
      </w:r>
      <w:r w:rsidR="00A56987" w:rsidRPr="00894BFD">
        <w:rPr>
          <w:b/>
          <w:lang w:val="en-US"/>
        </w:rPr>
        <w:t>Education for Sustainable Development</w:t>
      </w:r>
    </w:p>
    <w:p w14:paraId="225A4948" w14:textId="60CA2DEF" w:rsidR="00E23EBB" w:rsidRPr="00894BFD" w:rsidRDefault="003E77A5">
      <w:pPr>
        <w:autoSpaceDE w:val="0"/>
        <w:autoSpaceDN w:val="0"/>
        <w:adjustRightInd w:val="0"/>
        <w:spacing w:after="0"/>
        <w:jc w:val="both"/>
        <w:rPr>
          <w:rFonts w:cs="Arial"/>
          <w:color w:val="222222"/>
          <w:lang w:val="en-US"/>
        </w:rPr>
      </w:pPr>
      <w:r w:rsidRPr="00894BFD">
        <w:rPr>
          <w:rFonts w:cs="Arial"/>
          <w:color w:val="222222"/>
          <w:lang w:val="en-US"/>
        </w:rPr>
        <w:t xml:space="preserve">UNESCO’s Second World OER </w:t>
      </w:r>
      <w:r w:rsidR="00832A14" w:rsidRPr="00894BFD">
        <w:rPr>
          <w:rFonts w:cs="Arial"/>
          <w:color w:val="222222"/>
          <w:lang w:val="en-US"/>
        </w:rPr>
        <w:t>Congress</w:t>
      </w:r>
      <w:r w:rsidRPr="00894BFD">
        <w:rPr>
          <w:rFonts w:cs="Arial"/>
          <w:color w:val="222222"/>
          <w:lang w:val="en-US"/>
        </w:rPr>
        <w:t xml:space="preserve"> took place on </w:t>
      </w:r>
      <w:r w:rsidR="00E23EBB" w:rsidRPr="00894BFD">
        <w:rPr>
          <w:rFonts w:cs="Arial"/>
          <w:color w:val="222222"/>
          <w:lang w:val="en-US"/>
        </w:rPr>
        <w:t>20 September 2017 in Ljubljana</w:t>
      </w:r>
      <w:r w:rsidRPr="00894BFD">
        <w:rPr>
          <w:rFonts w:cs="Arial"/>
          <w:color w:val="222222"/>
          <w:lang w:val="en-US"/>
        </w:rPr>
        <w:t xml:space="preserve">, Slovenia. The OER Action Plan discussed the “pivotal role OER can play toward achieving the 2030 Agenda for Sustainable Development, and above all Sustainable Development Goal 4 on Quality Education” </w:t>
      </w:r>
      <w:r w:rsidR="006A0BB1" w:rsidRPr="00894BFD">
        <w:rPr>
          <w:rFonts w:cs="Arial"/>
          <w:color w:val="222222"/>
          <w:lang w:val="en-US"/>
        </w:rPr>
        <w:t>(UNESCO 2017</w:t>
      </w:r>
      <w:r w:rsidR="008E7620" w:rsidRPr="00894BFD">
        <w:rPr>
          <w:rFonts w:cs="Arial"/>
          <w:color w:val="222222"/>
          <w:lang w:val="en-US"/>
        </w:rPr>
        <w:t>a</w:t>
      </w:r>
      <w:r w:rsidR="006A0BB1" w:rsidRPr="00894BFD">
        <w:rPr>
          <w:rFonts w:cs="Arial"/>
          <w:color w:val="222222"/>
          <w:lang w:val="en-US"/>
        </w:rPr>
        <w:t xml:space="preserve">, </w:t>
      </w:r>
      <w:r w:rsidRPr="00894BFD">
        <w:rPr>
          <w:rFonts w:cs="Arial"/>
          <w:color w:val="222222"/>
          <w:lang w:val="en-US"/>
        </w:rPr>
        <w:t>p</w:t>
      </w:r>
      <w:r w:rsidR="00713358" w:rsidRPr="00894BFD">
        <w:rPr>
          <w:rFonts w:cs="Arial"/>
          <w:color w:val="222222"/>
          <w:lang w:val="en-US"/>
        </w:rPr>
        <w:t>.</w:t>
      </w:r>
      <w:r w:rsidR="006A0BB1" w:rsidRPr="00894BFD">
        <w:rPr>
          <w:rFonts w:cs="Arial"/>
          <w:color w:val="222222"/>
          <w:lang w:val="en-US"/>
        </w:rPr>
        <w:t xml:space="preserve"> 1).</w:t>
      </w:r>
      <w:r w:rsidRPr="00894BFD">
        <w:rPr>
          <w:rFonts w:cs="Arial"/>
          <w:color w:val="222222"/>
          <w:lang w:val="en-US"/>
        </w:rPr>
        <w:t xml:space="preserve"> </w:t>
      </w:r>
      <w:proofErr w:type="gramStart"/>
      <w:r w:rsidRPr="00894BFD">
        <w:rPr>
          <w:rFonts w:cs="Arial"/>
          <w:color w:val="222222"/>
          <w:lang w:val="en-US"/>
        </w:rPr>
        <w:t>Among other</w:t>
      </w:r>
      <w:r w:rsidR="004E0FEA" w:rsidRPr="00894BFD">
        <w:rPr>
          <w:rFonts w:cs="Arial"/>
          <w:color w:val="222222"/>
          <w:lang w:val="en-US"/>
        </w:rPr>
        <w:t xml:space="preserve"> topics, the Action Plan discussed the need for</w:t>
      </w:r>
      <w:r w:rsidRPr="00894BFD">
        <w:rPr>
          <w:rFonts w:cs="Arial"/>
          <w:color w:val="222222"/>
          <w:lang w:val="en-US"/>
        </w:rPr>
        <w:t xml:space="preserve"> “the capacity of </w:t>
      </w:r>
      <w:r w:rsidR="004E0FEA" w:rsidRPr="00894BFD">
        <w:rPr>
          <w:rFonts w:cs="Arial"/>
          <w:color w:val="222222"/>
          <w:lang w:val="en-US"/>
        </w:rPr>
        <w:t xml:space="preserve">users </w:t>
      </w:r>
      <w:r w:rsidRPr="00894BFD">
        <w:rPr>
          <w:rFonts w:cs="Arial"/>
          <w:color w:val="222222"/>
          <w:lang w:val="en-US"/>
        </w:rPr>
        <w:t>to</w:t>
      </w:r>
      <w:r w:rsidR="004E0FEA" w:rsidRPr="00894BFD">
        <w:rPr>
          <w:rFonts w:cs="Arial"/>
          <w:color w:val="222222"/>
          <w:lang w:val="en-US"/>
        </w:rPr>
        <w:t xml:space="preserve"> </w:t>
      </w:r>
      <w:r w:rsidRPr="00894BFD">
        <w:rPr>
          <w:rFonts w:cs="Arial"/>
          <w:color w:val="222222"/>
          <w:lang w:val="en-US"/>
        </w:rPr>
        <w:t>find, re-use, create, and share OER”</w:t>
      </w:r>
      <w:r w:rsidR="006A0BB1" w:rsidRPr="00894BFD">
        <w:rPr>
          <w:rFonts w:cs="Arial"/>
          <w:color w:val="222222"/>
          <w:lang w:val="en-US"/>
        </w:rPr>
        <w:t xml:space="preserve"> </w:t>
      </w:r>
      <w:r w:rsidR="00E23EBB" w:rsidRPr="00894BFD">
        <w:rPr>
          <w:rFonts w:cs="Arial"/>
          <w:color w:val="222222"/>
          <w:lang w:val="en-US"/>
        </w:rPr>
        <w:t>(UNESCO 2017</w:t>
      </w:r>
      <w:r w:rsidR="008E7620" w:rsidRPr="00894BFD">
        <w:rPr>
          <w:rFonts w:cs="Arial"/>
          <w:color w:val="222222"/>
          <w:lang w:val="en-US"/>
        </w:rPr>
        <w:t>a</w:t>
      </w:r>
      <w:r w:rsidR="00E23EBB" w:rsidRPr="00894BFD">
        <w:rPr>
          <w:rFonts w:cs="Arial"/>
          <w:color w:val="222222"/>
          <w:lang w:val="en-US"/>
        </w:rPr>
        <w:t xml:space="preserve">, </w:t>
      </w:r>
      <w:r w:rsidR="004E0FEA" w:rsidRPr="00894BFD">
        <w:rPr>
          <w:rFonts w:cs="Arial"/>
          <w:color w:val="222222"/>
          <w:lang w:val="en-US"/>
        </w:rPr>
        <w:t>p. 3</w:t>
      </w:r>
      <w:r w:rsidR="00E23EBB" w:rsidRPr="00894BFD">
        <w:rPr>
          <w:rFonts w:cs="Arial"/>
          <w:color w:val="222222"/>
          <w:lang w:val="en-US"/>
        </w:rPr>
        <w:t>)</w:t>
      </w:r>
      <w:r w:rsidR="004E0FEA" w:rsidRPr="00894BFD">
        <w:rPr>
          <w:rFonts w:cs="Arial"/>
          <w:color w:val="222222"/>
          <w:lang w:val="en-US"/>
        </w:rPr>
        <w:t xml:space="preserve"> as well as “collaborative development of OER, reuse and continuous improvement of OER by educators and learners, and open pedagogy approaches </w:t>
      </w:r>
      <w:r w:rsidR="004E0FEA" w:rsidRPr="00894BFD">
        <w:rPr>
          <w:rFonts w:cs="Arial"/>
          <w:color w:val="222222"/>
          <w:lang w:val="en-US"/>
        </w:rPr>
        <w:lastRenderedPageBreak/>
        <w:t xml:space="preserve">where learners engage in learning practices generating OER that provide a public good” </w:t>
      </w:r>
      <w:r w:rsidR="00E23EBB" w:rsidRPr="00894BFD">
        <w:rPr>
          <w:rFonts w:cs="Arial"/>
          <w:color w:val="222222"/>
          <w:lang w:val="en-US"/>
        </w:rPr>
        <w:t>(UNESCO 2017</w:t>
      </w:r>
      <w:r w:rsidR="008E7620" w:rsidRPr="00894BFD">
        <w:rPr>
          <w:rFonts w:cs="Arial"/>
          <w:color w:val="222222"/>
          <w:lang w:val="en-US"/>
        </w:rPr>
        <w:t>a</w:t>
      </w:r>
      <w:r w:rsidR="00E23EBB" w:rsidRPr="00894BFD">
        <w:rPr>
          <w:rFonts w:cs="Arial"/>
          <w:color w:val="222222"/>
          <w:lang w:val="en-US"/>
        </w:rPr>
        <w:t xml:space="preserve">, </w:t>
      </w:r>
      <w:r w:rsidR="004E0FEA" w:rsidRPr="00894BFD">
        <w:rPr>
          <w:rFonts w:cs="Arial"/>
          <w:color w:val="222222"/>
          <w:lang w:val="en-US"/>
        </w:rPr>
        <w:t>p.</w:t>
      </w:r>
      <w:r w:rsidR="00E23EBB" w:rsidRPr="00894BFD">
        <w:rPr>
          <w:rFonts w:cs="Arial"/>
          <w:color w:val="222222"/>
          <w:lang w:val="en-US"/>
        </w:rPr>
        <w:t xml:space="preserve"> </w:t>
      </w:r>
      <w:r w:rsidR="004E0FEA" w:rsidRPr="00894BFD">
        <w:rPr>
          <w:rFonts w:cs="Arial"/>
          <w:color w:val="222222"/>
          <w:lang w:val="en-US"/>
        </w:rPr>
        <w:t>6</w:t>
      </w:r>
      <w:r w:rsidR="00E23EBB" w:rsidRPr="00894BFD">
        <w:rPr>
          <w:rFonts w:cs="Arial"/>
          <w:color w:val="222222"/>
          <w:lang w:val="en-US"/>
        </w:rPr>
        <w:t>).</w:t>
      </w:r>
      <w:proofErr w:type="gramEnd"/>
      <w:r w:rsidR="00E23EBB" w:rsidRPr="00894BFD">
        <w:rPr>
          <w:rFonts w:cs="Arial"/>
          <w:color w:val="222222"/>
          <w:lang w:val="en-US"/>
        </w:rPr>
        <w:t xml:space="preserve"> </w:t>
      </w:r>
    </w:p>
    <w:p w14:paraId="7CBA10DD" w14:textId="03D3CCFE" w:rsidR="006863DB" w:rsidRPr="00894BFD" w:rsidRDefault="002D0EEB" w:rsidP="006A2767">
      <w:pPr>
        <w:pStyle w:val="StandardWeb"/>
        <w:spacing w:line="259" w:lineRule="auto"/>
        <w:jc w:val="both"/>
        <w:rPr>
          <w:rFonts w:asciiTheme="minorHAnsi" w:hAnsiTheme="minorHAnsi" w:cs="Arial"/>
          <w:color w:val="222222"/>
          <w:sz w:val="22"/>
          <w:szCs w:val="22"/>
          <w:lang w:val="en-US"/>
        </w:rPr>
      </w:pPr>
      <w:r w:rsidRPr="00894BFD">
        <w:rPr>
          <w:rFonts w:asciiTheme="minorHAnsi" w:hAnsiTheme="minorHAnsi" w:cs="Arial"/>
          <w:color w:val="222222"/>
          <w:sz w:val="22"/>
          <w:szCs w:val="22"/>
          <w:lang w:val="en-US"/>
        </w:rPr>
        <w:t xml:space="preserve">The educational materials developed in our project bring together the didactic Approach to Education for Sustainable Development (AESD) with existing curricular requirements and the use and/or design of Open </w:t>
      </w:r>
      <w:r w:rsidR="000D1A3E" w:rsidRPr="00894BFD">
        <w:rPr>
          <w:rFonts w:asciiTheme="minorHAnsi" w:hAnsiTheme="minorHAnsi" w:cs="Arial"/>
          <w:color w:val="222222"/>
          <w:sz w:val="22"/>
          <w:szCs w:val="22"/>
          <w:lang w:val="en-US"/>
        </w:rPr>
        <w:t>Educational</w:t>
      </w:r>
      <w:r w:rsidRPr="00894BFD">
        <w:rPr>
          <w:rFonts w:asciiTheme="minorHAnsi" w:hAnsiTheme="minorHAnsi" w:cs="Arial"/>
          <w:color w:val="222222"/>
          <w:sz w:val="22"/>
          <w:szCs w:val="22"/>
          <w:lang w:val="en-US"/>
        </w:rPr>
        <w:t xml:space="preserve"> Resources </w:t>
      </w:r>
      <w:r w:rsidR="00832A14" w:rsidRPr="00894BFD">
        <w:rPr>
          <w:rFonts w:asciiTheme="minorHAnsi" w:hAnsiTheme="minorHAnsi" w:cs="Arial"/>
          <w:color w:val="222222"/>
          <w:sz w:val="22"/>
          <w:szCs w:val="22"/>
          <w:lang w:val="en-US"/>
        </w:rPr>
        <w:t xml:space="preserve">– </w:t>
      </w:r>
      <w:r w:rsidRPr="00894BFD">
        <w:rPr>
          <w:rFonts w:asciiTheme="minorHAnsi" w:hAnsiTheme="minorHAnsi" w:cs="Arial"/>
          <w:color w:val="222222"/>
          <w:sz w:val="22"/>
          <w:szCs w:val="22"/>
          <w:lang w:val="en-US"/>
        </w:rPr>
        <w:t xml:space="preserve">AESD and OER (EDS and ICT/OER). The integration of the two pedagogical approaches – new forms of learning and teaching </w:t>
      </w:r>
      <w:r w:rsidR="00832A14" w:rsidRPr="00894BFD">
        <w:rPr>
          <w:rFonts w:asciiTheme="minorHAnsi" w:hAnsiTheme="minorHAnsi" w:cs="Arial"/>
          <w:color w:val="222222"/>
          <w:sz w:val="22"/>
          <w:szCs w:val="22"/>
          <w:lang w:val="en-US"/>
        </w:rPr>
        <w:t>as well as</w:t>
      </w:r>
      <w:r w:rsidRPr="00894BFD">
        <w:rPr>
          <w:rFonts w:asciiTheme="minorHAnsi" w:hAnsiTheme="minorHAnsi" w:cs="Arial"/>
          <w:color w:val="222222"/>
          <w:sz w:val="22"/>
          <w:szCs w:val="22"/>
          <w:lang w:val="en-US"/>
        </w:rPr>
        <w:t xml:space="preserve"> ESD competences (active, exploratory, </w:t>
      </w:r>
      <w:r w:rsidRPr="00894BFD">
        <w:rPr>
          <w:rFonts w:asciiTheme="minorHAnsi" w:hAnsiTheme="minorHAnsi" w:cs="Arial"/>
          <w:i/>
          <w:color w:val="222222"/>
          <w:sz w:val="22"/>
          <w:szCs w:val="22"/>
          <w:lang w:val="en-US"/>
        </w:rPr>
        <w:t>digital</w:t>
      </w:r>
      <w:r w:rsidRPr="00894BFD">
        <w:rPr>
          <w:rFonts w:asciiTheme="minorHAnsi" w:hAnsiTheme="minorHAnsi" w:cs="Arial"/>
          <w:color w:val="222222"/>
          <w:sz w:val="22"/>
          <w:szCs w:val="22"/>
          <w:lang w:val="en-US"/>
        </w:rPr>
        <w:t xml:space="preserve"> learning) is an initial attempt by the partners of the project to develop prototype OER materials for vocational education. They allow instructors and other change agents to improve learners</w:t>
      </w:r>
      <w:r w:rsidR="000D1A3E" w:rsidRPr="00894BFD">
        <w:rPr>
          <w:rFonts w:asciiTheme="minorHAnsi" w:hAnsiTheme="minorHAnsi" w:cs="Arial"/>
          <w:color w:val="222222"/>
          <w:sz w:val="22"/>
          <w:szCs w:val="22"/>
          <w:lang w:val="en-US"/>
        </w:rPr>
        <w:t>’</w:t>
      </w:r>
      <w:r w:rsidRPr="00894BFD">
        <w:rPr>
          <w:rFonts w:asciiTheme="minorHAnsi" w:hAnsiTheme="minorHAnsi" w:cs="Arial"/>
          <w:color w:val="222222"/>
          <w:sz w:val="22"/>
          <w:szCs w:val="22"/>
          <w:lang w:val="en-US"/>
        </w:rPr>
        <w:t xml:space="preserve"> competences in self-reflection, </w:t>
      </w:r>
      <w:r w:rsidR="000D1A3E" w:rsidRPr="00894BFD">
        <w:rPr>
          <w:rFonts w:asciiTheme="minorHAnsi" w:hAnsiTheme="minorHAnsi" w:cs="Arial"/>
          <w:color w:val="222222"/>
          <w:sz w:val="22"/>
          <w:szCs w:val="22"/>
          <w:lang w:val="en-US"/>
        </w:rPr>
        <w:t xml:space="preserve">thereby helping them </w:t>
      </w:r>
      <w:r w:rsidRPr="00894BFD">
        <w:rPr>
          <w:rFonts w:asciiTheme="minorHAnsi" w:hAnsiTheme="minorHAnsi" w:cs="Arial"/>
          <w:color w:val="222222"/>
          <w:sz w:val="22"/>
          <w:szCs w:val="22"/>
          <w:lang w:val="en-US"/>
        </w:rPr>
        <w:t xml:space="preserve">to identify </w:t>
      </w:r>
      <w:r w:rsidR="000D1A3E" w:rsidRPr="00894BFD">
        <w:rPr>
          <w:rFonts w:asciiTheme="minorHAnsi" w:hAnsiTheme="minorHAnsi" w:cs="Arial"/>
          <w:color w:val="222222"/>
          <w:sz w:val="22"/>
          <w:szCs w:val="22"/>
          <w:lang w:val="en-US"/>
        </w:rPr>
        <w:t xml:space="preserve">traces of </w:t>
      </w:r>
      <w:r w:rsidRPr="00894BFD">
        <w:rPr>
          <w:rFonts w:asciiTheme="minorHAnsi" w:hAnsiTheme="minorHAnsi" w:cs="Arial"/>
          <w:color w:val="222222"/>
          <w:sz w:val="22"/>
          <w:szCs w:val="22"/>
          <w:lang w:val="en-US"/>
        </w:rPr>
        <w:t xml:space="preserve">unsustainable development in </w:t>
      </w:r>
      <w:r w:rsidR="000D1A3E" w:rsidRPr="00894BFD">
        <w:rPr>
          <w:rFonts w:asciiTheme="minorHAnsi" w:hAnsiTheme="minorHAnsi" w:cs="Arial"/>
          <w:color w:val="222222"/>
          <w:sz w:val="22"/>
          <w:szCs w:val="22"/>
          <w:lang w:val="en-US"/>
        </w:rPr>
        <w:t xml:space="preserve">their own </w:t>
      </w:r>
      <w:r w:rsidRPr="00894BFD">
        <w:rPr>
          <w:rFonts w:asciiTheme="minorHAnsi" w:hAnsiTheme="minorHAnsi" w:cs="Arial"/>
          <w:color w:val="222222"/>
          <w:sz w:val="22"/>
          <w:szCs w:val="22"/>
          <w:lang w:val="en-US"/>
        </w:rPr>
        <w:t>occupational and personal life</w:t>
      </w:r>
      <w:r w:rsidR="000D1A3E" w:rsidRPr="00894BFD">
        <w:rPr>
          <w:rFonts w:asciiTheme="minorHAnsi" w:hAnsiTheme="minorHAnsi" w:cs="Arial"/>
          <w:color w:val="222222"/>
          <w:sz w:val="22"/>
          <w:szCs w:val="22"/>
          <w:lang w:val="en-US"/>
        </w:rPr>
        <w:t>, and develop and actively take advantage of their potential to create solutions.</w:t>
      </w:r>
    </w:p>
    <w:p w14:paraId="4E075F4A" w14:textId="03A3B0D9" w:rsidR="00461BFA" w:rsidRPr="00894BFD" w:rsidRDefault="000060C5" w:rsidP="00461BFA">
      <w:pPr>
        <w:rPr>
          <w:b/>
          <w:lang w:val="en-US"/>
        </w:rPr>
      </w:pPr>
      <w:r w:rsidRPr="00894BFD">
        <w:rPr>
          <w:b/>
          <w:lang w:val="en-US"/>
        </w:rPr>
        <w:t>ESD</w:t>
      </w:r>
      <w:r w:rsidR="00081D95" w:rsidRPr="00894BFD">
        <w:rPr>
          <w:b/>
          <w:lang w:val="en-US"/>
        </w:rPr>
        <w:t xml:space="preserve"> und OER</w:t>
      </w:r>
      <w:r w:rsidR="003169CC" w:rsidRPr="00894BFD">
        <w:rPr>
          <w:b/>
          <w:lang w:val="en-US"/>
        </w:rPr>
        <w:t>: How do they benefit students from the point of view of educational and cognitive psychology?</w:t>
      </w:r>
    </w:p>
    <w:p w14:paraId="0BDF7B11" w14:textId="0771F04B" w:rsidR="00461BFA" w:rsidRPr="00894BFD" w:rsidRDefault="00A56987" w:rsidP="006A2767">
      <w:pPr>
        <w:spacing w:after="0"/>
        <w:jc w:val="both"/>
        <w:rPr>
          <w:lang w:val="en-US"/>
        </w:rPr>
      </w:pPr>
      <w:r w:rsidRPr="00894BFD">
        <w:rPr>
          <w:lang w:val="en-US"/>
        </w:rPr>
        <w:t xml:space="preserve">This section </w:t>
      </w:r>
      <w:proofErr w:type="gramStart"/>
      <w:r w:rsidRPr="00894BFD">
        <w:rPr>
          <w:lang w:val="en-US"/>
        </w:rPr>
        <w:t>is only intended</w:t>
      </w:r>
      <w:proofErr w:type="gramEnd"/>
      <w:r w:rsidRPr="00894BFD">
        <w:rPr>
          <w:lang w:val="en-US"/>
        </w:rPr>
        <w:t xml:space="preserve"> to make a few important points about this topic</w:t>
      </w:r>
      <w:r w:rsidR="00016BA9" w:rsidRPr="00894BFD">
        <w:rPr>
          <w:lang w:val="en-US"/>
        </w:rPr>
        <w:t xml:space="preserve">. </w:t>
      </w:r>
      <w:r w:rsidRPr="00894BFD">
        <w:rPr>
          <w:lang w:val="en-US"/>
        </w:rPr>
        <w:t xml:space="preserve">These relate largely to the implementation and design of learning and teaching processes in the practice of vocational education and the essential aspects to </w:t>
      </w:r>
      <w:proofErr w:type="gramStart"/>
      <w:r w:rsidRPr="00894BFD">
        <w:rPr>
          <w:lang w:val="en-US"/>
        </w:rPr>
        <w:t>be taken</w:t>
      </w:r>
      <w:proofErr w:type="gramEnd"/>
      <w:r w:rsidRPr="00894BFD">
        <w:rPr>
          <w:lang w:val="en-US"/>
        </w:rPr>
        <w:t xml:space="preserve"> into account by teachers and trainers in the planning of lessons (</w:t>
      </w:r>
      <w:proofErr w:type="spellStart"/>
      <w:r w:rsidRPr="00894BFD">
        <w:rPr>
          <w:lang w:val="en-US"/>
        </w:rPr>
        <w:t>Wilbers</w:t>
      </w:r>
      <w:proofErr w:type="spellEnd"/>
      <w:r w:rsidRPr="00894BFD">
        <w:rPr>
          <w:lang w:val="en-US"/>
        </w:rPr>
        <w:t xml:space="preserve"> 2014, p. 205 et seq.)</w:t>
      </w:r>
      <w:r w:rsidR="00535C3B" w:rsidRPr="00894BFD">
        <w:rPr>
          <w:lang w:val="en-US"/>
        </w:rPr>
        <w:t xml:space="preserve">. </w:t>
      </w:r>
    </w:p>
    <w:p w14:paraId="17810535" w14:textId="77777777" w:rsidR="00016BA9" w:rsidRPr="00894BFD" w:rsidRDefault="00016BA9" w:rsidP="006A2767">
      <w:pPr>
        <w:spacing w:after="0"/>
        <w:jc w:val="both"/>
        <w:rPr>
          <w:lang w:val="en-US"/>
        </w:rPr>
      </w:pPr>
    </w:p>
    <w:p w14:paraId="0BBD1466" w14:textId="026114B4" w:rsidR="0092348B" w:rsidRPr="00894BFD" w:rsidRDefault="00AE6CE1" w:rsidP="00F7793A">
      <w:pPr>
        <w:jc w:val="both"/>
        <w:rPr>
          <w:lang w:val="en-US"/>
        </w:rPr>
      </w:pPr>
      <w:r w:rsidRPr="00894BFD">
        <w:rPr>
          <w:lang w:val="en-US"/>
        </w:rPr>
        <w:t>The OER materials, characterized by interactivity and integration with digitally accessible knowledge</w:t>
      </w:r>
      <w:r w:rsidR="00832A14" w:rsidRPr="00894BFD">
        <w:rPr>
          <w:lang w:val="en-US"/>
        </w:rPr>
        <w:t>, allow</w:t>
      </w:r>
      <w:r w:rsidRPr="00894BFD">
        <w:rPr>
          <w:lang w:val="en-US"/>
        </w:rPr>
        <w:t xml:space="preserve"> learners to obtain material that fits according to their own questions, based on their own life experience and professional </w:t>
      </w:r>
      <w:r w:rsidR="00B13480" w:rsidRPr="00894BFD">
        <w:rPr>
          <w:lang w:val="en-US"/>
        </w:rPr>
        <w:t xml:space="preserve">interests. Collaborative modifications of such material also generate the motivation to ask new questions and discover new learning situations. The material </w:t>
      </w:r>
      <w:proofErr w:type="gramStart"/>
      <w:r w:rsidR="00B13480" w:rsidRPr="00894BFD">
        <w:rPr>
          <w:lang w:val="en-US"/>
        </w:rPr>
        <w:t>can be evaluated</w:t>
      </w:r>
      <w:proofErr w:type="gramEnd"/>
      <w:r w:rsidR="00B13480" w:rsidRPr="00894BFD">
        <w:rPr>
          <w:lang w:val="en-US"/>
        </w:rPr>
        <w:t xml:space="preserve"> based on learners’ own reflections on their learning processes. This means every learning situation can become a paradigmatic unit of analysis that can and </w:t>
      </w:r>
      <w:proofErr w:type="gramStart"/>
      <w:r w:rsidR="00B13480" w:rsidRPr="00894BFD">
        <w:rPr>
          <w:lang w:val="en-US"/>
        </w:rPr>
        <w:t>should be utilized</w:t>
      </w:r>
      <w:proofErr w:type="gramEnd"/>
      <w:r w:rsidR="00B13480" w:rsidRPr="00894BFD">
        <w:rPr>
          <w:lang w:val="en-US"/>
        </w:rPr>
        <w:t xml:space="preserve">. Learning thus always consists of two goals: first, more </w:t>
      </w:r>
      <w:r w:rsidR="00B13480" w:rsidRPr="00894BFD">
        <w:rPr>
          <w:i/>
          <w:lang w:val="en-US"/>
        </w:rPr>
        <w:t>World</w:t>
      </w:r>
      <w:r w:rsidR="00B13480" w:rsidRPr="00894BFD">
        <w:rPr>
          <w:lang w:val="en-US"/>
        </w:rPr>
        <w:t xml:space="preserve"> than before to connect with; second how the process of </w:t>
      </w:r>
      <w:proofErr w:type="gramStart"/>
      <w:r w:rsidR="00B13480" w:rsidRPr="00894BFD">
        <w:rPr>
          <w:i/>
          <w:lang w:val="en-US"/>
        </w:rPr>
        <w:t>Connecting</w:t>
      </w:r>
      <w:proofErr w:type="gramEnd"/>
      <w:r w:rsidR="00B13480" w:rsidRPr="00894BFD">
        <w:rPr>
          <w:i/>
          <w:lang w:val="en-US"/>
        </w:rPr>
        <w:t xml:space="preserve"> the Self with the World</w:t>
      </w:r>
      <w:r w:rsidR="00B13480" w:rsidRPr="00894BFD">
        <w:rPr>
          <w:lang w:val="en-US"/>
        </w:rPr>
        <w:t xml:space="preserve"> can be optimized. </w:t>
      </w:r>
    </w:p>
    <w:p w14:paraId="6FC43ECE" w14:textId="372AE950" w:rsidR="0092348B" w:rsidRPr="00894BFD" w:rsidRDefault="00B13480" w:rsidP="006A2767">
      <w:pPr>
        <w:jc w:val="both"/>
        <w:rPr>
          <w:lang w:val="en-US"/>
        </w:rPr>
      </w:pPr>
      <w:r w:rsidRPr="00894BFD">
        <w:rPr>
          <w:lang w:val="en-US"/>
        </w:rPr>
        <w:t>Such an approach does not replace the instructor, but it simply gives</w:t>
      </w:r>
      <w:r w:rsidR="008E74A3" w:rsidRPr="00894BFD">
        <w:rPr>
          <w:lang w:val="en-US"/>
        </w:rPr>
        <w:t xml:space="preserve"> him or her a different role, specifically as a guide with </w:t>
      </w:r>
      <w:proofErr w:type="gramStart"/>
      <w:r w:rsidR="008E74A3" w:rsidRPr="00894BFD">
        <w:rPr>
          <w:lang w:val="en-US"/>
        </w:rPr>
        <w:t>a head start on knowledge, and who takes on responsibility for the educational process of the learner as a moderator</w:t>
      </w:r>
      <w:proofErr w:type="gramEnd"/>
      <w:r w:rsidR="0092348B" w:rsidRPr="00894BFD">
        <w:rPr>
          <w:lang w:val="en-US"/>
        </w:rPr>
        <w:t>.</w:t>
      </w:r>
    </w:p>
    <w:p w14:paraId="56AA560D" w14:textId="7778AC8E" w:rsidR="008D00E5" w:rsidRPr="00894BFD" w:rsidRDefault="00AE6CE1" w:rsidP="006A2767">
      <w:pPr>
        <w:pStyle w:val="StandardWeb"/>
        <w:spacing w:before="0" w:beforeAutospacing="0" w:after="0" w:afterAutospacing="0"/>
        <w:jc w:val="both"/>
        <w:rPr>
          <w:rFonts w:asciiTheme="minorHAnsi" w:hAnsiTheme="minorHAnsi" w:cs="Arial"/>
          <w:b/>
          <w:color w:val="222222"/>
          <w:lang w:val="en-US"/>
        </w:rPr>
      </w:pPr>
      <w:r w:rsidRPr="00894BFD">
        <w:rPr>
          <w:rFonts w:asciiTheme="minorHAnsi" w:hAnsiTheme="minorHAnsi" w:cs="Arial"/>
          <w:b/>
          <w:color w:val="222222"/>
          <w:lang w:val="en-US"/>
        </w:rPr>
        <w:t>The Outcomes of the Project – OER Materials in the Context of AESD</w:t>
      </w:r>
    </w:p>
    <w:p w14:paraId="5FB41C3E" w14:textId="123A775F" w:rsidR="006A6D2A" w:rsidRPr="00894BFD" w:rsidRDefault="008E74A3" w:rsidP="00E155AE">
      <w:pPr>
        <w:pStyle w:val="StandardWeb"/>
        <w:jc w:val="both"/>
        <w:rPr>
          <w:rFonts w:asciiTheme="minorHAnsi" w:hAnsiTheme="minorHAnsi" w:cs="Arial"/>
          <w:color w:val="222222"/>
          <w:sz w:val="22"/>
          <w:szCs w:val="22"/>
          <w:lang w:val="en-US"/>
        </w:rPr>
      </w:pPr>
      <w:r w:rsidRPr="00894BFD">
        <w:rPr>
          <w:rFonts w:asciiTheme="minorHAnsi" w:hAnsiTheme="minorHAnsi" w:cs="Arial"/>
          <w:color w:val="222222"/>
          <w:sz w:val="22"/>
          <w:szCs w:val="22"/>
          <w:lang w:val="en-US"/>
        </w:rPr>
        <w:t>By creating learning opportunities (learning assignments) that initiate learning processes in topics dealing with sustainability</w:t>
      </w:r>
      <w:r w:rsidR="00F7793A" w:rsidRPr="00894BFD">
        <w:rPr>
          <w:rFonts w:asciiTheme="minorHAnsi" w:hAnsiTheme="minorHAnsi" w:cs="Arial"/>
          <w:color w:val="222222"/>
          <w:sz w:val="22"/>
          <w:szCs w:val="22"/>
          <w:lang w:val="en-US"/>
        </w:rPr>
        <w:t xml:space="preserve">, learners prepare themselves </w:t>
      </w:r>
      <w:r w:rsidRPr="00894BFD">
        <w:rPr>
          <w:rFonts w:asciiTheme="minorHAnsi" w:hAnsiTheme="minorHAnsi" w:cs="Arial"/>
          <w:color w:val="222222"/>
          <w:sz w:val="22"/>
          <w:szCs w:val="22"/>
          <w:lang w:val="en-US"/>
        </w:rPr>
        <w:t xml:space="preserve">to make informed decisions and </w:t>
      </w:r>
      <w:r w:rsidR="00F7793A" w:rsidRPr="00894BFD">
        <w:rPr>
          <w:rFonts w:asciiTheme="minorHAnsi" w:hAnsiTheme="minorHAnsi" w:cs="Arial"/>
          <w:color w:val="222222"/>
          <w:sz w:val="22"/>
          <w:szCs w:val="22"/>
          <w:lang w:val="en-US"/>
        </w:rPr>
        <w:t xml:space="preserve">to </w:t>
      </w:r>
      <w:r w:rsidRPr="00894BFD">
        <w:rPr>
          <w:rFonts w:asciiTheme="minorHAnsi" w:hAnsiTheme="minorHAnsi" w:cs="Arial"/>
          <w:color w:val="222222"/>
          <w:sz w:val="22"/>
          <w:szCs w:val="22"/>
          <w:lang w:val="en-US"/>
        </w:rPr>
        <w:t xml:space="preserve">learn </w:t>
      </w:r>
      <w:r w:rsidR="00F7793A" w:rsidRPr="00894BFD">
        <w:rPr>
          <w:rFonts w:asciiTheme="minorHAnsi" w:hAnsiTheme="minorHAnsi" w:cs="Arial"/>
          <w:color w:val="222222"/>
          <w:sz w:val="22"/>
          <w:szCs w:val="22"/>
          <w:lang w:val="en-US"/>
        </w:rPr>
        <w:t xml:space="preserve">how </w:t>
      </w:r>
      <w:r w:rsidRPr="00894BFD">
        <w:rPr>
          <w:rFonts w:asciiTheme="minorHAnsi" w:hAnsiTheme="minorHAnsi" w:cs="Arial"/>
          <w:color w:val="222222"/>
          <w:sz w:val="22"/>
          <w:szCs w:val="22"/>
          <w:lang w:val="en-US"/>
        </w:rPr>
        <w:t xml:space="preserve">to act responsibly </w:t>
      </w:r>
      <w:r w:rsidR="00F7793A" w:rsidRPr="00894BFD">
        <w:rPr>
          <w:rFonts w:asciiTheme="minorHAnsi" w:hAnsiTheme="minorHAnsi" w:cs="Arial"/>
          <w:color w:val="222222"/>
          <w:sz w:val="22"/>
          <w:szCs w:val="22"/>
          <w:lang w:val="en-US"/>
        </w:rPr>
        <w:t xml:space="preserve">with respect to </w:t>
      </w:r>
      <w:r w:rsidRPr="00894BFD">
        <w:rPr>
          <w:rFonts w:asciiTheme="minorHAnsi" w:hAnsiTheme="minorHAnsi" w:cs="Arial"/>
          <w:color w:val="222222"/>
          <w:sz w:val="22"/>
          <w:szCs w:val="22"/>
          <w:lang w:val="en-US"/>
        </w:rPr>
        <w:t>sustainable development</w:t>
      </w:r>
      <w:r w:rsidR="00F7793A" w:rsidRPr="00894BFD">
        <w:rPr>
          <w:rFonts w:asciiTheme="minorHAnsi" w:hAnsiTheme="minorHAnsi" w:cs="Arial"/>
          <w:color w:val="222222"/>
          <w:sz w:val="22"/>
          <w:szCs w:val="22"/>
          <w:lang w:val="en-US"/>
        </w:rPr>
        <w:t xml:space="preserve">. However, it is important to emphasize that </w:t>
      </w:r>
      <w:proofErr w:type="gramStart"/>
      <w:r w:rsidR="00F7793A" w:rsidRPr="00894BFD">
        <w:rPr>
          <w:rFonts w:asciiTheme="minorHAnsi" w:hAnsiTheme="minorHAnsi" w:cs="Arial"/>
          <w:color w:val="222222"/>
          <w:sz w:val="22"/>
          <w:szCs w:val="22"/>
          <w:lang w:val="en-US"/>
        </w:rPr>
        <w:t>the cooperative learning process should not be replaced by an individualized learning environment, which would defeat the purpose of the cooperative</w:t>
      </w:r>
      <w:proofErr w:type="gramEnd"/>
      <w:r w:rsidR="00F7793A" w:rsidRPr="00894BFD">
        <w:rPr>
          <w:rFonts w:asciiTheme="minorHAnsi" w:hAnsiTheme="minorHAnsi" w:cs="Arial"/>
          <w:color w:val="222222"/>
          <w:sz w:val="22"/>
          <w:szCs w:val="22"/>
          <w:lang w:val="en-US"/>
        </w:rPr>
        <w:t xml:space="preserve"> process. Our teaching units are explicitly based on cooperation, such as in the development of case studies that due to their complexity make mutual communication and cooperation indispensable, or worksheets that initially call for individual, experience-based solutions, but which </w:t>
      </w:r>
      <w:r w:rsidR="00E7650B" w:rsidRPr="00894BFD">
        <w:rPr>
          <w:rFonts w:asciiTheme="minorHAnsi" w:hAnsiTheme="minorHAnsi" w:cs="Arial"/>
          <w:color w:val="222222"/>
          <w:sz w:val="22"/>
          <w:szCs w:val="22"/>
          <w:lang w:val="en-US"/>
        </w:rPr>
        <w:t>must subsequently be</w:t>
      </w:r>
      <w:r w:rsidR="00F7793A" w:rsidRPr="00894BFD">
        <w:rPr>
          <w:rFonts w:asciiTheme="minorHAnsi" w:hAnsiTheme="minorHAnsi" w:cs="Arial"/>
          <w:color w:val="222222"/>
          <w:sz w:val="22"/>
          <w:szCs w:val="22"/>
          <w:lang w:val="en-US"/>
        </w:rPr>
        <w:t xml:space="preserve"> tested and </w:t>
      </w:r>
      <w:r w:rsidR="00E7650B" w:rsidRPr="00894BFD">
        <w:rPr>
          <w:rFonts w:asciiTheme="minorHAnsi" w:hAnsiTheme="minorHAnsi" w:cs="Arial"/>
          <w:color w:val="222222"/>
          <w:sz w:val="22"/>
          <w:szCs w:val="22"/>
          <w:lang w:val="en-US"/>
        </w:rPr>
        <w:t>revised</w:t>
      </w:r>
      <w:r w:rsidR="005F1F5F" w:rsidRPr="00894BFD">
        <w:rPr>
          <w:rFonts w:asciiTheme="minorHAnsi" w:hAnsiTheme="minorHAnsi" w:cs="Arial"/>
          <w:color w:val="222222"/>
          <w:sz w:val="22"/>
          <w:szCs w:val="22"/>
          <w:lang w:val="en-US"/>
        </w:rPr>
        <w:t xml:space="preserve"> </w:t>
      </w:r>
      <w:proofErr w:type="gramStart"/>
      <w:r w:rsidR="005F1F5F" w:rsidRPr="00894BFD">
        <w:rPr>
          <w:rFonts w:asciiTheme="minorHAnsi" w:hAnsiTheme="minorHAnsi" w:cs="Arial"/>
          <w:color w:val="222222"/>
          <w:sz w:val="22"/>
          <w:szCs w:val="22"/>
          <w:lang w:val="en-US"/>
        </w:rPr>
        <w:t>in group</w:t>
      </w:r>
      <w:proofErr w:type="gramEnd"/>
      <w:r w:rsidR="005F1F5F" w:rsidRPr="00894BFD">
        <w:rPr>
          <w:rFonts w:asciiTheme="minorHAnsi" w:hAnsiTheme="minorHAnsi" w:cs="Arial"/>
          <w:color w:val="222222"/>
          <w:sz w:val="22"/>
          <w:szCs w:val="22"/>
          <w:lang w:val="en-US"/>
        </w:rPr>
        <w:t xml:space="preserve"> discussions.</w:t>
      </w:r>
    </w:p>
    <w:p w14:paraId="1BAC6977" w14:textId="154B2386" w:rsidR="00B55EFA" w:rsidRPr="00894BFD" w:rsidRDefault="005F1F5F" w:rsidP="003C5E0E">
      <w:pPr>
        <w:pStyle w:val="StandardWeb"/>
        <w:jc w:val="both"/>
        <w:rPr>
          <w:rFonts w:cs="Arial"/>
          <w:color w:val="222222"/>
          <w:lang w:val="en-US"/>
        </w:rPr>
      </w:pPr>
      <w:r w:rsidRPr="00894BFD">
        <w:rPr>
          <w:rFonts w:asciiTheme="minorHAnsi" w:hAnsiTheme="minorHAnsi" w:cs="Arial"/>
          <w:color w:val="222222"/>
          <w:sz w:val="22"/>
          <w:szCs w:val="22"/>
          <w:lang w:val="en-US"/>
        </w:rPr>
        <w:lastRenderedPageBreak/>
        <w:t xml:space="preserve">In addition to </w:t>
      </w:r>
      <w:r w:rsidR="004E34D3" w:rsidRPr="00894BFD">
        <w:rPr>
          <w:rFonts w:asciiTheme="minorHAnsi" w:hAnsiTheme="minorHAnsi" w:cs="Arial"/>
          <w:color w:val="222222"/>
          <w:sz w:val="22"/>
          <w:szCs w:val="22"/>
          <w:lang w:val="en-US"/>
        </w:rPr>
        <w:t xml:space="preserve">aspects of content </w:t>
      </w:r>
      <w:r w:rsidRPr="00894BFD">
        <w:rPr>
          <w:rFonts w:asciiTheme="minorHAnsi" w:hAnsiTheme="minorHAnsi" w:cs="Arial"/>
          <w:color w:val="222222"/>
          <w:sz w:val="22"/>
          <w:szCs w:val="22"/>
          <w:lang w:val="en-US"/>
        </w:rPr>
        <w:t xml:space="preserve">related </w:t>
      </w:r>
      <w:r w:rsidR="004E34D3" w:rsidRPr="00894BFD">
        <w:rPr>
          <w:rFonts w:asciiTheme="minorHAnsi" w:hAnsiTheme="minorHAnsi" w:cs="Arial"/>
          <w:color w:val="222222"/>
          <w:sz w:val="22"/>
          <w:szCs w:val="22"/>
          <w:lang w:val="en-US"/>
        </w:rPr>
        <w:t xml:space="preserve">to </w:t>
      </w:r>
      <w:r w:rsidRPr="00894BFD">
        <w:rPr>
          <w:rFonts w:asciiTheme="minorHAnsi" w:hAnsiTheme="minorHAnsi" w:cs="Arial"/>
          <w:color w:val="222222"/>
          <w:sz w:val="22"/>
          <w:szCs w:val="22"/>
          <w:lang w:val="en-US"/>
        </w:rPr>
        <w:t xml:space="preserve">sustainability </w:t>
      </w:r>
      <w:r w:rsidR="004E34D3" w:rsidRPr="00894BFD">
        <w:rPr>
          <w:rFonts w:asciiTheme="minorHAnsi" w:hAnsiTheme="minorHAnsi" w:cs="Arial"/>
          <w:color w:val="222222"/>
          <w:sz w:val="22"/>
          <w:szCs w:val="22"/>
          <w:lang w:val="en-US"/>
        </w:rPr>
        <w:t>education</w:t>
      </w:r>
      <w:r w:rsidRPr="00894BFD">
        <w:rPr>
          <w:rFonts w:asciiTheme="minorHAnsi" w:hAnsiTheme="minorHAnsi" w:cs="Arial"/>
          <w:color w:val="222222"/>
          <w:sz w:val="22"/>
          <w:szCs w:val="22"/>
          <w:lang w:val="en-US"/>
        </w:rPr>
        <w:t xml:space="preserve">, the new didactic-methodical implications (a pedagogical paradigm shift), closely linked with both concepts, </w:t>
      </w:r>
      <w:proofErr w:type="gramStart"/>
      <w:r w:rsidR="004E34D3" w:rsidRPr="00894BFD">
        <w:rPr>
          <w:rFonts w:asciiTheme="minorHAnsi" w:hAnsiTheme="minorHAnsi" w:cs="Arial"/>
          <w:color w:val="222222"/>
          <w:sz w:val="22"/>
          <w:szCs w:val="22"/>
          <w:lang w:val="en-US"/>
        </w:rPr>
        <w:t>have been</w:t>
      </w:r>
      <w:r w:rsidRPr="00894BFD">
        <w:rPr>
          <w:rFonts w:asciiTheme="minorHAnsi" w:hAnsiTheme="minorHAnsi" w:cs="Arial"/>
          <w:color w:val="222222"/>
          <w:sz w:val="22"/>
          <w:szCs w:val="22"/>
          <w:lang w:val="en-US"/>
        </w:rPr>
        <w:t xml:space="preserve"> taken</w:t>
      </w:r>
      <w:proofErr w:type="gramEnd"/>
      <w:r w:rsidRPr="00894BFD">
        <w:rPr>
          <w:rFonts w:asciiTheme="minorHAnsi" w:hAnsiTheme="minorHAnsi" w:cs="Arial"/>
          <w:color w:val="222222"/>
          <w:sz w:val="22"/>
          <w:szCs w:val="22"/>
          <w:lang w:val="en-US"/>
        </w:rPr>
        <w:t xml:space="preserve"> into accoun</w:t>
      </w:r>
      <w:r w:rsidR="004E34D3" w:rsidRPr="00894BFD">
        <w:rPr>
          <w:rFonts w:asciiTheme="minorHAnsi" w:hAnsiTheme="minorHAnsi" w:cs="Arial"/>
          <w:color w:val="222222"/>
          <w:sz w:val="22"/>
          <w:szCs w:val="22"/>
          <w:lang w:val="en-US"/>
        </w:rPr>
        <w:t xml:space="preserve">t insofar as they can arise from such educational materials. The insufficient grounding of AESD in the curricula of the partner countries during the first phase of the project points to the gap that still exists between the needs in education policy with respect to the challenge of unsustainable development on the one hand and realities on the ground on the other </w:t>
      </w:r>
      <w:r w:rsidR="00BE179A" w:rsidRPr="00894BFD">
        <w:rPr>
          <w:rFonts w:asciiTheme="minorHAnsi" w:hAnsiTheme="minorHAnsi" w:cs="Arial"/>
          <w:color w:val="222222"/>
          <w:sz w:val="22"/>
          <w:szCs w:val="22"/>
          <w:lang w:val="en-US"/>
        </w:rPr>
        <w:t>(</w:t>
      </w:r>
      <w:proofErr w:type="spellStart"/>
      <w:r w:rsidR="004E34D3" w:rsidRPr="00894BFD">
        <w:rPr>
          <w:rFonts w:asciiTheme="minorHAnsi" w:hAnsiTheme="minorHAnsi" w:cs="Arial"/>
          <w:color w:val="222222"/>
          <w:sz w:val="22"/>
          <w:szCs w:val="22"/>
          <w:lang w:val="en-US"/>
        </w:rPr>
        <w:t>Botkin</w:t>
      </w:r>
      <w:proofErr w:type="spellEnd"/>
      <w:r w:rsidR="00BE179A" w:rsidRPr="00894BFD">
        <w:rPr>
          <w:rFonts w:asciiTheme="minorHAnsi" w:hAnsiTheme="minorHAnsi" w:cs="Arial"/>
          <w:color w:val="222222"/>
          <w:sz w:val="22"/>
          <w:szCs w:val="22"/>
          <w:lang w:val="en-US"/>
        </w:rPr>
        <w:t xml:space="preserve"> et al.</w:t>
      </w:r>
      <w:r w:rsidR="004E34D3" w:rsidRPr="00894BFD">
        <w:rPr>
          <w:rFonts w:asciiTheme="minorHAnsi" w:hAnsiTheme="minorHAnsi" w:cs="Arial"/>
          <w:color w:val="222222"/>
          <w:sz w:val="22"/>
          <w:szCs w:val="22"/>
          <w:lang w:val="en-US"/>
        </w:rPr>
        <w:t xml:space="preserve"> 1980). With this project, the partners wish </w:t>
      </w:r>
      <w:r w:rsidR="003C5E0E" w:rsidRPr="00894BFD">
        <w:rPr>
          <w:rFonts w:asciiTheme="minorHAnsi" w:hAnsiTheme="minorHAnsi" w:cs="Arial"/>
          <w:color w:val="222222"/>
          <w:sz w:val="22"/>
          <w:szCs w:val="22"/>
          <w:lang w:val="en-US"/>
        </w:rPr>
        <w:t xml:space="preserve">to “bridge this gap,” particularly through the linking of the two innovative pedagogical approaches – AESD and OER. With the GreenSkills4VET </w:t>
      </w:r>
      <w:proofErr w:type="spellStart"/>
      <w:r w:rsidR="003C5E0E" w:rsidRPr="00894BFD">
        <w:rPr>
          <w:rFonts w:asciiTheme="minorHAnsi" w:hAnsiTheme="minorHAnsi" w:cs="Arial"/>
          <w:color w:val="222222"/>
          <w:sz w:val="22"/>
          <w:szCs w:val="22"/>
          <w:lang w:val="en-US"/>
        </w:rPr>
        <w:t>LearnBox</w:t>
      </w:r>
      <w:proofErr w:type="spellEnd"/>
      <w:r w:rsidR="003C5E0E" w:rsidRPr="00894BFD">
        <w:rPr>
          <w:rFonts w:asciiTheme="minorHAnsi" w:hAnsiTheme="minorHAnsi" w:cs="Arial"/>
          <w:color w:val="222222"/>
          <w:sz w:val="22"/>
          <w:szCs w:val="22"/>
          <w:lang w:val="en-US"/>
        </w:rPr>
        <w:t>, potential change agents now have a tool to generate the learners’ initial experiences for their development of the corresponding competences for their occupational and private spheres, and motivate them toward further development.</w:t>
      </w:r>
    </w:p>
    <w:p w14:paraId="4056C622" w14:textId="3BA7C1AB" w:rsidR="00964F64" w:rsidRPr="00894BFD" w:rsidRDefault="003C5E0E" w:rsidP="006A2767">
      <w:pPr>
        <w:pStyle w:val="StandardWeb"/>
        <w:jc w:val="both"/>
        <w:rPr>
          <w:rFonts w:cs="Arial"/>
          <w:color w:val="222222"/>
          <w:lang w:val="en-US"/>
        </w:rPr>
      </w:pPr>
      <w:r w:rsidRPr="00894BFD">
        <w:rPr>
          <w:rFonts w:asciiTheme="minorHAnsi" w:hAnsiTheme="minorHAnsi" w:cs="Arial"/>
          <w:color w:val="222222"/>
          <w:sz w:val="22"/>
          <w:szCs w:val="22"/>
          <w:lang w:val="en-US"/>
        </w:rPr>
        <w:t xml:space="preserve">The materials </w:t>
      </w:r>
      <w:proofErr w:type="gramStart"/>
      <w:r w:rsidRPr="00894BFD">
        <w:rPr>
          <w:rFonts w:asciiTheme="minorHAnsi" w:hAnsiTheme="minorHAnsi" w:cs="Arial"/>
          <w:color w:val="222222"/>
          <w:sz w:val="22"/>
          <w:szCs w:val="22"/>
          <w:lang w:val="en-US"/>
        </w:rPr>
        <w:t>are designed</w:t>
      </w:r>
      <w:proofErr w:type="gramEnd"/>
      <w:r w:rsidRPr="00894BFD">
        <w:rPr>
          <w:rFonts w:asciiTheme="minorHAnsi" w:hAnsiTheme="minorHAnsi" w:cs="Arial"/>
          <w:color w:val="222222"/>
          <w:sz w:val="22"/>
          <w:szCs w:val="22"/>
          <w:lang w:val="en-US"/>
        </w:rPr>
        <w:t xml:space="preserve"> in such a way that apprentices can incorporate their own professional routines in their work and reflectively apply it (work-based learning). </w:t>
      </w:r>
    </w:p>
    <w:p w14:paraId="0105AA26" w14:textId="0DF852E4" w:rsidR="00A83CFF" w:rsidRPr="00894BFD" w:rsidRDefault="009D64A2" w:rsidP="00461BFA">
      <w:pPr>
        <w:spacing w:after="0" w:line="240" w:lineRule="auto"/>
        <w:jc w:val="both"/>
        <w:rPr>
          <w:rFonts w:eastAsia="Times New Roman" w:cs="Arial"/>
          <w:color w:val="222222"/>
          <w:lang w:val="en-US" w:eastAsia="de-DE"/>
        </w:rPr>
      </w:pPr>
      <w:r w:rsidRPr="00894BFD">
        <w:rPr>
          <w:rFonts w:eastAsia="Times New Roman" w:cs="Arial"/>
          <w:color w:val="222222"/>
          <w:lang w:val="en-US" w:eastAsia="de-DE"/>
        </w:rPr>
        <w:t xml:space="preserve">Due to the limited establishment of AESD in the curricula in all partner countries as well as the still insufficient use of OER materials, the project had to forge new trails. This situation had to </w:t>
      </w:r>
      <w:proofErr w:type="gramStart"/>
      <w:r w:rsidRPr="00894BFD">
        <w:rPr>
          <w:rFonts w:eastAsia="Times New Roman" w:cs="Arial"/>
          <w:color w:val="222222"/>
          <w:lang w:val="en-US" w:eastAsia="de-DE"/>
        </w:rPr>
        <w:t>be taken</w:t>
      </w:r>
      <w:proofErr w:type="gramEnd"/>
      <w:r w:rsidRPr="00894BFD">
        <w:rPr>
          <w:rFonts w:eastAsia="Times New Roman" w:cs="Arial"/>
          <w:color w:val="222222"/>
          <w:lang w:val="en-US" w:eastAsia="de-DE"/>
        </w:rPr>
        <w:t xml:space="preserve"> into account during the development of these materials. A Middle Way had to </w:t>
      </w:r>
      <w:proofErr w:type="gramStart"/>
      <w:r w:rsidRPr="00894BFD">
        <w:rPr>
          <w:rFonts w:eastAsia="Times New Roman" w:cs="Arial"/>
          <w:color w:val="222222"/>
          <w:lang w:val="en-US" w:eastAsia="de-DE"/>
        </w:rPr>
        <w:t>be found</w:t>
      </w:r>
      <w:proofErr w:type="gramEnd"/>
      <w:r w:rsidRPr="00894BFD">
        <w:rPr>
          <w:rFonts w:eastAsia="Times New Roman" w:cs="Arial"/>
          <w:color w:val="222222"/>
          <w:lang w:val="en-US" w:eastAsia="de-DE"/>
        </w:rPr>
        <w:t xml:space="preserve"> between the preservation of the core elements and therefore the coherence of AESD and OER on the one hand, and the avoidance of</w:t>
      </w:r>
      <w:r w:rsidR="00B375DB" w:rsidRPr="00894BFD">
        <w:rPr>
          <w:rFonts w:eastAsia="Times New Roman" w:cs="Arial"/>
          <w:color w:val="222222"/>
          <w:lang w:val="en-US" w:eastAsia="de-DE"/>
        </w:rPr>
        <w:t xml:space="preserve"> an overly high barrier to implementation by instructors and learners on the other (didactic reduction</w:t>
      </w:r>
      <w:r w:rsidR="00461BFA" w:rsidRPr="00894BFD">
        <w:rPr>
          <w:rFonts w:eastAsia="Times New Roman" w:cs="Arial"/>
          <w:color w:val="222222"/>
          <w:lang w:val="en-US" w:eastAsia="de-DE"/>
        </w:rPr>
        <w:t>).</w:t>
      </w:r>
    </w:p>
    <w:p w14:paraId="73FDB997" w14:textId="77777777" w:rsidR="00A83CFF" w:rsidRPr="00894BFD" w:rsidRDefault="00A83CFF" w:rsidP="00461BFA">
      <w:pPr>
        <w:spacing w:after="0" w:line="240" w:lineRule="auto"/>
        <w:jc w:val="both"/>
        <w:rPr>
          <w:rFonts w:eastAsia="Times New Roman" w:cs="Arial"/>
          <w:color w:val="222222"/>
          <w:lang w:val="en-US" w:eastAsia="de-DE"/>
        </w:rPr>
      </w:pPr>
    </w:p>
    <w:p w14:paraId="5BFBE044" w14:textId="747AA850" w:rsidR="00461BFA" w:rsidRPr="00894BFD" w:rsidRDefault="009D64A2" w:rsidP="00BE179A">
      <w:pPr>
        <w:spacing w:after="0" w:line="240" w:lineRule="auto"/>
        <w:jc w:val="both"/>
        <w:rPr>
          <w:rFonts w:eastAsia="Times New Roman" w:cs="Arial"/>
          <w:color w:val="222222"/>
          <w:lang w:val="en-US" w:eastAsia="de-DE"/>
        </w:rPr>
      </w:pPr>
      <w:r w:rsidRPr="00894BFD">
        <w:rPr>
          <w:rFonts w:eastAsia="Times New Roman" w:cs="Arial"/>
          <w:color w:val="222222"/>
          <w:lang w:val="en-US" w:eastAsia="de-DE"/>
        </w:rPr>
        <w:t>Our</w:t>
      </w:r>
      <w:r w:rsidR="00BC2335" w:rsidRPr="00894BFD">
        <w:rPr>
          <w:rFonts w:eastAsia="Times New Roman" w:cs="Arial"/>
          <w:color w:val="222222"/>
          <w:lang w:val="en-US" w:eastAsia="de-DE"/>
        </w:rPr>
        <w:t xml:space="preserve"> trials of the teaching units demonstrated that there was a very positive response from both supervisors and apprentices. The in-depth engagement with sustainability in work life as well as in the orientation of values </w:t>
      </w:r>
      <w:proofErr w:type="gramStart"/>
      <w:r w:rsidR="00BC2335" w:rsidRPr="00894BFD">
        <w:rPr>
          <w:rFonts w:eastAsia="Times New Roman" w:cs="Arial"/>
          <w:color w:val="222222"/>
          <w:lang w:val="en-US" w:eastAsia="de-DE"/>
        </w:rPr>
        <w:t>were particularly appreciated</w:t>
      </w:r>
      <w:proofErr w:type="gramEnd"/>
      <w:r w:rsidR="00BC2335" w:rsidRPr="00894BFD">
        <w:rPr>
          <w:rFonts w:eastAsia="Times New Roman" w:cs="Arial"/>
          <w:color w:val="222222"/>
          <w:lang w:val="en-US" w:eastAsia="de-DE"/>
        </w:rPr>
        <w:t xml:space="preserve">. However, the learning style itself still must be self-driven (including in small groups), and thus individual interests must be allowed – and indeed facilitated. Participants also to have to </w:t>
      </w:r>
      <w:r w:rsidR="00CF25A2" w:rsidRPr="00894BFD">
        <w:rPr>
          <w:rFonts w:eastAsia="Times New Roman" w:cs="Arial"/>
          <w:color w:val="222222"/>
          <w:lang w:val="en-US" w:eastAsia="de-DE"/>
        </w:rPr>
        <w:t>come up with</w:t>
      </w:r>
      <w:r w:rsidR="00BC2335" w:rsidRPr="00894BFD">
        <w:rPr>
          <w:rFonts w:eastAsia="Times New Roman" w:cs="Arial"/>
          <w:color w:val="222222"/>
          <w:lang w:val="en-US" w:eastAsia="de-DE"/>
        </w:rPr>
        <w:t xml:space="preserve"> solutions without clearly knowing the correct solution from the lesson input (because they are not always there – for example, </w:t>
      </w:r>
      <w:r w:rsidR="00CF25A2" w:rsidRPr="00894BFD">
        <w:rPr>
          <w:rFonts w:eastAsia="Times New Roman" w:cs="Arial"/>
          <w:color w:val="222222"/>
          <w:lang w:val="en-US" w:eastAsia="de-DE"/>
        </w:rPr>
        <w:t>when dealing with stress);</w:t>
      </w:r>
      <w:r w:rsidR="00BC2335" w:rsidRPr="00894BFD">
        <w:rPr>
          <w:rFonts w:eastAsia="Times New Roman" w:cs="Arial"/>
          <w:color w:val="222222"/>
          <w:lang w:val="en-US" w:eastAsia="de-DE"/>
        </w:rPr>
        <w:t xml:space="preserve"> </w:t>
      </w:r>
      <w:r w:rsidR="00CF25A2" w:rsidRPr="00894BFD">
        <w:rPr>
          <w:rFonts w:eastAsia="Times New Roman" w:cs="Arial"/>
          <w:color w:val="222222"/>
          <w:lang w:val="en-US" w:eastAsia="de-DE"/>
        </w:rPr>
        <w:t>this led to some frustration</w:t>
      </w:r>
      <w:r w:rsidR="00BC2335" w:rsidRPr="00894BFD">
        <w:rPr>
          <w:rFonts w:eastAsia="Times New Roman" w:cs="Arial"/>
          <w:color w:val="222222"/>
          <w:lang w:val="en-US" w:eastAsia="de-DE"/>
        </w:rPr>
        <w:t xml:space="preserve">. This </w:t>
      </w:r>
      <w:r w:rsidR="00CF25A2" w:rsidRPr="00894BFD">
        <w:rPr>
          <w:rFonts w:eastAsia="Times New Roman" w:cs="Arial"/>
          <w:color w:val="222222"/>
          <w:lang w:val="en-US" w:eastAsia="de-DE"/>
        </w:rPr>
        <w:t>style of acquisition from the</w:t>
      </w:r>
      <w:r w:rsidR="00BC2335" w:rsidRPr="00894BFD">
        <w:rPr>
          <w:rFonts w:eastAsia="Times New Roman" w:cs="Arial"/>
          <w:color w:val="222222"/>
          <w:lang w:val="en-US" w:eastAsia="de-DE"/>
        </w:rPr>
        <w:t xml:space="preserve"> learning material</w:t>
      </w:r>
      <w:r w:rsidR="00CF25A2" w:rsidRPr="00894BFD">
        <w:rPr>
          <w:rFonts w:eastAsia="Times New Roman" w:cs="Arial"/>
          <w:color w:val="222222"/>
          <w:lang w:val="en-US" w:eastAsia="de-DE"/>
        </w:rPr>
        <w:t>s</w:t>
      </w:r>
      <w:r w:rsidR="00BC2335" w:rsidRPr="00894BFD">
        <w:rPr>
          <w:rFonts w:eastAsia="Times New Roman" w:cs="Arial"/>
          <w:color w:val="222222"/>
          <w:lang w:val="en-US" w:eastAsia="de-DE"/>
        </w:rPr>
        <w:t xml:space="preserve"> </w:t>
      </w:r>
      <w:proofErr w:type="gramStart"/>
      <w:r w:rsidR="00BC2335" w:rsidRPr="00894BFD">
        <w:rPr>
          <w:rFonts w:eastAsia="Times New Roman" w:cs="Arial"/>
          <w:color w:val="222222"/>
          <w:lang w:val="en-US" w:eastAsia="de-DE"/>
        </w:rPr>
        <w:t xml:space="preserve">was </w:t>
      </w:r>
      <w:r w:rsidR="00CF25A2" w:rsidRPr="00894BFD">
        <w:rPr>
          <w:rFonts w:eastAsia="Times New Roman" w:cs="Arial"/>
          <w:color w:val="222222"/>
          <w:lang w:val="en-US" w:eastAsia="de-DE"/>
        </w:rPr>
        <w:t>seen</w:t>
      </w:r>
      <w:proofErr w:type="gramEnd"/>
      <w:r w:rsidR="00CF25A2" w:rsidRPr="00894BFD">
        <w:rPr>
          <w:rFonts w:eastAsia="Times New Roman" w:cs="Arial"/>
          <w:color w:val="222222"/>
          <w:lang w:val="en-US" w:eastAsia="de-DE"/>
        </w:rPr>
        <w:t xml:space="preserve"> as </w:t>
      </w:r>
      <w:r w:rsidR="00BC2335" w:rsidRPr="00894BFD">
        <w:rPr>
          <w:rFonts w:eastAsia="Times New Roman" w:cs="Arial"/>
          <w:color w:val="222222"/>
          <w:lang w:val="en-US" w:eastAsia="de-DE"/>
        </w:rPr>
        <w:t xml:space="preserve">unfamiliar. </w:t>
      </w:r>
      <w:r w:rsidR="00CF25A2" w:rsidRPr="00894BFD">
        <w:rPr>
          <w:rFonts w:eastAsia="Times New Roman" w:cs="Arial"/>
          <w:color w:val="222222"/>
          <w:lang w:val="en-US" w:eastAsia="de-DE"/>
        </w:rPr>
        <w:t>As such, it provides a</w:t>
      </w:r>
      <w:r w:rsidR="00BC2335" w:rsidRPr="00894BFD">
        <w:rPr>
          <w:rFonts w:eastAsia="Times New Roman" w:cs="Arial"/>
          <w:color w:val="222222"/>
          <w:lang w:val="en-US" w:eastAsia="de-DE"/>
        </w:rPr>
        <w:t xml:space="preserve"> reason to </w:t>
      </w:r>
      <w:proofErr w:type="gramStart"/>
      <w:r w:rsidR="00BC2335" w:rsidRPr="00894BFD">
        <w:rPr>
          <w:rFonts w:eastAsia="Times New Roman" w:cs="Arial"/>
          <w:color w:val="222222"/>
          <w:lang w:val="en-US" w:eastAsia="de-DE"/>
        </w:rPr>
        <w:t>start</w:t>
      </w:r>
      <w:r w:rsidR="00CF25A2" w:rsidRPr="00894BFD">
        <w:rPr>
          <w:rFonts w:eastAsia="Times New Roman" w:cs="Arial"/>
          <w:color w:val="222222"/>
          <w:lang w:val="en-US" w:eastAsia="de-DE"/>
        </w:rPr>
        <w:t xml:space="preserve"> off</w:t>
      </w:r>
      <w:proofErr w:type="gramEnd"/>
      <w:r w:rsidR="00BC2335" w:rsidRPr="00894BFD">
        <w:rPr>
          <w:rFonts w:eastAsia="Times New Roman" w:cs="Arial"/>
          <w:color w:val="222222"/>
          <w:lang w:val="en-US" w:eastAsia="de-DE"/>
        </w:rPr>
        <w:t xml:space="preserve"> with our materials</w:t>
      </w:r>
      <w:r w:rsidR="00CF25A2" w:rsidRPr="00894BFD">
        <w:rPr>
          <w:rFonts w:eastAsia="Times New Roman" w:cs="Arial"/>
          <w:color w:val="222222"/>
          <w:lang w:val="en-US" w:eastAsia="de-DE"/>
        </w:rPr>
        <w:t>.</w:t>
      </w:r>
    </w:p>
    <w:p w14:paraId="68D76957" w14:textId="77777777" w:rsidR="00461BFA" w:rsidRPr="00894BFD" w:rsidRDefault="00461BFA" w:rsidP="006A2767">
      <w:pPr>
        <w:pStyle w:val="StandardWeb"/>
        <w:jc w:val="both"/>
        <w:rPr>
          <w:rFonts w:asciiTheme="minorHAnsi" w:hAnsiTheme="minorHAnsi" w:cs="Arial"/>
          <w:color w:val="222222"/>
          <w:sz w:val="22"/>
          <w:szCs w:val="22"/>
          <w:lang w:val="en-US"/>
        </w:rPr>
      </w:pPr>
    </w:p>
    <w:p w14:paraId="2AF12A3D" w14:textId="77777777" w:rsidR="00D14451" w:rsidRPr="00894BFD" w:rsidRDefault="00D14451" w:rsidP="005235B8">
      <w:pPr>
        <w:pStyle w:val="StandardWeb"/>
        <w:jc w:val="both"/>
        <w:rPr>
          <w:rFonts w:asciiTheme="minorHAnsi" w:hAnsiTheme="minorHAnsi" w:cs="Calibri"/>
          <w:color w:val="000000" w:themeColor="text1"/>
          <w:sz w:val="20"/>
          <w:szCs w:val="20"/>
          <w:lang w:val="en-US"/>
        </w:rPr>
      </w:pPr>
    </w:p>
    <w:p w14:paraId="00EE34C4" w14:textId="03FAC451" w:rsidR="00E35EBD" w:rsidRPr="00894BFD" w:rsidRDefault="00394B9E" w:rsidP="006A2767">
      <w:pPr>
        <w:pStyle w:val="StandardWeb"/>
        <w:spacing w:before="0" w:beforeAutospacing="0" w:after="0" w:afterAutospacing="0"/>
        <w:jc w:val="both"/>
        <w:rPr>
          <w:rFonts w:asciiTheme="minorHAnsi" w:hAnsiTheme="minorHAnsi" w:cs="Calibri"/>
          <w:b/>
          <w:color w:val="000000" w:themeColor="text1"/>
          <w:sz w:val="22"/>
          <w:szCs w:val="22"/>
          <w:lang w:val="en-US"/>
        </w:rPr>
      </w:pPr>
      <w:r w:rsidRPr="00894BFD">
        <w:rPr>
          <w:rFonts w:asciiTheme="minorHAnsi" w:hAnsiTheme="minorHAnsi" w:cs="Calibri"/>
          <w:color w:val="000000" w:themeColor="text1"/>
          <w:sz w:val="20"/>
          <w:szCs w:val="20"/>
          <w:lang w:val="en-US"/>
        </w:rPr>
        <w:br w:type="column"/>
      </w:r>
      <w:r w:rsidR="00E35EBD" w:rsidRPr="00894BFD">
        <w:rPr>
          <w:rFonts w:asciiTheme="minorHAnsi" w:hAnsiTheme="minorHAnsi" w:cs="Calibri"/>
          <w:b/>
          <w:color w:val="000000" w:themeColor="text1"/>
          <w:sz w:val="22"/>
          <w:szCs w:val="22"/>
          <w:lang w:val="en-US"/>
        </w:rPr>
        <w:lastRenderedPageBreak/>
        <w:t>Literatur</w:t>
      </w:r>
      <w:r w:rsidR="003169CC" w:rsidRPr="00894BFD">
        <w:rPr>
          <w:rFonts w:asciiTheme="minorHAnsi" w:hAnsiTheme="minorHAnsi" w:cs="Calibri"/>
          <w:b/>
          <w:color w:val="000000" w:themeColor="text1"/>
          <w:sz w:val="22"/>
          <w:szCs w:val="22"/>
          <w:lang w:val="en-US"/>
        </w:rPr>
        <w:t>e</w:t>
      </w:r>
      <w:r w:rsidR="00E35EBD" w:rsidRPr="00894BFD">
        <w:rPr>
          <w:rFonts w:asciiTheme="minorHAnsi" w:hAnsiTheme="minorHAnsi" w:cs="Calibri"/>
          <w:b/>
          <w:color w:val="000000" w:themeColor="text1"/>
          <w:sz w:val="22"/>
          <w:szCs w:val="22"/>
          <w:lang w:val="en-US"/>
        </w:rPr>
        <w:t>:</w:t>
      </w:r>
    </w:p>
    <w:p w14:paraId="4D6AE512" w14:textId="77777777" w:rsidR="00E20AE7" w:rsidRPr="00894BFD" w:rsidRDefault="00E20AE7" w:rsidP="006A2767">
      <w:pPr>
        <w:pStyle w:val="StandardWeb"/>
        <w:spacing w:before="0" w:beforeAutospacing="0" w:after="0" w:afterAutospacing="0"/>
        <w:jc w:val="both"/>
        <w:rPr>
          <w:rFonts w:asciiTheme="minorHAnsi" w:hAnsiTheme="minorHAnsi" w:cs="Calibri"/>
          <w:b/>
          <w:color w:val="000000" w:themeColor="text1"/>
          <w:sz w:val="22"/>
          <w:szCs w:val="22"/>
          <w:lang w:val="en-US"/>
        </w:rPr>
      </w:pPr>
    </w:p>
    <w:p w14:paraId="02204D3E" w14:textId="77777777" w:rsidR="000C5B85" w:rsidRPr="00894BFD" w:rsidRDefault="000C5B85" w:rsidP="006A2767">
      <w:pPr>
        <w:spacing w:after="0"/>
        <w:ind w:left="284" w:hanging="284"/>
        <w:rPr>
          <w:rFonts w:ascii="Calibri" w:eastAsia="Times New Roman" w:hAnsi="Calibri" w:cs="Times New Roman"/>
          <w:i/>
          <w:sz w:val="18"/>
          <w:szCs w:val="18"/>
          <w:lang w:val="en-US" w:eastAsia="de-DE"/>
        </w:rPr>
      </w:pPr>
    </w:p>
    <w:p w14:paraId="622FAFB4" w14:textId="53F00A3B" w:rsidR="000C5B85" w:rsidRPr="00894BFD" w:rsidRDefault="000C5B85" w:rsidP="000C5B85">
      <w:pPr>
        <w:pStyle w:val="Kommentartext"/>
        <w:rPr>
          <w:i/>
        </w:rPr>
      </w:pPr>
      <w:r w:rsidRPr="00894BFD">
        <w:rPr>
          <w:rFonts w:ascii="Calibri" w:hAnsi="Calibri"/>
          <w:sz w:val="18"/>
          <w:szCs w:val="18"/>
          <w:lang w:val="en-US"/>
        </w:rPr>
        <w:t>Agenda 21:</w:t>
      </w:r>
      <w:r w:rsidRPr="00894BFD">
        <w:rPr>
          <w:rFonts w:ascii="Calibri" w:hAnsi="Calibri"/>
          <w:i/>
          <w:sz w:val="18"/>
          <w:szCs w:val="18"/>
          <w:lang w:val="en-US"/>
        </w:rPr>
        <w:t xml:space="preserve"> </w:t>
      </w:r>
      <w:hyperlink r:id="rId8" w:history="1">
        <w:r w:rsidRPr="00894BFD">
          <w:rPr>
            <w:rStyle w:val="Hyperlink"/>
            <w:i/>
            <w:sz w:val="18"/>
            <w:szCs w:val="18"/>
          </w:rPr>
          <w:t>https://sustainabledevelopment.un.org/content/documents/Agenda21.pdf</w:t>
        </w:r>
      </w:hyperlink>
      <w:r w:rsidRPr="00894BFD">
        <w:rPr>
          <w:rStyle w:val="Hyperlink"/>
          <w:i/>
        </w:rPr>
        <w:t>.</w:t>
      </w:r>
    </w:p>
    <w:p w14:paraId="18E2C147" w14:textId="50EE7BB8" w:rsidR="00415E10" w:rsidRPr="00894BFD" w:rsidRDefault="00C77658" w:rsidP="006A2767">
      <w:pPr>
        <w:spacing w:after="0"/>
        <w:ind w:left="284" w:hanging="284"/>
        <w:rPr>
          <w:rFonts w:ascii="Calibri" w:eastAsia="Times New Roman" w:hAnsi="Calibri" w:cs="Times New Roman"/>
          <w:i/>
          <w:sz w:val="18"/>
          <w:szCs w:val="18"/>
          <w:lang w:val="en-US" w:eastAsia="de-DE"/>
        </w:rPr>
      </w:pPr>
      <w:r w:rsidRPr="00894BFD">
        <w:rPr>
          <w:rFonts w:ascii="Calibri" w:eastAsia="Times New Roman" w:hAnsi="Calibri" w:cs="Times New Roman"/>
          <w:sz w:val="18"/>
          <w:szCs w:val="18"/>
          <w:lang w:val="en-US" w:eastAsia="de-DE"/>
        </w:rPr>
        <w:t>Barth, Matthias (2016</w:t>
      </w:r>
      <w:r w:rsidR="00415E10" w:rsidRPr="00894BFD">
        <w:rPr>
          <w:rFonts w:ascii="Calibri" w:eastAsia="Times New Roman" w:hAnsi="Calibri" w:cs="Times New Roman"/>
          <w:sz w:val="18"/>
          <w:szCs w:val="18"/>
          <w:lang w:val="en-US" w:eastAsia="de-DE"/>
        </w:rPr>
        <w:t>):</w:t>
      </w:r>
      <w:r w:rsidR="00415E10" w:rsidRPr="00894BFD">
        <w:rPr>
          <w:rFonts w:ascii="Calibri" w:eastAsia="Times New Roman" w:hAnsi="Calibri" w:cs="Times New Roman"/>
          <w:i/>
          <w:sz w:val="18"/>
          <w:szCs w:val="18"/>
          <w:lang w:val="en-US" w:eastAsia="de-DE"/>
        </w:rPr>
        <w:t xml:space="preserve"> Implementing Sustainability in Higher Education</w:t>
      </w:r>
      <w:r w:rsidR="00CF25A2" w:rsidRPr="00894BFD">
        <w:rPr>
          <w:rFonts w:ascii="Calibri" w:eastAsia="Times New Roman" w:hAnsi="Calibri" w:cs="Times New Roman"/>
          <w:i/>
          <w:sz w:val="18"/>
          <w:szCs w:val="18"/>
          <w:lang w:val="en-US" w:eastAsia="de-DE"/>
        </w:rPr>
        <w:t>:</w:t>
      </w:r>
      <w:r w:rsidR="00415E10" w:rsidRPr="00894BFD">
        <w:rPr>
          <w:rFonts w:ascii="Calibri" w:eastAsia="Times New Roman" w:hAnsi="Calibri" w:cs="Times New Roman"/>
          <w:i/>
          <w:sz w:val="18"/>
          <w:szCs w:val="18"/>
          <w:lang w:val="en-US" w:eastAsia="de-DE"/>
        </w:rPr>
        <w:t xml:space="preserve"> Learning in an age of transformation. </w:t>
      </w:r>
      <w:r w:rsidR="00415E10" w:rsidRPr="00894BFD">
        <w:rPr>
          <w:rFonts w:ascii="Calibri" w:eastAsia="Times New Roman" w:hAnsi="Calibri" w:cs="Times New Roman"/>
          <w:sz w:val="18"/>
          <w:szCs w:val="18"/>
          <w:lang w:val="en-US" w:eastAsia="de-DE"/>
        </w:rPr>
        <w:t>London and New York</w:t>
      </w:r>
      <w:r w:rsidRPr="00894BFD">
        <w:rPr>
          <w:rFonts w:ascii="Calibri" w:eastAsia="Times New Roman" w:hAnsi="Calibri" w:cs="Times New Roman"/>
          <w:sz w:val="18"/>
          <w:szCs w:val="18"/>
          <w:lang w:val="en-US" w:eastAsia="de-DE"/>
        </w:rPr>
        <w:t>:</w:t>
      </w:r>
      <w:r w:rsidRPr="00894BFD">
        <w:rPr>
          <w:sz w:val="18"/>
          <w:szCs w:val="18"/>
          <w:lang w:val="en-US"/>
        </w:rPr>
        <w:t xml:space="preserve"> Routledge.</w:t>
      </w:r>
    </w:p>
    <w:p w14:paraId="4E1D88A6" w14:textId="1C380613" w:rsidR="00160242" w:rsidRPr="00894BFD" w:rsidRDefault="00160242" w:rsidP="006A2767">
      <w:pPr>
        <w:spacing w:before="120" w:after="0"/>
        <w:ind w:left="284" w:hanging="284"/>
        <w:rPr>
          <w:rFonts w:ascii="Calibri" w:eastAsia="Times New Roman" w:hAnsi="Calibri" w:cs="Times New Roman"/>
          <w:i/>
          <w:sz w:val="18"/>
          <w:szCs w:val="18"/>
          <w:lang w:val="de-DE" w:eastAsia="de-DE"/>
        </w:rPr>
      </w:pPr>
      <w:proofErr w:type="spellStart"/>
      <w:r w:rsidRPr="00894BFD">
        <w:rPr>
          <w:rFonts w:ascii="Calibri" w:eastAsia="Times New Roman" w:hAnsi="Calibri" w:cs="Times New Roman"/>
          <w:sz w:val="18"/>
          <w:szCs w:val="18"/>
          <w:lang w:val="en-US" w:eastAsia="de-DE"/>
        </w:rPr>
        <w:t>Behne</w:t>
      </w:r>
      <w:proofErr w:type="spellEnd"/>
      <w:r w:rsidRPr="00894BFD">
        <w:rPr>
          <w:rFonts w:ascii="Calibri" w:eastAsia="Times New Roman" w:hAnsi="Calibri" w:cs="Times New Roman"/>
          <w:sz w:val="18"/>
          <w:szCs w:val="18"/>
          <w:lang w:val="en-US" w:eastAsia="de-DE"/>
        </w:rPr>
        <w:t xml:space="preserve">, Markus W. / </w:t>
      </w:r>
      <w:proofErr w:type="spellStart"/>
      <w:r w:rsidRPr="00894BFD">
        <w:rPr>
          <w:rFonts w:ascii="Calibri" w:eastAsia="Times New Roman" w:hAnsi="Calibri" w:cs="Times New Roman"/>
          <w:sz w:val="18"/>
          <w:szCs w:val="18"/>
          <w:lang w:val="en-US" w:eastAsia="de-DE"/>
        </w:rPr>
        <w:t>Peitsch</w:t>
      </w:r>
      <w:proofErr w:type="spellEnd"/>
      <w:r w:rsidRPr="00894BFD">
        <w:rPr>
          <w:rFonts w:ascii="Calibri" w:eastAsia="Times New Roman" w:hAnsi="Calibri" w:cs="Times New Roman"/>
          <w:sz w:val="18"/>
          <w:szCs w:val="18"/>
          <w:lang w:val="en-US" w:eastAsia="de-DE"/>
        </w:rPr>
        <w:t xml:space="preserve">, Henrik (2012): </w:t>
      </w:r>
      <w:proofErr w:type="spellStart"/>
      <w:r w:rsidRPr="00894BFD">
        <w:rPr>
          <w:rFonts w:ascii="Calibri" w:eastAsia="Times New Roman" w:hAnsi="Calibri" w:cs="Times New Roman"/>
          <w:sz w:val="18"/>
          <w:szCs w:val="18"/>
          <w:lang w:val="en-US" w:eastAsia="de-DE"/>
        </w:rPr>
        <w:t>Nachhaltige</w:t>
      </w:r>
      <w:proofErr w:type="spellEnd"/>
      <w:r w:rsidRPr="00894BFD">
        <w:rPr>
          <w:rFonts w:ascii="Calibri" w:eastAsia="Times New Roman" w:hAnsi="Calibri" w:cs="Times New Roman"/>
          <w:sz w:val="18"/>
          <w:szCs w:val="18"/>
          <w:lang w:val="en-US" w:eastAsia="de-DE"/>
        </w:rPr>
        <w:t xml:space="preserve"> </w:t>
      </w:r>
      <w:proofErr w:type="spellStart"/>
      <w:r w:rsidRPr="00894BFD">
        <w:rPr>
          <w:rFonts w:ascii="Calibri" w:eastAsia="Times New Roman" w:hAnsi="Calibri" w:cs="Times New Roman"/>
          <w:sz w:val="18"/>
          <w:szCs w:val="18"/>
          <w:lang w:val="en-US" w:eastAsia="de-DE"/>
        </w:rPr>
        <w:t>Entwicklung</w:t>
      </w:r>
      <w:proofErr w:type="spellEnd"/>
      <w:r w:rsidRPr="00894BFD">
        <w:rPr>
          <w:rFonts w:ascii="Calibri" w:eastAsia="Times New Roman" w:hAnsi="Calibri" w:cs="Times New Roman"/>
          <w:sz w:val="18"/>
          <w:szCs w:val="18"/>
          <w:lang w:val="en-US" w:eastAsia="de-DE"/>
        </w:rPr>
        <w:t xml:space="preserve"> am </w:t>
      </w:r>
      <w:proofErr w:type="spellStart"/>
      <w:r w:rsidRPr="00894BFD">
        <w:rPr>
          <w:rFonts w:ascii="Calibri" w:eastAsia="Times New Roman" w:hAnsi="Calibri" w:cs="Times New Roman"/>
          <w:sz w:val="18"/>
          <w:szCs w:val="18"/>
          <w:lang w:val="en-US" w:eastAsia="de-DE"/>
        </w:rPr>
        <w:t>Beispiel</w:t>
      </w:r>
      <w:proofErr w:type="spellEnd"/>
      <w:r w:rsidRPr="00894BFD">
        <w:rPr>
          <w:rFonts w:ascii="Calibri" w:eastAsia="Times New Roman" w:hAnsi="Calibri" w:cs="Times New Roman"/>
          <w:sz w:val="18"/>
          <w:szCs w:val="18"/>
          <w:lang w:val="en-US" w:eastAsia="de-DE"/>
        </w:rPr>
        <w:t xml:space="preserve"> </w:t>
      </w:r>
      <w:proofErr w:type="spellStart"/>
      <w:r w:rsidRPr="00894BFD">
        <w:rPr>
          <w:rFonts w:ascii="Calibri" w:eastAsia="Times New Roman" w:hAnsi="Calibri" w:cs="Times New Roman"/>
          <w:sz w:val="18"/>
          <w:szCs w:val="18"/>
          <w:lang w:val="en-US" w:eastAsia="de-DE"/>
        </w:rPr>
        <w:t>Mobilität</w:t>
      </w:r>
      <w:proofErr w:type="spellEnd"/>
      <w:r w:rsidRPr="00894BFD">
        <w:rPr>
          <w:rFonts w:ascii="Calibri" w:eastAsia="Times New Roman" w:hAnsi="Calibri" w:cs="Times New Roman"/>
          <w:sz w:val="18"/>
          <w:szCs w:val="18"/>
          <w:lang w:val="en-US" w:eastAsia="de-DE"/>
        </w:rPr>
        <w:t xml:space="preserve">. In: Lange, Dirk / </w:t>
      </w:r>
      <w:proofErr w:type="spellStart"/>
      <w:r w:rsidRPr="00894BFD">
        <w:rPr>
          <w:rFonts w:ascii="Calibri" w:eastAsia="Times New Roman" w:hAnsi="Calibri" w:cs="Times New Roman"/>
          <w:sz w:val="18"/>
          <w:szCs w:val="18"/>
          <w:lang w:val="en-US" w:eastAsia="de-DE"/>
        </w:rPr>
        <w:t>Grabbert</w:t>
      </w:r>
      <w:proofErr w:type="spellEnd"/>
      <w:r w:rsidRPr="00894BFD">
        <w:rPr>
          <w:rFonts w:ascii="Calibri" w:eastAsia="Times New Roman" w:hAnsi="Calibri" w:cs="Times New Roman"/>
          <w:sz w:val="18"/>
          <w:szCs w:val="18"/>
          <w:lang w:val="en-US" w:eastAsia="de-DE"/>
        </w:rPr>
        <w:t xml:space="preserve">, </w:t>
      </w:r>
      <w:proofErr w:type="spellStart"/>
      <w:r w:rsidRPr="00894BFD">
        <w:rPr>
          <w:rFonts w:ascii="Calibri" w:eastAsia="Times New Roman" w:hAnsi="Calibri" w:cs="Times New Roman"/>
          <w:sz w:val="18"/>
          <w:szCs w:val="18"/>
          <w:lang w:val="en-US" w:eastAsia="de-DE"/>
        </w:rPr>
        <w:t>Tammo</w:t>
      </w:r>
      <w:proofErr w:type="spellEnd"/>
      <w:r w:rsidRPr="00894BFD">
        <w:rPr>
          <w:rFonts w:ascii="Calibri" w:eastAsia="Times New Roman" w:hAnsi="Calibri" w:cs="Times New Roman"/>
          <w:sz w:val="18"/>
          <w:szCs w:val="18"/>
          <w:lang w:val="en-US" w:eastAsia="de-DE"/>
        </w:rPr>
        <w:t xml:space="preserve"> / </w:t>
      </w:r>
      <w:proofErr w:type="spellStart"/>
      <w:r w:rsidRPr="00894BFD">
        <w:rPr>
          <w:rFonts w:ascii="Calibri" w:eastAsia="Times New Roman" w:hAnsi="Calibri" w:cs="Times New Roman"/>
          <w:sz w:val="18"/>
          <w:szCs w:val="18"/>
          <w:lang w:val="en-US" w:eastAsia="de-DE"/>
        </w:rPr>
        <w:t>Heldt</w:t>
      </w:r>
      <w:proofErr w:type="spellEnd"/>
      <w:r w:rsidRPr="00894BFD">
        <w:rPr>
          <w:rFonts w:ascii="Calibri" w:eastAsia="Times New Roman" w:hAnsi="Calibri" w:cs="Times New Roman"/>
          <w:sz w:val="18"/>
          <w:szCs w:val="18"/>
          <w:lang w:val="en-US" w:eastAsia="de-DE"/>
        </w:rPr>
        <w:t>,</w:t>
      </w:r>
      <w:r w:rsidR="00713358" w:rsidRPr="00894BFD">
        <w:rPr>
          <w:rFonts w:ascii="Calibri" w:eastAsia="Times New Roman" w:hAnsi="Calibri" w:cs="Times New Roman"/>
          <w:sz w:val="18"/>
          <w:szCs w:val="18"/>
          <w:lang w:val="en-US" w:eastAsia="de-DE"/>
        </w:rPr>
        <w:t xml:space="preserve"> </w:t>
      </w:r>
      <w:proofErr w:type="spellStart"/>
      <w:r w:rsidR="00713358" w:rsidRPr="00894BFD">
        <w:rPr>
          <w:rFonts w:ascii="Calibri" w:eastAsia="Times New Roman" w:hAnsi="Calibri" w:cs="Times New Roman"/>
          <w:sz w:val="18"/>
          <w:szCs w:val="18"/>
          <w:lang w:val="en-US" w:eastAsia="de-DE"/>
        </w:rPr>
        <w:t>Inken</w:t>
      </w:r>
      <w:proofErr w:type="spellEnd"/>
      <w:r w:rsidR="00713358" w:rsidRPr="00894BFD">
        <w:rPr>
          <w:rFonts w:ascii="Calibri" w:eastAsia="Times New Roman" w:hAnsi="Calibri" w:cs="Times New Roman"/>
          <w:sz w:val="18"/>
          <w:szCs w:val="18"/>
          <w:lang w:val="en-US" w:eastAsia="de-DE"/>
        </w:rPr>
        <w:t xml:space="preserve"> (</w:t>
      </w:r>
      <w:proofErr w:type="spellStart"/>
      <w:r w:rsidR="00CF25A2" w:rsidRPr="00894BFD">
        <w:rPr>
          <w:rFonts w:ascii="Calibri" w:eastAsia="Times New Roman" w:hAnsi="Calibri" w:cs="Times New Roman"/>
          <w:sz w:val="18"/>
          <w:szCs w:val="18"/>
          <w:lang w:val="en-US" w:eastAsia="de-DE"/>
        </w:rPr>
        <w:t>Eds</w:t>
      </w:r>
      <w:proofErr w:type="spellEnd"/>
      <w:r w:rsidRPr="00894BFD">
        <w:rPr>
          <w:rFonts w:ascii="Calibri" w:eastAsia="Times New Roman" w:hAnsi="Calibri" w:cs="Times New Roman"/>
          <w:sz w:val="18"/>
          <w:szCs w:val="18"/>
          <w:lang w:val="en-US" w:eastAsia="de-DE"/>
        </w:rPr>
        <w:t>):</w:t>
      </w:r>
      <w:r w:rsidRPr="00894BFD">
        <w:rPr>
          <w:rFonts w:ascii="Calibri" w:eastAsia="Times New Roman" w:hAnsi="Calibri" w:cs="Times New Roman"/>
          <w:i/>
          <w:sz w:val="18"/>
          <w:szCs w:val="18"/>
          <w:lang w:val="en-US" w:eastAsia="de-DE"/>
        </w:rPr>
        <w:t xml:space="preserve"> Das </w:t>
      </w:r>
      <w:proofErr w:type="spellStart"/>
      <w:r w:rsidRPr="00894BFD">
        <w:rPr>
          <w:rFonts w:ascii="Calibri" w:eastAsia="Times New Roman" w:hAnsi="Calibri" w:cs="Times New Roman"/>
          <w:i/>
          <w:sz w:val="18"/>
          <w:szCs w:val="18"/>
          <w:lang w:val="en-US" w:eastAsia="de-DE"/>
        </w:rPr>
        <w:t>Politik</w:t>
      </w:r>
      <w:proofErr w:type="spellEnd"/>
      <w:r w:rsidRPr="00894BFD">
        <w:rPr>
          <w:rFonts w:ascii="Calibri" w:eastAsia="Times New Roman" w:hAnsi="Calibri" w:cs="Times New Roman"/>
          <w:i/>
          <w:sz w:val="18"/>
          <w:szCs w:val="18"/>
          <w:lang w:val="en-US" w:eastAsia="de-DE"/>
        </w:rPr>
        <w:t xml:space="preserve"> Labor. </w:t>
      </w:r>
      <w:proofErr w:type="spellStart"/>
      <w:r w:rsidRPr="00894BFD">
        <w:rPr>
          <w:rFonts w:ascii="Calibri" w:eastAsia="Times New Roman" w:hAnsi="Calibri" w:cs="Times New Roman"/>
          <w:i/>
          <w:sz w:val="18"/>
          <w:szCs w:val="18"/>
          <w:lang w:val="en-US" w:eastAsia="de-DE"/>
        </w:rPr>
        <w:t>Forschendes</w:t>
      </w:r>
      <w:proofErr w:type="spellEnd"/>
      <w:r w:rsidRPr="00894BFD">
        <w:rPr>
          <w:rFonts w:ascii="Calibri" w:eastAsia="Times New Roman" w:hAnsi="Calibri" w:cs="Times New Roman"/>
          <w:i/>
          <w:sz w:val="18"/>
          <w:szCs w:val="18"/>
          <w:lang w:val="en-US" w:eastAsia="de-DE"/>
        </w:rPr>
        <w:t xml:space="preserve"> </w:t>
      </w:r>
      <w:proofErr w:type="spellStart"/>
      <w:r w:rsidRPr="00894BFD">
        <w:rPr>
          <w:rFonts w:ascii="Calibri" w:eastAsia="Times New Roman" w:hAnsi="Calibri" w:cs="Times New Roman"/>
          <w:i/>
          <w:sz w:val="18"/>
          <w:szCs w:val="18"/>
          <w:lang w:val="en-US" w:eastAsia="de-DE"/>
        </w:rPr>
        <w:t>Lernen</w:t>
      </w:r>
      <w:proofErr w:type="spellEnd"/>
      <w:r w:rsidRPr="00894BFD">
        <w:rPr>
          <w:rFonts w:ascii="Calibri" w:eastAsia="Times New Roman" w:hAnsi="Calibri" w:cs="Times New Roman"/>
          <w:i/>
          <w:sz w:val="18"/>
          <w:szCs w:val="18"/>
          <w:lang w:val="en-US" w:eastAsia="de-DE"/>
        </w:rPr>
        <w:t xml:space="preserve"> in der </w:t>
      </w:r>
      <w:proofErr w:type="spellStart"/>
      <w:r w:rsidRPr="00894BFD">
        <w:rPr>
          <w:rFonts w:ascii="Calibri" w:eastAsia="Times New Roman" w:hAnsi="Calibri" w:cs="Times New Roman"/>
          <w:i/>
          <w:sz w:val="18"/>
          <w:szCs w:val="18"/>
          <w:lang w:val="en-US" w:eastAsia="de-DE"/>
        </w:rPr>
        <w:t>P</w:t>
      </w:r>
      <w:r w:rsidR="00C77658" w:rsidRPr="00894BFD">
        <w:rPr>
          <w:rFonts w:ascii="Calibri" w:eastAsia="Times New Roman" w:hAnsi="Calibri" w:cs="Times New Roman"/>
          <w:i/>
          <w:sz w:val="18"/>
          <w:szCs w:val="18"/>
          <w:lang w:val="en-US" w:eastAsia="de-DE"/>
        </w:rPr>
        <w:t>olitischen</w:t>
      </w:r>
      <w:proofErr w:type="spellEnd"/>
      <w:r w:rsidR="00C77658" w:rsidRPr="00894BFD">
        <w:rPr>
          <w:rFonts w:ascii="Calibri" w:eastAsia="Times New Roman" w:hAnsi="Calibri" w:cs="Times New Roman"/>
          <w:i/>
          <w:sz w:val="18"/>
          <w:szCs w:val="18"/>
          <w:lang w:val="en-US" w:eastAsia="de-DE"/>
        </w:rPr>
        <w:t xml:space="preserve"> </w:t>
      </w:r>
      <w:proofErr w:type="spellStart"/>
      <w:r w:rsidR="00C77658" w:rsidRPr="00894BFD">
        <w:rPr>
          <w:rFonts w:ascii="Calibri" w:eastAsia="Times New Roman" w:hAnsi="Calibri" w:cs="Times New Roman"/>
          <w:i/>
          <w:sz w:val="18"/>
          <w:szCs w:val="18"/>
          <w:lang w:val="en-US" w:eastAsia="de-DE"/>
        </w:rPr>
        <w:t>Bildung</w:t>
      </w:r>
      <w:proofErr w:type="spellEnd"/>
      <w:r w:rsidR="00C77658" w:rsidRPr="00894BFD">
        <w:rPr>
          <w:rFonts w:ascii="Calibri" w:eastAsia="Times New Roman" w:hAnsi="Calibri" w:cs="Times New Roman"/>
          <w:i/>
          <w:sz w:val="18"/>
          <w:szCs w:val="18"/>
          <w:lang w:val="en-US" w:eastAsia="de-DE"/>
        </w:rPr>
        <w:t xml:space="preserve">. </w:t>
      </w:r>
      <w:proofErr w:type="spellStart"/>
      <w:r w:rsidR="00C77658" w:rsidRPr="00894BFD">
        <w:rPr>
          <w:rFonts w:ascii="Calibri" w:eastAsia="Times New Roman" w:hAnsi="Calibri" w:cs="Times New Roman"/>
          <w:sz w:val="18"/>
          <w:szCs w:val="18"/>
          <w:lang w:val="en-US" w:eastAsia="de-DE"/>
        </w:rPr>
        <w:t>Hohengehren</w:t>
      </w:r>
      <w:proofErr w:type="spellEnd"/>
      <w:r w:rsidR="00C77658" w:rsidRPr="00894BFD">
        <w:rPr>
          <w:rFonts w:ascii="Calibri" w:eastAsia="Times New Roman" w:hAnsi="Calibri" w:cs="Times New Roman"/>
          <w:sz w:val="18"/>
          <w:szCs w:val="18"/>
          <w:lang w:val="en-US" w:eastAsia="de-DE"/>
        </w:rPr>
        <w:t>: Schneider-</w:t>
      </w:r>
      <w:proofErr w:type="spellStart"/>
      <w:r w:rsidR="00C77658" w:rsidRPr="00894BFD">
        <w:rPr>
          <w:rFonts w:ascii="Calibri" w:eastAsia="Times New Roman" w:hAnsi="Calibri" w:cs="Times New Roman"/>
          <w:sz w:val="18"/>
          <w:szCs w:val="18"/>
          <w:lang w:val="en-US" w:eastAsia="de-DE"/>
        </w:rPr>
        <w:t>Ve</w:t>
      </w:r>
      <w:r w:rsidR="00C77658" w:rsidRPr="00894BFD">
        <w:rPr>
          <w:rFonts w:ascii="Calibri" w:eastAsia="Times New Roman" w:hAnsi="Calibri" w:cs="Times New Roman"/>
          <w:sz w:val="18"/>
          <w:szCs w:val="18"/>
          <w:lang w:val="de-DE" w:eastAsia="de-DE"/>
        </w:rPr>
        <w:t>rlag</w:t>
      </w:r>
      <w:proofErr w:type="spellEnd"/>
      <w:r w:rsidR="00C77658" w:rsidRPr="00894BFD">
        <w:rPr>
          <w:rFonts w:ascii="Calibri" w:eastAsia="Times New Roman" w:hAnsi="Calibri" w:cs="Times New Roman"/>
          <w:sz w:val="18"/>
          <w:szCs w:val="18"/>
          <w:lang w:val="de-DE" w:eastAsia="de-DE"/>
        </w:rPr>
        <w:t>,</w:t>
      </w:r>
      <w:r w:rsidRPr="00894BFD">
        <w:rPr>
          <w:rFonts w:ascii="Calibri" w:eastAsia="Times New Roman" w:hAnsi="Calibri" w:cs="Times New Roman"/>
          <w:sz w:val="18"/>
          <w:szCs w:val="18"/>
          <w:lang w:val="de-DE" w:eastAsia="de-DE"/>
        </w:rPr>
        <w:t xml:space="preserve"> </w:t>
      </w:r>
      <w:r w:rsidR="00CF25A2" w:rsidRPr="00894BFD">
        <w:rPr>
          <w:rFonts w:ascii="Calibri" w:eastAsia="Times New Roman" w:hAnsi="Calibri" w:cs="Times New Roman"/>
          <w:sz w:val="18"/>
          <w:szCs w:val="18"/>
          <w:lang w:val="de-DE" w:eastAsia="de-DE"/>
        </w:rPr>
        <w:t>pp</w:t>
      </w:r>
      <w:r w:rsidRPr="00894BFD">
        <w:rPr>
          <w:rFonts w:ascii="Calibri" w:eastAsia="Times New Roman" w:hAnsi="Calibri" w:cs="Times New Roman"/>
          <w:sz w:val="18"/>
          <w:szCs w:val="18"/>
          <w:lang w:val="de-DE" w:eastAsia="de-DE"/>
        </w:rPr>
        <w:t>. 86-113</w:t>
      </w:r>
      <w:r w:rsidR="00CF25A2" w:rsidRPr="00894BFD">
        <w:rPr>
          <w:rFonts w:ascii="Calibri" w:eastAsia="Times New Roman" w:hAnsi="Calibri" w:cs="Times New Roman"/>
          <w:sz w:val="18"/>
          <w:szCs w:val="18"/>
          <w:lang w:val="de-DE" w:eastAsia="de-DE"/>
        </w:rPr>
        <w:t>.</w:t>
      </w:r>
    </w:p>
    <w:p w14:paraId="5E10298F" w14:textId="585E4EEC" w:rsidR="00A84138" w:rsidRPr="00894BFD" w:rsidRDefault="00366F38" w:rsidP="006A2767">
      <w:pPr>
        <w:spacing w:before="120" w:after="0"/>
        <w:ind w:left="284" w:hanging="284"/>
        <w:rPr>
          <w:rFonts w:ascii="Calibri" w:hAnsi="Calibri"/>
          <w:i/>
          <w:sz w:val="18"/>
          <w:szCs w:val="18"/>
        </w:rPr>
      </w:pPr>
      <w:r w:rsidRPr="00894BFD">
        <w:rPr>
          <w:rFonts w:ascii="Calibri" w:eastAsia="Times New Roman" w:hAnsi="Calibri" w:cs="Times New Roman"/>
          <w:sz w:val="18"/>
          <w:szCs w:val="18"/>
          <w:lang w:val="de-DE" w:eastAsia="de-DE"/>
        </w:rPr>
        <w:t>BM</w:t>
      </w:r>
      <w:r w:rsidR="00993628" w:rsidRPr="00894BFD">
        <w:rPr>
          <w:rFonts w:ascii="Calibri" w:eastAsia="Times New Roman" w:hAnsi="Calibri" w:cs="Times New Roman"/>
          <w:sz w:val="18"/>
          <w:szCs w:val="18"/>
          <w:lang w:val="de-DE" w:eastAsia="de-DE"/>
        </w:rPr>
        <w:t>B</w:t>
      </w:r>
      <w:r w:rsidRPr="00894BFD">
        <w:rPr>
          <w:rFonts w:ascii="Calibri" w:eastAsia="Times New Roman" w:hAnsi="Calibri" w:cs="Times New Roman"/>
          <w:sz w:val="18"/>
          <w:szCs w:val="18"/>
          <w:lang w:val="de-DE" w:eastAsia="de-DE"/>
        </w:rPr>
        <w:t>F - Bundesministerium für Bildung und Forschung (2017):</w:t>
      </w:r>
      <w:r w:rsidRPr="00894BFD">
        <w:rPr>
          <w:rFonts w:ascii="Calibri" w:eastAsia="Times New Roman" w:hAnsi="Calibri" w:cs="Times New Roman"/>
          <w:i/>
          <w:sz w:val="18"/>
          <w:szCs w:val="18"/>
          <w:lang w:val="de-DE" w:eastAsia="de-DE"/>
        </w:rPr>
        <w:t xml:space="preserve"> Nationaler Aktionsplan Bildung für nachhaltige Entwicklung. </w:t>
      </w:r>
      <w:r w:rsidRPr="00894BFD">
        <w:rPr>
          <w:rFonts w:ascii="Calibri" w:eastAsia="Times New Roman" w:hAnsi="Calibri" w:cs="Times New Roman"/>
          <w:sz w:val="18"/>
          <w:szCs w:val="18"/>
          <w:lang w:val="de-DE" w:eastAsia="de-DE"/>
        </w:rPr>
        <w:t>Berlin</w:t>
      </w:r>
      <w:r w:rsidR="00C77658" w:rsidRPr="00894BFD">
        <w:rPr>
          <w:rFonts w:ascii="Calibri" w:eastAsia="Times New Roman" w:hAnsi="Calibri" w:cs="Times New Roman"/>
          <w:sz w:val="18"/>
          <w:szCs w:val="18"/>
          <w:lang w:val="de-DE" w:eastAsia="de-DE"/>
        </w:rPr>
        <w:t>.</w:t>
      </w:r>
    </w:p>
    <w:p w14:paraId="2D174A50" w14:textId="1A5C4BA7" w:rsidR="00A84138" w:rsidRPr="00894BFD" w:rsidRDefault="00A84138" w:rsidP="006A2767">
      <w:pPr>
        <w:autoSpaceDE w:val="0"/>
        <w:autoSpaceDN w:val="0"/>
        <w:adjustRightInd w:val="0"/>
        <w:spacing w:before="120" w:after="0" w:line="240" w:lineRule="auto"/>
        <w:rPr>
          <w:rFonts w:ascii="Calibri" w:hAnsi="Calibri"/>
          <w:i/>
          <w:sz w:val="18"/>
          <w:szCs w:val="18"/>
        </w:rPr>
      </w:pPr>
      <w:r w:rsidRPr="00894BFD">
        <w:rPr>
          <w:rFonts w:ascii="Calibri" w:eastAsia="Times New Roman" w:hAnsi="Calibri" w:cs="Times New Roman"/>
          <w:sz w:val="18"/>
          <w:szCs w:val="18"/>
          <w:lang w:val="de-DE" w:eastAsia="de-DE"/>
        </w:rPr>
        <w:t>BM</w:t>
      </w:r>
      <w:r w:rsidR="00993628" w:rsidRPr="00894BFD">
        <w:rPr>
          <w:rFonts w:ascii="Calibri" w:eastAsia="Times New Roman" w:hAnsi="Calibri" w:cs="Times New Roman"/>
          <w:sz w:val="18"/>
          <w:szCs w:val="18"/>
          <w:lang w:val="de-DE" w:eastAsia="de-DE"/>
        </w:rPr>
        <w:t>B</w:t>
      </w:r>
      <w:r w:rsidRPr="00894BFD">
        <w:rPr>
          <w:rFonts w:ascii="Calibri" w:eastAsia="Times New Roman" w:hAnsi="Calibri" w:cs="Times New Roman"/>
          <w:sz w:val="18"/>
          <w:szCs w:val="18"/>
          <w:lang w:val="de-DE" w:eastAsia="de-DE"/>
        </w:rPr>
        <w:t xml:space="preserve">F - Bundesministerium für Bildung und Forschung (2002): </w:t>
      </w:r>
      <w:r w:rsidRPr="00894BFD">
        <w:rPr>
          <w:rFonts w:ascii="Calibri" w:eastAsia="Times New Roman" w:hAnsi="Calibri" w:cs="Times New Roman"/>
          <w:i/>
          <w:sz w:val="18"/>
          <w:szCs w:val="18"/>
          <w:lang w:val="de-DE" w:eastAsia="de-DE"/>
        </w:rPr>
        <w:t xml:space="preserve">Nationaler Aktionsplan für Deutschland. </w:t>
      </w:r>
      <w:r w:rsidRPr="00894BFD">
        <w:rPr>
          <w:rFonts w:ascii="Calibri" w:eastAsia="Times New Roman" w:hAnsi="Calibri" w:cs="Times New Roman"/>
          <w:sz w:val="18"/>
          <w:szCs w:val="18"/>
          <w:lang w:val="de-DE" w:eastAsia="de-DE"/>
        </w:rPr>
        <w:t>Berlin</w:t>
      </w:r>
      <w:r w:rsidR="00C77658" w:rsidRPr="00894BFD">
        <w:rPr>
          <w:rFonts w:ascii="Calibri" w:eastAsia="Times New Roman" w:hAnsi="Calibri" w:cs="Times New Roman"/>
          <w:sz w:val="18"/>
          <w:szCs w:val="18"/>
          <w:lang w:val="de-DE" w:eastAsia="de-DE"/>
        </w:rPr>
        <w:t>.</w:t>
      </w:r>
    </w:p>
    <w:p w14:paraId="718AA019" w14:textId="77777777" w:rsidR="00F84140" w:rsidRPr="00894BFD" w:rsidRDefault="00F84140" w:rsidP="006A2767">
      <w:pPr>
        <w:spacing w:before="120" w:after="0"/>
        <w:ind w:left="284" w:hanging="284"/>
        <w:rPr>
          <w:rFonts w:ascii="Calibri" w:hAnsi="Calibri"/>
          <w:i/>
          <w:sz w:val="18"/>
          <w:szCs w:val="18"/>
        </w:rPr>
      </w:pPr>
      <w:r w:rsidRPr="00894BFD">
        <w:rPr>
          <w:rFonts w:ascii="Calibri" w:eastAsia="Times New Roman" w:hAnsi="Calibri" w:cs="Times New Roman"/>
          <w:sz w:val="18"/>
          <w:szCs w:val="18"/>
          <w:lang w:val="de-DE" w:eastAsia="de-DE"/>
        </w:rPr>
        <w:t>BMU - Bundesministerium für Umwelt, Naturschutz und Reaktorsicherheit (1992):</w:t>
      </w:r>
      <w:r w:rsidRPr="00894BFD">
        <w:rPr>
          <w:rFonts w:ascii="Calibri" w:eastAsia="Times New Roman" w:hAnsi="Calibri" w:cs="Times New Roman"/>
          <w:i/>
          <w:sz w:val="18"/>
          <w:szCs w:val="18"/>
          <w:lang w:val="de-DE" w:eastAsia="de-DE"/>
        </w:rPr>
        <w:t xml:space="preserve"> Agenda 21. Konferenz der Vereinten Nationen für Umwelt und Entwicklung im Juni 1992 in Rio de Janeiro. Dokumente. </w:t>
      </w:r>
      <w:r w:rsidRPr="00894BFD">
        <w:rPr>
          <w:rFonts w:ascii="Calibri" w:eastAsia="Times New Roman" w:hAnsi="Calibri" w:cs="Times New Roman"/>
          <w:sz w:val="18"/>
          <w:szCs w:val="18"/>
          <w:lang w:val="de-DE" w:eastAsia="de-DE"/>
        </w:rPr>
        <w:t>Berlin.</w:t>
      </w:r>
    </w:p>
    <w:p w14:paraId="6E2CD265" w14:textId="3D8F25ED" w:rsidR="00E352C4" w:rsidRPr="00894BFD" w:rsidRDefault="00DB3968" w:rsidP="006A2767">
      <w:pPr>
        <w:pStyle w:val="StandardWeb"/>
        <w:spacing w:before="120" w:beforeAutospacing="0" w:after="0" w:afterAutospacing="0"/>
        <w:ind w:left="284" w:hanging="284"/>
        <w:jc w:val="both"/>
        <w:rPr>
          <w:rFonts w:ascii="Calibri" w:hAnsi="Calibri"/>
          <w:i/>
          <w:sz w:val="18"/>
          <w:szCs w:val="18"/>
        </w:rPr>
      </w:pPr>
      <w:proofErr w:type="spellStart"/>
      <w:r w:rsidRPr="00894BFD">
        <w:rPr>
          <w:rFonts w:ascii="Calibri" w:hAnsi="Calibri"/>
          <w:sz w:val="18"/>
          <w:szCs w:val="18"/>
        </w:rPr>
        <w:t>Botkin</w:t>
      </w:r>
      <w:proofErr w:type="spellEnd"/>
      <w:r w:rsidRPr="00894BFD">
        <w:rPr>
          <w:rFonts w:ascii="Calibri" w:hAnsi="Calibri"/>
          <w:sz w:val="18"/>
          <w:szCs w:val="18"/>
        </w:rPr>
        <w:t xml:space="preserve">, James W. / </w:t>
      </w:r>
      <w:proofErr w:type="spellStart"/>
      <w:r w:rsidRPr="00894BFD">
        <w:rPr>
          <w:rFonts w:ascii="Calibri" w:hAnsi="Calibri"/>
          <w:sz w:val="18"/>
          <w:szCs w:val="18"/>
        </w:rPr>
        <w:t>Elmandjra</w:t>
      </w:r>
      <w:proofErr w:type="spellEnd"/>
      <w:r w:rsidRPr="00894BFD">
        <w:rPr>
          <w:rFonts w:ascii="Calibri" w:hAnsi="Calibri"/>
          <w:sz w:val="18"/>
          <w:szCs w:val="18"/>
        </w:rPr>
        <w:t xml:space="preserve">, Mahdi / </w:t>
      </w:r>
      <w:proofErr w:type="spellStart"/>
      <w:r w:rsidRPr="00894BFD">
        <w:rPr>
          <w:rFonts w:ascii="Calibri" w:hAnsi="Calibri"/>
          <w:sz w:val="18"/>
          <w:szCs w:val="18"/>
        </w:rPr>
        <w:t>Malitza</w:t>
      </w:r>
      <w:proofErr w:type="spellEnd"/>
      <w:r w:rsidRPr="00894BFD">
        <w:rPr>
          <w:rFonts w:ascii="Calibri" w:hAnsi="Calibri"/>
          <w:sz w:val="18"/>
          <w:szCs w:val="18"/>
        </w:rPr>
        <w:t xml:space="preserve">, </w:t>
      </w:r>
      <w:proofErr w:type="spellStart"/>
      <w:r w:rsidRPr="00894BFD">
        <w:rPr>
          <w:rFonts w:ascii="Calibri" w:hAnsi="Calibri"/>
          <w:sz w:val="18"/>
          <w:szCs w:val="18"/>
        </w:rPr>
        <w:t>Mincea</w:t>
      </w:r>
      <w:proofErr w:type="spellEnd"/>
      <w:r w:rsidRPr="00894BFD">
        <w:rPr>
          <w:rFonts w:ascii="Calibri" w:hAnsi="Calibri"/>
          <w:sz w:val="18"/>
          <w:szCs w:val="18"/>
        </w:rPr>
        <w:t xml:space="preserve"> (1980):</w:t>
      </w:r>
      <w:r w:rsidRPr="00894BFD">
        <w:rPr>
          <w:rFonts w:ascii="Calibri" w:hAnsi="Calibri"/>
          <w:i/>
          <w:sz w:val="18"/>
          <w:szCs w:val="18"/>
        </w:rPr>
        <w:t xml:space="preserve"> Club </w:t>
      </w:r>
      <w:proofErr w:type="spellStart"/>
      <w:r w:rsidRPr="00894BFD">
        <w:rPr>
          <w:rFonts w:ascii="Calibri" w:hAnsi="Calibri"/>
          <w:i/>
          <w:sz w:val="18"/>
          <w:szCs w:val="18"/>
        </w:rPr>
        <w:t>of</w:t>
      </w:r>
      <w:proofErr w:type="spellEnd"/>
      <w:r w:rsidRPr="00894BFD">
        <w:rPr>
          <w:rFonts w:ascii="Calibri" w:hAnsi="Calibri"/>
          <w:i/>
          <w:sz w:val="18"/>
          <w:szCs w:val="18"/>
        </w:rPr>
        <w:t xml:space="preserve"> </w:t>
      </w:r>
      <w:proofErr w:type="spellStart"/>
      <w:r w:rsidRPr="00894BFD">
        <w:rPr>
          <w:rFonts w:ascii="Calibri" w:hAnsi="Calibri"/>
          <w:i/>
          <w:sz w:val="18"/>
          <w:szCs w:val="18"/>
        </w:rPr>
        <w:t>Rome</w:t>
      </w:r>
      <w:proofErr w:type="spellEnd"/>
      <w:r w:rsidRPr="00894BFD">
        <w:rPr>
          <w:rFonts w:ascii="Calibri" w:hAnsi="Calibri"/>
          <w:i/>
          <w:sz w:val="18"/>
          <w:szCs w:val="18"/>
        </w:rPr>
        <w:t xml:space="preserve">. Bericht für die achtziger Jahre. Zukunftschance Lernen. </w:t>
      </w:r>
      <w:r w:rsidR="00CF25A2" w:rsidRPr="00894BFD">
        <w:rPr>
          <w:rFonts w:ascii="Calibri" w:hAnsi="Calibri"/>
          <w:sz w:val="18"/>
          <w:szCs w:val="18"/>
        </w:rPr>
        <w:t>Eds</w:t>
      </w:r>
      <w:r w:rsidRPr="00894BFD">
        <w:rPr>
          <w:rFonts w:ascii="Calibri" w:hAnsi="Calibri"/>
          <w:sz w:val="18"/>
          <w:szCs w:val="18"/>
        </w:rPr>
        <w:t xml:space="preserve">.: </w:t>
      </w:r>
      <w:proofErr w:type="spellStart"/>
      <w:r w:rsidRPr="00894BFD">
        <w:rPr>
          <w:rFonts w:ascii="Calibri" w:hAnsi="Calibri"/>
          <w:sz w:val="18"/>
          <w:szCs w:val="18"/>
        </w:rPr>
        <w:t>Peccei</w:t>
      </w:r>
      <w:proofErr w:type="spellEnd"/>
      <w:r w:rsidRPr="00894BFD">
        <w:rPr>
          <w:rFonts w:ascii="Calibri" w:hAnsi="Calibri"/>
          <w:sz w:val="18"/>
          <w:szCs w:val="18"/>
        </w:rPr>
        <w:t>, Aurelio. München</w:t>
      </w:r>
      <w:r w:rsidR="00C77658" w:rsidRPr="00894BFD">
        <w:rPr>
          <w:rFonts w:ascii="Calibri" w:hAnsi="Calibri"/>
          <w:sz w:val="18"/>
          <w:szCs w:val="18"/>
        </w:rPr>
        <w:t xml:space="preserve"> </w:t>
      </w:r>
      <w:r w:rsidR="00CF25A2" w:rsidRPr="00894BFD">
        <w:rPr>
          <w:rFonts w:ascii="Calibri" w:hAnsi="Calibri"/>
          <w:sz w:val="18"/>
          <w:szCs w:val="18"/>
        </w:rPr>
        <w:t>et al</w:t>
      </w:r>
      <w:r w:rsidR="00C77658" w:rsidRPr="00894BFD">
        <w:rPr>
          <w:rFonts w:ascii="Calibri" w:hAnsi="Calibri"/>
          <w:sz w:val="18"/>
          <w:szCs w:val="18"/>
        </w:rPr>
        <w:t xml:space="preserve">.: </w:t>
      </w:r>
      <w:proofErr w:type="spellStart"/>
      <w:r w:rsidR="00C77658" w:rsidRPr="00894BFD">
        <w:rPr>
          <w:rFonts w:ascii="Calibri" w:hAnsi="Calibri"/>
          <w:sz w:val="18"/>
          <w:szCs w:val="18"/>
        </w:rPr>
        <w:t>Molden</w:t>
      </w:r>
      <w:proofErr w:type="spellEnd"/>
      <w:r w:rsidRPr="00894BFD">
        <w:rPr>
          <w:rFonts w:ascii="Calibri" w:hAnsi="Calibri"/>
          <w:sz w:val="18"/>
          <w:szCs w:val="18"/>
        </w:rPr>
        <w:t>.</w:t>
      </w:r>
    </w:p>
    <w:p w14:paraId="48905B83" w14:textId="37AED621" w:rsidR="00336B36" w:rsidRPr="00894BFD" w:rsidRDefault="00336B36" w:rsidP="006A2767">
      <w:pPr>
        <w:pStyle w:val="StandardWeb"/>
        <w:spacing w:before="120" w:beforeAutospacing="0" w:after="0" w:afterAutospacing="0"/>
        <w:ind w:left="284" w:hanging="284"/>
        <w:jc w:val="both"/>
        <w:rPr>
          <w:rFonts w:ascii="Calibri" w:hAnsi="Calibri"/>
          <w:sz w:val="18"/>
          <w:szCs w:val="18"/>
        </w:rPr>
      </w:pPr>
      <w:r w:rsidRPr="00894BFD">
        <w:rPr>
          <w:rFonts w:ascii="Calibri" w:hAnsi="Calibri"/>
          <w:sz w:val="18"/>
          <w:szCs w:val="18"/>
        </w:rPr>
        <w:t>Brock, Antje /</w:t>
      </w:r>
      <w:r w:rsidR="003169CC" w:rsidRPr="00894BFD">
        <w:rPr>
          <w:rFonts w:ascii="Calibri" w:hAnsi="Calibri"/>
          <w:sz w:val="18"/>
          <w:szCs w:val="18"/>
        </w:rPr>
        <w:t xml:space="preserve"> </w:t>
      </w:r>
      <w:r w:rsidRPr="00894BFD">
        <w:rPr>
          <w:rFonts w:ascii="Calibri" w:hAnsi="Calibri"/>
          <w:sz w:val="18"/>
          <w:szCs w:val="18"/>
        </w:rPr>
        <w:t xml:space="preserve">Haan, Gerhard de / </w:t>
      </w:r>
      <w:proofErr w:type="spellStart"/>
      <w:r w:rsidR="005B33F2" w:rsidRPr="00894BFD">
        <w:rPr>
          <w:rFonts w:ascii="Calibri" w:hAnsi="Calibri"/>
          <w:sz w:val="18"/>
          <w:szCs w:val="18"/>
        </w:rPr>
        <w:t>Etzkorn</w:t>
      </w:r>
      <w:proofErr w:type="spellEnd"/>
      <w:r w:rsidR="005B33F2" w:rsidRPr="00894BFD">
        <w:rPr>
          <w:rFonts w:ascii="Calibri" w:hAnsi="Calibri"/>
          <w:sz w:val="18"/>
          <w:szCs w:val="18"/>
        </w:rPr>
        <w:t>, Nadine /Singer-Brodowski, Mandy (</w:t>
      </w:r>
      <w:r w:rsidR="00CF25A2" w:rsidRPr="00894BFD">
        <w:rPr>
          <w:rFonts w:ascii="Calibri" w:hAnsi="Calibri"/>
          <w:sz w:val="18"/>
          <w:szCs w:val="18"/>
        </w:rPr>
        <w:t>Eds</w:t>
      </w:r>
      <w:r w:rsidR="005B33F2" w:rsidRPr="00894BFD">
        <w:rPr>
          <w:rFonts w:ascii="Calibri" w:hAnsi="Calibri"/>
          <w:sz w:val="18"/>
          <w:szCs w:val="18"/>
        </w:rPr>
        <w:t>.) (2018):</w:t>
      </w:r>
      <w:r w:rsidR="005B33F2" w:rsidRPr="00894BFD">
        <w:rPr>
          <w:rFonts w:ascii="Calibri" w:hAnsi="Calibri"/>
          <w:i/>
          <w:sz w:val="18"/>
          <w:szCs w:val="18"/>
        </w:rPr>
        <w:t xml:space="preserve"> Wegmarken zur Transformation. Nationales Monitoring von Bildung für nachhaltige Entwicklung in Deutschland. </w:t>
      </w:r>
      <w:r w:rsidR="005B33F2" w:rsidRPr="00894BFD">
        <w:rPr>
          <w:rFonts w:ascii="Calibri" w:hAnsi="Calibri"/>
          <w:sz w:val="18"/>
          <w:szCs w:val="18"/>
        </w:rPr>
        <w:t>Opladen</w:t>
      </w:r>
      <w:r w:rsidR="00C77658" w:rsidRPr="00894BFD">
        <w:rPr>
          <w:rFonts w:ascii="Calibri" w:hAnsi="Calibri"/>
          <w:sz w:val="18"/>
          <w:szCs w:val="18"/>
        </w:rPr>
        <w:t>:</w:t>
      </w:r>
      <w:r w:rsidR="00237F10" w:rsidRPr="00894BFD">
        <w:rPr>
          <w:rFonts w:ascii="Calibri" w:hAnsi="Calibri"/>
          <w:sz w:val="18"/>
          <w:szCs w:val="18"/>
        </w:rPr>
        <w:t xml:space="preserve"> Verlag Barbara </w:t>
      </w:r>
      <w:proofErr w:type="spellStart"/>
      <w:r w:rsidR="00237F10" w:rsidRPr="00894BFD">
        <w:rPr>
          <w:rFonts w:ascii="Calibri" w:hAnsi="Calibri"/>
          <w:sz w:val="18"/>
          <w:szCs w:val="18"/>
        </w:rPr>
        <w:t>Budrich</w:t>
      </w:r>
      <w:proofErr w:type="spellEnd"/>
      <w:r w:rsidR="00237F10" w:rsidRPr="00894BFD">
        <w:rPr>
          <w:rFonts w:ascii="Calibri" w:hAnsi="Calibri"/>
          <w:sz w:val="18"/>
          <w:szCs w:val="18"/>
        </w:rPr>
        <w:t>.</w:t>
      </w:r>
    </w:p>
    <w:p w14:paraId="65137CF1" w14:textId="14270A57" w:rsidR="00E552BD" w:rsidRPr="00894BFD" w:rsidRDefault="00713358" w:rsidP="006A2767">
      <w:pPr>
        <w:pStyle w:val="SpReferences"/>
        <w:numPr>
          <w:ilvl w:val="0"/>
          <w:numId w:val="0"/>
        </w:numPr>
        <w:spacing w:before="120" w:after="0" w:line="240" w:lineRule="auto"/>
        <w:ind w:left="284" w:hanging="284"/>
        <w:rPr>
          <w:rFonts w:asciiTheme="minorHAnsi" w:hAnsiTheme="minorHAnsi"/>
          <w:i/>
          <w:sz w:val="18"/>
          <w:szCs w:val="18"/>
        </w:rPr>
      </w:pPr>
      <w:r w:rsidRPr="00894BFD">
        <w:rPr>
          <w:rStyle w:val="Hervorhebung"/>
          <w:rFonts w:asciiTheme="minorHAnsi" w:hAnsiTheme="minorHAnsi"/>
          <w:i w:val="0"/>
          <w:sz w:val="18"/>
          <w:szCs w:val="18"/>
        </w:rPr>
        <w:t>Dörner, Dietrich</w:t>
      </w:r>
      <w:r w:rsidR="00E552BD" w:rsidRPr="00894BFD">
        <w:rPr>
          <w:rStyle w:val="Hervorhebung"/>
          <w:rFonts w:asciiTheme="minorHAnsi" w:hAnsiTheme="minorHAnsi"/>
          <w:i w:val="0"/>
          <w:sz w:val="18"/>
          <w:szCs w:val="18"/>
        </w:rPr>
        <w:t xml:space="preserve"> (1989)</w:t>
      </w:r>
      <w:r w:rsidR="00E552BD" w:rsidRPr="00894BFD">
        <w:rPr>
          <w:rStyle w:val="st"/>
          <w:rFonts w:asciiTheme="minorHAnsi" w:hAnsiTheme="minorHAnsi"/>
          <w:sz w:val="18"/>
          <w:szCs w:val="18"/>
        </w:rPr>
        <w:t xml:space="preserve">. </w:t>
      </w:r>
      <w:r w:rsidR="00E552BD" w:rsidRPr="00894BFD">
        <w:rPr>
          <w:rStyle w:val="Hervorhebung"/>
          <w:rFonts w:asciiTheme="minorHAnsi" w:hAnsiTheme="minorHAnsi"/>
          <w:sz w:val="18"/>
          <w:szCs w:val="18"/>
        </w:rPr>
        <w:t xml:space="preserve">Die Logik des </w:t>
      </w:r>
      <w:proofErr w:type="spellStart"/>
      <w:r w:rsidR="00E552BD" w:rsidRPr="00894BFD">
        <w:rPr>
          <w:rStyle w:val="Hervorhebung"/>
          <w:rFonts w:asciiTheme="minorHAnsi" w:hAnsiTheme="minorHAnsi"/>
          <w:sz w:val="18"/>
          <w:szCs w:val="18"/>
        </w:rPr>
        <w:t>Mißlingens</w:t>
      </w:r>
      <w:proofErr w:type="spellEnd"/>
      <w:r w:rsidR="00E552BD" w:rsidRPr="00894BFD">
        <w:rPr>
          <w:rStyle w:val="st"/>
          <w:rFonts w:asciiTheme="minorHAnsi" w:hAnsiTheme="minorHAnsi"/>
          <w:sz w:val="18"/>
          <w:szCs w:val="18"/>
        </w:rPr>
        <w:t xml:space="preserve">. </w:t>
      </w:r>
      <w:r w:rsidR="00E552BD" w:rsidRPr="00894BFD">
        <w:rPr>
          <w:rStyle w:val="st"/>
          <w:rFonts w:asciiTheme="minorHAnsi" w:hAnsiTheme="minorHAnsi"/>
          <w:i/>
          <w:sz w:val="18"/>
          <w:szCs w:val="18"/>
        </w:rPr>
        <w:t>Strategisches Denken in komplexen Situationen</w:t>
      </w:r>
      <w:r w:rsidR="00E552BD" w:rsidRPr="00894BFD">
        <w:rPr>
          <w:rStyle w:val="st"/>
          <w:rFonts w:asciiTheme="minorHAnsi" w:hAnsiTheme="minorHAnsi"/>
          <w:sz w:val="18"/>
          <w:szCs w:val="18"/>
        </w:rPr>
        <w:t xml:space="preserve">. Hamburg: </w:t>
      </w:r>
      <w:proofErr w:type="spellStart"/>
      <w:r w:rsidR="00E552BD" w:rsidRPr="00894BFD">
        <w:rPr>
          <w:rStyle w:val="st"/>
          <w:rFonts w:asciiTheme="minorHAnsi" w:hAnsiTheme="minorHAnsi"/>
          <w:sz w:val="18"/>
          <w:szCs w:val="18"/>
        </w:rPr>
        <w:t>rororo</w:t>
      </w:r>
      <w:proofErr w:type="spellEnd"/>
      <w:r w:rsidR="00E552BD" w:rsidRPr="00894BFD">
        <w:rPr>
          <w:rStyle w:val="st"/>
          <w:rFonts w:asciiTheme="minorHAnsi" w:hAnsiTheme="minorHAnsi"/>
          <w:sz w:val="18"/>
          <w:szCs w:val="18"/>
        </w:rPr>
        <w:br/>
      </w:r>
      <w:r w:rsidR="00E552BD" w:rsidRPr="00894BFD">
        <w:rPr>
          <w:rStyle w:val="Hervorhebung"/>
          <w:rFonts w:asciiTheme="minorHAnsi" w:hAnsiTheme="minorHAnsi"/>
          <w:sz w:val="18"/>
          <w:szCs w:val="18"/>
        </w:rPr>
        <w:t>(siehe auch</w:t>
      </w:r>
      <w:r w:rsidR="00E552BD" w:rsidRPr="00894BFD">
        <w:rPr>
          <w:rFonts w:asciiTheme="minorHAnsi" w:hAnsiTheme="minorHAnsi"/>
          <w:sz w:val="18"/>
          <w:szCs w:val="18"/>
        </w:rPr>
        <w:t xml:space="preserve">: </w:t>
      </w:r>
      <w:hyperlink r:id="rId9" w:history="1">
        <w:r w:rsidR="00E552BD" w:rsidRPr="00894BFD">
          <w:rPr>
            <w:rStyle w:val="Hyperlink"/>
            <w:rFonts w:asciiTheme="minorHAnsi" w:hAnsiTheme="minorHAnsi"/>
            <w:color w:val="auto"/>
            <w:sz w:val="18"/>
            <w:szCs w:val="18"/>
          </w:rPr>
          <w:t>http://www.geo.de/magazine/geo-wissen/5515-rtkl-interview-die-logik-des-misslingens</w:t>
        </w:r>
      </w:hyperlink>
      <w:r w:rsidR="00E552BD" w:rsidRPr="00894BFD">
        <w:rPr>
          <w:rStyle w:val="Hyperlink"/>
          <w:rFonts w:asciiTheme="minorHAnsi" w:hAnsiTheme="minorHAnsi"/>
          <w:color w:val="auto"/>
          <w:sz w:val="18"/>
          <w:szCs w:val="18"/>
        </w:rPr>
        <w:t>)</w:t>
      </w:r>
      <w:r w:rsidR="00237F10" w:rsidRPr="00894BFD">
        <w:rPr>
          <w:rStyle w:val="Hyperlink"/>
          <w:rFonts w:asciiTheme="minorHAnsi" w:hAnsiTheme="minorHAnsi"/>
          <w:color w:val="auto"/>
          <w:sz w:val="18"/>
          <w:szCs w:val="18"/>
        </w:rPr>
        <w:t>.</w:t>
      </w:r>
      <w:r w:rsidR="00CF25A2" w:rsidRPr="00894BFD">
        <w:rPr>
          <w:rStyle w:val="Hyperlink"/>
          <w:rFonts w:asciiTheme="minorHAnsi" w:hAnsiTheme="minorHAnsi"/>
          <w:color w:val="auto"/>
          <w:sz w:val="18"/>
          <w:szCs w:val="18"/>
        </w:rPr>
        <w:t xml:space="preserve"> (20.08.2018).</w:t>
      </w:r>
    </w:p>
    <w:p w14:paraId="5A45267C" w14:textId="0C53ECD2" w:rsidR="004821B7" w:rsidRPr="00894BFD" w:rsidRDefault="004821B7" w:rsidP="006A2767">
      <w:pPr>
        <w:pStyle w:val="StandardWeb"/>
        <w:spacing w:before="120" w:beforeAutospacing="0" w:after="0" w:afterAutospacing="0"/>
        <w:ind w:left="284" w:hanging="284"/>
        <w:jc w:val="both"/>
        <w:rPr>
          <w:rFonts w:asciiTheme="minorHAnsi" w:hAnsiTheme="minorHAnsi" w:cstheme="minorHAnsi"/>
          <w:sz w:val="18"/>
          <w:szCs w:val="18"/>
        </w:rPr>
      </w:pPr>
      <w:proofErr w:type="spellStart"/>
      <w:r w:rsidRPr="00894BFD">
        <w:rPr>
          <w:rFonts w:asciiTheme="minorHAnsi" w:eastAsia="Calibri" w:hAnsiTheme="minorHAnsi" w:cstheme="minorHAnsi"/>
          <w:sz w:val="18"/>
          <w:szCs w:val="18"/>
        </w:rPr>
        <w:t>Erpenbeck</w:t>
      </w:r>
      <w:proofErr w:type="spellEnd"/>
      <w:r w:rsidRPr="00894BFD">
        <w:rPr>
          <w:rFonts w:asciiTheme="minorHAnsi" w:eastAsia="Calibri" w:hAnsiTheme="minorHAnsi" w:cstheme="minorHAnsi"/>
          <w:sz w:val="18"/>
          <w:szCs w:val="18"/>
        </w:rPr>
        <w:t>, John /</w:t>
      </w:r>
      <w:r w:rsidRPr="00894BFD">
        <w:rPr>
          <w:rFonts w:asciiTheme="minorHAnsi" w:eastAsia="Calibri" w:hAnsiTheme="minorHAnsi" w:cstheme="minorHAnsi"/>
          <w:sz w:val="18"/>
          <w:szCs w:val="18"/>
          <w:lang w:eastAsia="en-US"/>
        </w:rPr>
        <w:t xml:space="preserve"> Rosenstiel, Lutz von (2007).</w:t>
      </w:r>
      <w:r w:rsidR="007F0A42" w:rsidRPr="00894BFD">
        <w:rPr>
          <w:rFonts w:asciiTheme="minorHAnsi" w:eastAsia="Calibri" w:hAnsiTheme="minorHAnsi" w:cstheme="minorHAnsi"/>
          <w:sz w:val="18"/>
          <w:szCs w:val="18"/>
          <w:lang w:eastAsia="en-US"/>
        </w:rPr>
        <w:t xml:space="preserve"> Einführung. In</w:t>
      </w:r>
      <w:r w:rsidRPr="00894BFD">
        <w:rPr>
          <w:rFonts w:asciiTheme="minorHAnsi" w:eastAsia="Calibri" w:hAnsiTheme="minorHAnsi" w:cstheme="minorHAnsi"/>
          <w:sz w:val="18"/>
          <w:szCs w:val="18"/>
          <w:lang w:eastAsia="en-US"/>
        </w:rPr>
        <w:t xml:space="preserve"> </w:t>
      </w:r>
      <w:proofErr w:type="spellStart"/>
      <w:r w:rsidR="007F0A42" w:rsidRPr="00894BFD">
        <w:rPr>
          <w:rFonts w:asciiTheme="minorHAnsi" w:eastAsia="Calibri" w:hAnsiTheme="minorHAnsi" w:cstheme="minorHAnsi"/>
          <w:sz w:val="18"/>
          <w:szCs w:val="18"/>
        </w:rPr>
        <w:t>Erpenbeck</w:t>
      </w:r>
      <w:proofErr w:type="spellEnd"/>
      <w:r w:rsidR="007F0A42" w:rsidRPr="00894BFD">
        <w:rPr>
          <w:rFonts w:asciiTheme="minorHAnsi" w:eastAsia="Calibri" w:hAnsiTheme="minorHAnsi" w:cstheme="minorHAnsi"/>
          <w:sz w:val="18"/>
          <w:szCs w:val="18"/>
        </w:rPr>
        <w:t>, John /</w:t>
      </w:r>
      <w:r w:rsidR="007F0A42" w:rsidRPr="00894BFD">
        <w:rPr>
          <w:rFonts w:asciiTheme="minorHAnsi" w:eastAsia="Calibri" w:hAnsiTheme="minorHAnsi" w:cstheme="minorHAnsi"/>
          <w:sz w:val="18"/>
          <w:szCs w:val="18"/>
          <w:lang w:eastAsia="en-US"/>
        </w:rPr>
        <w:t xml:space="preserve"> Rosenstiel, Lutz von (</w:t>
      </w:r>
      <w:r w:rsidR="00CF25A2" w:rsidRPr="00894BFD">
        <w:rPr>
          <w:rFonts w:asciiTheme="minorHAnsi" w:eastAsia="Calibri" w:hAnsiTheme="minorHAnsi" w:cstheme="minorHAnsi"/>
          <w:sz w:val="18"/>
          <w:szCs w:val="18"/>
          <w:lang w:eastAsia="en-US"/>
        </w:rPr>
        <w:t>Eds</w:t>
      </w:r>
      <w:r w:rsidR="007F0A42" w:rsidRPr="00894BFD">
        <w:rPr>
          <w:rFonts w:asciiTheme="minorHAnsi" w:eastAsia="Calibri" w:hAnsiTheme="minorHAnsi" w:cstheme="minorHAnsi"/>
          <w:sz w:val="18"/>
          <w:szCs w:val="18"/>
          <w:lang w:eastAsia="en-US"/>
        </w:rPr>
        <w:t>.).</w:t>
      </w:r>
      <w:r w:rsidR="007F0A42" w:rsidRPr="00894BFD">
        <w:rPr>
          <w:rFonts w:asciiTheme="minorHAnsi" w:eastAsia="Calibri" w:hAnsiTheme="minorHAnsi" w:cstheme="minorHAnsi"/>
          <w:i/>
          <w:sz w:val="18"/>
          <w:szCs w:val="18"/>
          <w:lang w:eastAsia="en-US"/>
        </w:rPr>
        <w:t xml:space="preserve"> </w:t>
      </w:r>
      <w:r w:rsidRPr="00894BFD">
        <w:rPr>
          <w:rFonts w:asciiTheme="minorHAnsi" w:eastAsia="Calibri" w:hAnsiTheme="minorHAnsi" w:cstheme="minorHAnsi"/>
          <w:i/>
          <w:sz w:val="18"/>
          <w:szCs w:val="18"/>
          <w:lang w:eastAsia="en-US"/>
        </w:rPr>
        <w:t xml:space="preserve">Handbuch Kompetenzmessung. </w:t>
      </w:r>
      <w:r w:rsidR="007F0A42" w:rsidRPr="00894BFD">
        <w:rPr>
          <w:rFonts w:asciiTheme="minorHAnsi" w:eastAsia="Calibri" w:hAnsiTheme="minorHAnsi" w:cstheme="minorHAnsi"/>
          <w:sz w:val="18"/>
          <w:szCs w:val="18"/>
          <w:lang w:eastAsia="en-US"/>
        </w:rPr>
        <w:t xml:space="preserve">2. Aufl. Stuttgart: </w:t>
      </w:r>
      <w:r w:rsidRPr="00894BFD">
        <w:rPr>
          <w:rFonts w:asciiTheme="minorHAnsi" w:eastAsia="Calibri" w:hAnsiTheme="minorHAnsi" w:cstheme="minorHAnsi"/>
          <w:sz w:val="18"/>
          <w:szCs w:val="18"/>
          <w:lang w:eastAsia="en-US"/>
        </w:rPr>
        <w:t xml:space="preserve">Schäfer &amp; </w:t>
      </w:r>
      <w:proofErr w:type="spellStart"/>
      <w:r w:rsidRPr="00894BFD">
        <w:rPr>
          <w:rFonts w:asciiTheme="minorHAnsi" w:eastAsia="Calibri" w:hAnsiTheme="minorHAnsi" w:cstheme="minorHAnsi"/>
          <w:sz w:val="18"/>
          <w:szCs w:val="18"/>
          <w:lang w:eastAsia="en-US"/>
        </w:rPr>
        <w:t>Pöchel</w:t>
      </w:r>
      <w:proofErr w:type="spellEnd"/>
      <w:r w:rsidR="007F0A42" w:rsidRPr="00894BFD">
        <w:rPr>
          <w:rFonts w:asciiTheme="minorHAnsi" w:eastAsia="Calibri" w:hAnsiTheme="minorHAnsi" w:cstheme="minorHAnsi"/>
          <w:sz w:val="18"/>
          <w:szCs w:val="18"/>
          <w:lang w:eastAsia="en-US"/>
        </w:rPr>
        <w:t xml:space="preserve">, </w:t>
      </w:r>
      <w:r w:rsidR="00CF25A2" w:rsidRPr="00894BFD">
        <w:rPr>
          <w:rFonts w:asciiTheme="minorHAnsi" w:eastAsia="Calibri" w:hAnsiTheme="minorHAnsi" w:cstheme="minorHAnsi"/>
          <w:sz w:val="18"/>
          <w:szCs w:val="18"/>
          <w:lang w:eastAsia="en-US"/>
        </w:rPr>
        <w:t>pp</w:t>
      </w:r>
      <w:r w:rsidR="007F0A42" w:rsidRPr="00894BFD">
        <w:rPr>
          <w:rFonts w:asciiTheme="minorHAnsi" w:eastAsia="Calibri" w:hAnsiTheme="minorHAnsi" w:cstheme="minorHAnsi"/>
          <w:sz w:val="18"/>
          <w:szCs w:val="18"/>
          <w:lang w:eastAsia="en-US"/>
        </w:rPr>
        <w:t>. XI-XII.</w:t>
      </w:r>
    </w:p>
    <w:p w14:paraId="4736736F" w14:textId="25B67F01" w:rsidR="00FC4F83" w:rsidRPr="00894BFD" w:rsidRDefault="00FC4F83" w:rsidP="00FC4F83">
      <w:pPr>
        <w:spacing w:before="120" w:after="0"/>
        <w:ind w:left="284" w:hanging="284"/>
        <w:rPr>
          <w:rFonts w:ascii="Calibri" w:eastAsia="Times New Roman" w:hAnsi="Calibri" w:cs="Times New Roman"/>
          <w:i/>
          <w:sz w:val="18"/>
          <w:szCs w:val="18"/>
          <w:lang w:val="de-DE" w:eastAsia="de-DE"/>
        </w:rPr>
      </w:pPr>
      <w:r w:rsidRPr="00894BFD">
        <w:rPr>
          <w:rFonts w:ascii="Calibri" w:eastAsia="Times New Roman" w:hAnsi="Calibri" w:cs="Times New Roman"/>
          <w:sz w:val="18"/>
          <w:szCs w:val="18"/>
          <w:lang w:val="de-DE" w:eastAsia="de-DE"/>
        </w:rPr>
        <w:t>Fischer, Daniel (2016): Nachhaltiger Konsum als Bildungsherausforderung: Perspektiven für die Gestaltung von Schule und Unterricht. In</w:t>
      </w:r>
      <w:r w:rsidR="00B95F63" w:rsidRPr="00894BFD">
        <w:rPr>
          <w:rFonts w:ascii="Calibri" w:eastAsia="Times New Roman" w:hAnsi="Calibri" w:cs="Times New Roman"/>
          <w:sz w:val="18"/>
          <w:szCs w:val="18"/>
          <w:lang w:val="de-DE" w:eastAsia="de-DE"/>
        </w:rPr>
        <w:t xml:space="preserve"> </w:t>
      </w:r>
      <w:r w:rsidRPr="00894BFD">
        <w:rPr>
          <w:rFonts w:ascii="Calibri" w:eastAsia="Times New Roman" w:hAnsi="Calibri" w:cs="Times New Roman"/>
          <w:i/>
          <w:sz w:val="18"/>
          <w:szCs w:val="18"/>
          <w:lang w:val="de-DE" w:eastAsia="de-DE"/>
        </w:rPr>
        <w:t>DVPB Niedersachsen (</w:t>
      </w:r>
      <w:r w:rsidR="00CF25A2" w:rsidRPr="00894BFD">
        <w:rPr>
          <w:rFonts w:ascii="Calibri" w:eastAsia="Times New Roman" w:hAnsi="Calibri" w:cs="Times New Roman"/>
          <w:i/>
          <w:sz w:val="18"/>
          <w:szCs w:val="18"/>
          <w:lang w:val="de-DE" w:eastAsia="de-DE"/>
        </w:rPr>
        <w:t>Ed</w:t>
      </w:r>
      <w:r w:rsidRPr="00894BFD">
        <w:rPr>
          <w:rFonts w:ascii="Calibri" w:eastAsia="Times New Roman" w:hAnsi="Calibri" w:cs="Times New Roman"/>
          <w:i/>
          <w:sz w:val="18"/>
          <w:szCs w:val="18"/>
          <w:lang w:val="de-DE" w:eastAsia="de-DE"/>
        </w:rPr>
        <w:t xml:space="preserve">.): Politik unterrichten. </w:t>
      </w:r>
      <w:r w:rsidR="00CF25A2" w:rsidRPr="00894BFD">
        <w:rPr>
          <w:rFonts w:ascii="Calibri" w:eastAsia="Times New Roman" w:hAnsi="Calibri" w:cs="Times New Roman"/>
          <w:i/>
          <w:sz w:val="18"/>
          <w:szCs w:val="18"/>
          <w:lang w:val="de-DE" w:eastAsia="de-DE"/>
        </w:rPr>
        <w:t>pp</w:t>
      </w:r>
      <w:r w:rsidRPr="00894BFD">
        <w:rPr>
          <w:rFonts w:ascii="Calibri" w:eastAsia="Times New Roman" w:hAnsi="Calibri" w:cs="Times New Roman"/>
          <w:i/>
          <w:sz w:val="18"/>
          <w:szCs w:val="18"/>
          <w:lang w:val="de-DE" w:eastAsia="de-DE"/>
        </w:rPr>
        <w:t>. 37</w:t>
      </w:r>
      <w:r w:rsidR="00CF25A2" w:rsidRPr="00894BFD">
        <w:rPr>
          <w:rFonts w:ascii="Calibri" w:eastAsia="Times New Roman" w:hAnsi="Calibri" w:cs="Times New Roman"/>
          <w:i/>
          <w:sz w:val="18"/>
          <w:szCs w:val="18"/>
          <w:lang w:val="de-DE" w:eastAsia="de-DE"/>
        </w:rPr>
        <w:t>-</w:t>
      </w:r>
      <w:r w:rsidRPr="00894BFD">
        <w:rPr>
          <w:rFonts w:ascii="Calibri" w:eastAsia="Times New Roman" w:hAnsi="Calibri" w:cs="Times New Roman"/>
          <w:i/>
          <w:sz w:val="18"/>
          <w:szCs w:val="18"/>
          <w:lang w:val="de-DE" w:eastAsia="de-DE"/>
        </w:rPr>
        <w:t xml:space="preserve">46. I/2016. </w:t>
      </w:r>
    </w:p>
    <w:p w14:paraId="37AD06EA" w14:textId="3B91A957" w:rsidR="00A44EC9" w:rsidRPr="00894BFD" w:rsidRDefault="00A44EC9" w:rsidP="006A2767">
      <w:pPr>
        <w:pStyle w:val="StandardWeb"/>
        <w:spacing w:before="120" w:beforeAutospacing="0" w:after="0" w:afterAutospacing="0"/>
        <w:ind w:left="284" w:hanging="284"/>
        <w:jc w:val="both"/>
        <w:rPr>
          <w:rFonts w:ascii="Calibri" w:hAnsi="Calibri"/>
          <w:sz w:val="18"/>
          <w:szCs w:val="18"/>
        </w:rPr>
      </w:pPr>
      <w:r w:rsidRPr="00894BFD">
        <w:rPr>
          <w:rFonts w:ascii="Calibri" w:hAnsi="Calibri"/>
          <w:sz w:val="18"/>
          <w:szCs w:val="18"/>
        </w:rPr>
        <w:t xml:space="preserve">Haan, Gerhard de (1998): Umweltbildung im Kontext Allgemeiner </w:t>
      </w:r>
      <w:r w:rsidR="00FD2D9F">
        <w:rPr>
          <w:rFonts w:ascii="Calibri" w:hAnsi="Calibri"/>
          <w:sz w:val="18"/>
          <w:szCs w:val="18"/>
        </w:rPr>
        <w:t>Erziehungswissenschaft. In</w:t>
      </w:r>
      <w:r w:rsidRPr="00894BFD">
        <w:rPr>
          <w:rFonts w:ascii="Calibri" w:hAnsi="Calibri"/>
          <w:sz w:val="18"/>
          <w:szCs w:val="18"/>
        </w:rPr>
        <w:t xml:space="preserve"> Gärtner, H. (</w:t>
      </w:r>
      <w:r w:rsidR="00CF25A2" w:rsidRPr="00894BFD">
        <w:rPr>
          <w:rFonts w:ascii="Calibri" w:hAnsi="Calibri"/>
          <w:sz w:val="18"/>
          <w:szCs w:val="18"/>
        </w:rPr>
        <w:t>Eds</w:t>
      </w:r>
      <w:r w:rsidRPr="00894BFD">
        <w:rPr>
          <w:rFonts w:ascii="Calibri" w:hAnsi="Calibri"/>
          <w:sz w:val="18"/>
          <w:szCs w:val="18"/>
        </w:rPr>
        <w:t xml:space="preserve">.): </w:t>
      </w:r>
      <w:r w:rsidRPr="00894BFD">
        <w:rPr>
          <w:rFonts w:ascii="Calibri" w:hAnsi="Calibri"/>
          <w:i/>
          <w:sz w:val="18"/>
          <w:szCs w:val="18"/>
        </w:rPr>
        <w:t xml:space="preserve">Umweltpädagogik in Studium und Lehre. </w:t>
      </w:r>
      <w:r w:rsidRPr="00894BFD">
        <w:rPr>
          <w:rFonts w:ascii="Calibri" w:hAnsi="Calibri"/>
          <w:sz w:val="18"/>
          <w:szCs w:val="18"/>
        </w:rPr>
        <w:t>Hamburg</w:t>
      </w:r>
      <w:r w:rsidR="00237F10" w:rsidRPr="00894BFD">
        <w:rPr>
          <w:rFonts w:ascii="Calibri" w:hAnsi="Calibri"/>
          <w:sz w:val="18"/>
          <w:szCs w:val="18"/>
        </w:rPr>
        <w:t>: Krämer,</w:t>
      </w:r>
      <w:r w:rsidRPr="00894BFD">
        <w:rPr>
          <w:rFonts w:ascii="Calibri" w:hAnsi="Calibri"/>
          <w:sz w:val="18"/>
          <w:szCs w:val="18"/>
        </w:rPr>
        <w:t xml:space="preserve"> </w:t>
      </w:r>
      <w:r w:rsidR="00CF25A2" w:rsidRPr="00894BFD">
        <w:rPr>
          <w:rFonts w:ascii="Calibri" w:hAnsi="Calibri"/>
          <w:sz w:val="18"/>
          <w:szCs w:val="18"/>
        </w:rPr>
        <w:t>pp</w:t>
      </w:r>
      <w:r w:rsidRPr="00894BFD">
        <w:rPr>
          <w:rFonts w:ascii="Calibri" w:hAnsi="Calibri"/>
          <w:sz w:val="18"/>
          <w:szCs w:val="18"/>
        </w:rPr>
        <w:t>. 33-63</w:t>
      </w:r>
      <w:r w:rsidR="00237F10" w:rsidRPr="00894BFD">
        <w:rPr>
          <w:rFonts w:ascii="Calibri" w:hAnsi="Calibri"/>
          <w:sz w:val="18"/>
          <w:szCs w:val="18"/>
        </w:rPr>
        <w:t>.</w:t>
      </w:r>
    </w:p>
    <w:p w14:paraId="03EEFEED" w14:textId="452A9E7B" w:rsidR="009D77C5" w:rsidRPr="00894BFD" w:rsidRDefault="00347E89" w:rsidP="006A2767">
      <w:pPr>
        <w:spacing w:before="120" w:after="0"/>
        <w:ind w:left="360" w:hangingChars="200" w:hanging="360"/>
        <w:jc w:val="both"/>
        <w:rPr>
          <w:rFonts w:ascii="Calibri" w:eastAsia="Times New Roman" w:hAnsi="Calibri" w:cs="Times New Roman"/>
          <w:sz w:val="18"/>
          <w:szCs w:val="18"/>
          <w:lang w:val="de-DE" w:eastAsia="de-DE"/>
        </w:rPr>
      </w:pPr>
      <w:r w:rsidRPr="00894BFD">
        <w:rPr>
          <w:rFonts w:ascii="Calibri" w:eastAsia="Times New Roman" w:hAnsi="Calibri" w:cs="Times New Roman"/>
          <w:sz w:val="18"/>
          <w:szCs w:val="18"/>
          <w:lang w:val="de-DE" w:eastAsia="de-DE"/>
        </w:rPr>
        <w:t>Haan,</w:t>
      </w:r>
      <w:r w:rsidR="009D77C5" w:rsidRPr="00894BFD">
        <w:rPr>
          <w:rFonts w:ascii="Calibri" w:eastAsia="Times New Roman" w:hAnsi="Calibri" w:cs="Times New Roman"/>
          <w:sz w:val="18"/>
          <w:szCs w:val="18"/>
          <w:lang w:val="de-DE" w:eastAsia="de-DE"/>
        </w:rPr>
        <w:t xml:space="preserve"> Gerhard de (2008): Gestaltungskompetenz als Kompetenzkonzept der Bildung für nachhaltige Entwicklung. In Haan, Gerhard de / Kamp, Georg / Lerch, Achim / </w:t>
      </w:r>
      <w:proofErr w:type="spellStart"/>
      <w:r w:rsidR="009D77C5" w:rsidRPr="00894BFD">
        <w:rPr>
          <w:rFonts w:ascii="Calibri" w:eastAsia="Times New Roman" w:hAnsi="Calibri" w:cs="Times New Roman"/>
          <w:sz w:val="18"/>
          <w:szCs w:val="18"/>
          <w:lang w:val="de-DE" w:eastAsia="de-DE"/>
        </w:rPr>
        <w:t>Martignon</w:t>
      </w:r>
      <w:proofErr w:type="spellEnd"/>
      <w:r w:rsidR="009D77C5" w:rsidRPr="00894BFD">
        <w:rPr>
          <w:rFonts w:ascii="Calibri" w:eastAsia="Times New Roman" w:hAnsi="Calibri" w:cs="Times New Roman"/>
          <w:sz w:val="18"/>
          <w:szCs w:val="18"/>
          <w:lang w:val="de-DE" w:eastAsia="de-DE"/>
        </w:rPr>
        <w:t xml:space="preserve">, Laura / Müller-Christ, Georg / </w:t>
      </w:r>
      <w:proofErr w:type="spellStart"/>
      <w:r w:rsidR="009D77C5" w:rsidRPr="00894BFD">
        <w:rPr>
          <w:rFonts w:ascii="Calibri" w:eastAsia="Times New Roman" w:hAnsi="Calibri" w:cs="Times New Roman"/>
          <w:sz w:val="18"/>
          <w:szCs w:val="18"/>
          <w:lang w:val="de-DE" w:eastAsia="de-DE"/>
        </w:rPr>
        <w:t>Nutzinger</w:t>
      </w:r>
      <w:proofErr w:type="spellEnd"/>
      <w:r w:rsidR="009D77C5" w:rsidRPr="00894BFD">
        <w:rPr>
          <w:rFonts w:ascii="Calibri" w:eastAsia="Times New Roman" w:hAnsi="Calibri" w:cs="Times New Roman"/>
          <w:sz w:val="18"/>
          <w:szCs w:val="18"/>
          <w:lang w:val="de-DE" w:eastAsia="de-DE"/>
        </w:rPr>
        <w:t>, Hans-G.</w:t>
      </w:r>
      <w:r w:rsidR="009D77C5" w:rsidRPr="00894BFD">
        <w:rPr>
          <w:rFonts w:ascii="Calibri" w:eastAsia="Times New Roman" w:hAnsi="Calibri" w:cs="Times New Roman"/>
          <w:i/>
          <w:sz w:val="18"/>
          <w:szCs w:val="18"/>
          <w:lang w:val="de-DE" w:eastAsia="de-DE"/>
        </w:rPr>
        <w:t xml:space="preserve"> Nachhaltigkeit und Gerechtigkeit. Grundlagen und schulpraktische </w:t>
      </w:r>
      <w:r w:rsidR="00237F10" w:rsidRPr="00894BFD">
        <w:rPr>
          <w:rFonts w:ascii="Calibri" w:eastAsia="Times New Roman" w:hAnsi="Calibri" w:cs="Times New Roman"/>
          <w:i/>
          <w:sz w:val="18"/>
          <w:szCs w:val="18"/>
          <w:lang w:val="de-DE" w:eastAsia="de-DE"/>
        </w:rPr>
        <w:t xml:space="preserve">Konsequenzen. </w:t>
      </w:r>
      <w:r w:rsidR="00237F10" w:rsidRPr="00894BFD">
        <w:rPr>
          <w:rFonts w:ascii="Calibri" w:eastAsia="Times New Roman" w:hAnsi="Calibri" w:cs="Times New Roman"/>
          <w:sz w:val="18"/>
          <w:szCs w:val="18"/>
          <w:lang w:val="de-DE" w:eastAsia="de-DE"/>
        </w:rPr>
        <w:t>Berlin-Heidelberg: Springer.</w:t>
      </w:r>
    </w:p>
    <w:p w14:paraId="0F0EA981" w14:textId="24148D94" w:rsidR="00BA65E2" w:rsidRPr="00894BFD" w:rsidRDefault="00BA65E2" w:rsidP="006A2767">
      <w:pPr>
        <w:spacing w:before="120" w:after="0"/>
        <w:ind w:left="360" w:hangingChars="200" w:hanging="360"/>
        <w:jc w:val="both"/>
        <w:rPr>
          <w:rFonts w:ascii="Calibri" w:eastAsia="Times New Roman" w:hAnsi="Calibri" w:cs="Times New Roman"/>
          <w:sz w:val="18"/>
          <w:szCs w:val="18"/>
          <w:lang w:val="de-DE" w:eastAsia="de-DE"/>
        </w:rPr>
      </w:pPr>
      <w:r w:rsidRPr="00894BFD">
        <w:rPr>
          <w:rFonts w:cs="Arial"/>
          <w:color w:val="222222"/>
          <w:sz w:val="18"/>
          <w:szCs w:val="18"/>
          <w:lang w:val="de-DE"/>
        </w:rPr>
        <w:t>Hamann, Karen / Baumann, Anna /</w:t>
      </w:r>
      <w:r w:rsidR="00375D4D" w:rsidRPr="00894BFD">
        <w:rPr>
          <w:rFonts w:cs="Arial"/>
          <w:color w:val="222222"/>
          <w:sz w:val="18"/>
          <w:szCs w:val="18"/>
          <w:lang w:val="de-DE"/>
        </w:rPr>
        <w:t xml:space="preserve"> </w:t>
      </w:r>
      <w:proofErr w:type="spellStart"/>
      <w:r w:rsidRPr="00894BFD">
        <w:rPr>
          <w:rFonts w:cs="Arial"/>
          <w:color w:val="222222"/>
          <w:sz w:val="18"/>
          <w:szCs w:val="18"/>
          <w:lang w:val="de-DE"/>
        </w:rPr>
        <w:t>Löschinger</w:t>
      </w:r>
      <w:proofErr w:type="spellEnd"/>
      <w:r w:rsidRPr="00894BFD">
        <w:rPr>
          <w:rFonts w:cs="Arial"/>
          <w:color w:val="222222"/>
          <w:sz w:val="18"/>
          <w:szCs w:val="18"/>
          <w:lang w:val="de-DE"/>
        </w:rPr>
        <w:t xml:space="preserve">, Daniel (2016): </w:t>
      </w:r>
      <w:r w:rsidRPr="00894BFD">
        <w:rPr>
          <w:rFonts w:cs="Arial"/>
          <w:i/>
          <w:color w:val="222222"/>
          <w:sz w:val="18"/>
          <w:szCs w:val="18"/>
          <w:lang w:val="de-DE"/>
        </w:rPr>
        <w:t>Psychologie im Umweltschutz</w:t>
      </w:r>
      <w:r w:rsidR="00CF0752" w:rsidRPr="00894BFD">
        <w:rPr>
          <w:rFonts w:cs="Arial"/>
          <w:i/>
          <w:color w:val="222222"/>
          <w:sz w:val="18"/>
          <w:szCs w:val="18"/>
          <w:lang w:val="de-DE"/>
        </w:rPr>
        <w:t>:</w:t>
      </w:r>
      <w:r w:rsidRPr="00894BFD">
        <w:rPr>
          <w:rFonts w:cs="Arial"/>
          <w:i/>
          <w:color w:val="222222"/>
          <w:sz w:val="18"/>
          <w:szCs w:val="18"/>
          <w:lang w:val="de-DE"/>
        </w:rPr>
        <w:t xml:space="preserve"> Handbuch zur Förderung nachhaltigen Handelns. </w:t>
      </w:r>
      <w:r w:rsidRPr="00894BFD">
        <w:rPr>
          <w:rFonts w:cs="Arial"/>
          <w:color w:val="222222"/>
          <w:sz w:val="18"/>
          <w:szCs w:val="18"/>
          <w:lang w:val="de-DE"/>
        </w:rPr>
        <w:t xml:space="preserve">München: </w:t>
      </w:r>
      <w:proofErr w:type="spellStart"/>
      <w:r w:rsidRPr="00894BFD">
        <w:rPr>
          <w:rFonts w:cs="Arial"/>
          <w:color w:val="222222"/>
          <w:sz w:val="18"/>
          <w:szCs w:val="18"/>
          <w:lang w:val="de-DE"/>
        </w:rPr>
        <w:t>Oekom</w:t>
      </w:r>
      <w:proofErr w:type="spellEnd"/>
      <w:r w:rsidRPr="00894BFD">
        <w:rPr>
          <w:rFonts w:cs="Arial"/>
          <w:color w:val="222222"/>
          <w:sz w:val="18"/>
          <w:szCs w:val="18"/>
          <w:lang w:val="de-DE"/>
        </w:rPr>
        <w:t>.</w:t>
      </w:r>
    </w:p>
    <w:p w14:paraId="73CBDF06" w14:textId="39DAAA9F" w:rsidR="00FC4F83" w:rsidRPr="00894BFD" w:rsidRDefault="00B95F63" w:rsidP="006A2767">
      <w:pPr>
        <w:pStyle w:val="SpReferences"/>
        <w:numPr>
          <w:ilvl w:val="0"/>
          <w:numId w:val="0"/>
        </w:numPr>
        <w:spacing w:before="120" w:after="0" w:line="240" w:lineRule="auto"/>
        <w:ind w:left="284" w:hanging="284"/>
        <w:rPr>
          <w:rFonts w:asciiTheme="minorHAnsi" w:hAnsiTheme="minorHAnsi" w:cstheme="minorHAnsi"/>
          <w:sz w:val="18"/>
          <w:szCs w:val="18"/>
          <w:lang w:val="de-CH"/>
        </w:rPr>
      </w:pPr>
      <w:r w:rsidRPr="00894BFD">
        <w:rPr>
          <w:rFonts w:asciiTheme="minorHAnsi" w:hAnsiTheme="minorHAnsi" w:cstheme="minorHAnsi"/>
          <w:sz w:val="18"/>
          <w:szCs w:val="18"/>
          <w:lang w:val="de-CH"/>
        </w:rPr>
        <w:t>ISSC / UNESCO (2013):</w:t>
      </w:r>
      <w:r w:rsidR="00FC4F83" w:rsidRPr="00894BFD">
        <w:rPr>
          <w:rFonts w:asciiTheme="minorHAnsi" w:hAnsiTheme="minorHAnsi" w:cstheme="minorHAnsi"/>
          <w:sz w:val="18"/>
          <w:szCs w:val="18"/>
          <w:lang w:val="de-CH"/>
        </w:rPr>
        <w:t xml:space="preserve"> </w:t>
      </w:r>
      <w:r w:rsidR="00FC4F83" w:rsidRPr="00894BFD">
        <w:rPr>
          <w:rFonts w:asciiTheme="minorHAnsi" w:hAnsiTheme="minorHAnsi" w:cstheme="minorHAnsi"/>
          <w:i/>
          <w:sz w:val="18"/>
          <w:szCs w:val="18"/>
          <w:lang w:val="de-CH"/>
        </w:rPr>
        <w:t xml:space="preserve">World </w:t>
      </w:r>
      <w:proofErr w:type="spellStart"/>
      <w:r w:rsidR="00FC4F83" w:rsidRPr="00894BFD">
        <w:rPr>
          <w:rFonts w:asciiTheme="minorHAnsi" w:hAnsiTheme="minorHAnsi" w:cstheme="minorHAnsi"/>
          <w:i/>
          <w:sz w:val="18"/>
          <w:szCs w:val="18"/>
          <w:lang w:val="de-CH"/>
        </w:rPr>
        <w:t>Social</w:t>
      </w:r>
      <w:proofErr w:type="spellEnd"/>
      <w:r w:rsidR="00FC4F83" w:rsidRPr="00894BFD">
        <w:rPr>
          <w:rFonts w:asciiTheme="minorHAnsi" w:hAnsiTheme="minorHAnsi" w:cstheme="minorHAnsi"/>
          <w:i/>
          <w:sz w:val="18"/>
          <w:szCs w:val="18"/>
          <w:lang w:val="de-CH"/>
        </w:rPr>
        <w:t xml:space="preserve"> Science Report 2013, </w:t>
      </w:r>
      <w:proofErr w:type="spellStart"/>
      <w:r w:rsidR="00FC4F83" w:rsidRPr="00894BFD">
        <w:rPr>
          <w:rFonts w:asciiTheme="minorHAnsi" w:hAnsiTheme="minorHAnsi" w:cstheme="minorHAnsi"/>
          <w:i/>
          <w:sz w:val="18"/>
          <w:szCs w:val="18"/>
          <w:lang w:val="de-CH"/>
        </w:rPr>
        <w:t>Changing</w:t>
      </w:r>
      <w:proofErr w:type="spellEnd"/>
      <w:r w:rsidR="00FC4F83" w:rsidRPr="00894BFD">
        <w:rPr>
          <w:rFonts w:asciiTheme="minorHAnsi" w:hAnsiTheme="minorHAnsi" w:cstheme="minorHAnsi"/>
          <w:i/>
          <w:sz w:val="18"/>
          <w:szCs w:val="18"/>
          <w:lang w:val="de-CH"/>
        </w:rPr>
        <w:t xml:space="preserve"> Global Environments. </w:t>
      </w:r>
      <w:r w:rsidR="00FC4F83" w:rsidRPr="00894BFD">
        <w:rPr>
          <w:rFonts w:asciiTheme="minorHAnsi" w:hAnsiTheme="minorHAnsi" w:cstheme="minorHAnsi"/>
          <w:sz w:val="18"/>
          <w:szCs w:val="18"/>
          <w:lang w:val="de-CH"/>
        </w:rPr>
        <w:t>Pa</w:t>
      </w:r>
      <w:r w:rsidR="001E5CF9" w:rsidRPr="00894BFD">
        <w:rPr>
          <w:rFonts w:asciiTheme="minorHAnsi" w:hAnsiTheme="minorHAnsi" w:cstheme="minorHAnsi"/>
          <w:sz w:val="18"/>
          <w:szCs w:val="18"/>
          <w:lang w:val="de-CH"/>
        </w:rPr>
        <w:t>r</w:t>
      </w:r>
      <w:r w:rsidR="00FC4F83" w:rsidRPr="00894BFD">
        <w:rPr>
          <w:rFonts w:asciiTheme="minorHAnsi" w:hAnsiTheme="minorHAnsi" w:cstheme="minorHAnsi"/>
          <w:sz w:val="18"/>
          <w:szCs w:val="18"/>
          <w:lang w:val="de-CH"/>
        </w:rPr>
        <w:t>is: OECD Publishing und ENESCO Publishing.</w:t>
      </w:r>
    </w:p>
    <w:p w14:paraId="7B1934F5" w14:textId="5C687463" w:rsidR="00347E89" w:rsidRPr="00894BFD" w:rsidRDefault="00347E89" w:rsidP="006A2767">
      <w:pPr>
        <w:pStyle w:val="SpReferences"/>
        <w:numPr>
          <w:ilvl w:val="0"/>
          <w:numId w:val="0"/>
        </w:numPr>
        <w:spacing w:before="120" w:after="0" w:line="240" w:lineRule="auto"/>
        <w:ind w:left="284" w:hanging="284"/>
        <w:rPr>
          <w:rFonts w:asciiTheme="minorHAnsi" w:hAnsiTheme="minorHAnsi" w:cstheme="minorHAnsi"/>
          <w:sz w:val="18"/>
          <w:szCs w:val="18"/>
          <w:lang w:val="de-CH"/>
        </w:rPr>
      </w:pPr>
      <w:proofErr w:type="spellStart"/>
      <w:r w:rsidRPr="00894BFD">
        <w:rPr>
          <w:rFonts w:asciiTheme="minorHAnsi" w:hAnsiTheme="minorHAnsi" w:cstheme="minorHAnsi"/>
          <w:sz w:val="18"/>
          <w:szCs w:val="18"/>
          <w:lang w:val="de-CH"/>
        </w:rPr>
        <w:t>Kahnemann</w:t>
      </w:r>
      <w:proofErr w:type="spellEnd"/>
      <w:r w:rsidRPr="00894BFD">
        <w:rPr>
          <w:rFonts w:asciiTheme="minorHAnsi" w:hAnsiTheme="minorHAnsi" w:cstheme="minorHAnsi"/>
          <w:sz w:val="18"/>
          <w:szCs w:val="18"/>
          <w:lang w:val="de-CH"/>
        </w:rPr>
        <w:t>, Daniel (2011)</w:t>
      </w:r>
      <w:r w:rsidRPr="00894BFD">
        <w:rPr>
          <w:rFonts w:asciiTheme="minorHAnsi" w:hAnsiTheme="minorHAnsi" w:cstheme="minorHAnsi"/>
          <w:i/>
          <w:sz w:val="18"/>
          <w:szCs w:val="18"/>
          <w:lang w:val="de-CH"/>
        </w:rPr>
        <w:t>.</w:t>
      </w:r>
      <w:r w:rsidR="00FC4F83" w:rsidRPr="00894BFD">
        <w:rPr>
          <w:rFonts w:asciiTheme="minorHAnsi" w:hAnsiTheme="minorHAnsi" w:cstheme="minorHAnsi"/>
          <w:i/>
          <w:sz w:val="18"/>
          <w:szCs w:val="18"/>
          <w:lang w:val="de-CH"/>
        </w:rPr>
        <w:t xml:space="preserve"> </w:t>
      </w:r>
      <w:r w:rsidRPr="00894BFD">
        <w:rPr>
          <w:rFonts w:asciiTheme="minorHAnsi" w:hAnsiTheme="minorHAnsi" w:cstheme="minorHAnsi"/>
          <w:i/>
          <w:sz w:val="18"/>
          <w:szCs w:val="18"/>
          <w:lang w:val="de-CH"/>
        </w:rPr>
        <w:t>Schnelles Denken</w:t>
      </w:r>
      <w:r w:rsidR="00CF0752" w:rsidRPr="00894BFD">
        <w:rPr>
          <w:rFonts w:asciiTheme="minorHAnsi" w:hAnsiTheme="minorHAnsi" w:cstheme="minorHAnsi"/>
          <w:i/>
          <w:sz w:val="18"/>
          <w:szCs w:val="18"/>
          <w:lang w:val="de-CH"/>
        </w:rPr>
        <w:t>,</w:t>
      </w:r>
      <w:r w:rsidRPr="00894BFD">
        <w:rPr>
          <w:rFonts w:asciiTheme="minorHAnsi" w:hAnsiTheme="minorHAnsi" w:cstheme="minorHAnsi"/>
          <w:i/>
          <w:sz w:val="18"/>
          <w:szCs w:val="18"/>
          <w:lang w:val="de-CH"/>
        </w:rPr>
        <w:t xml:space="preserve"> Langsames Denken. </w:t>
      </w:r>
      <w:r w:rsidRPr="00894BFD">
        <w:rPr>
          <w:rFonts w:asciiTheme="minorHAnsi" w:hAnsiTheme="minorHAnsi" w:cstheme="minorHAnsi"/>
          <w:sz w:val="18"/>
          <w:szCs w:val="18"/>
          <w:lang w:val="de-CH"/>
        </w:rPr>
        <w:t>München: Siedler Verlag.</w:t>
      </w:r>
    </w:p>
    <w:p w14:paraId="2DA32616" w14:textId="7509268F" w:rsidR="00E20AE7" w:rsidRPr="00894BFD" w:rsidRDefault="00713358" w:rsidP="006A2767">
      <w:pPr>
        <w:pStyle w:val="SpReferences"/>
        <w:numPr>
          <w:ilvl w:val="0"/>
          <w:numId w:val="0"/>
        </w:numPr>
        <w:spacing w:before="120" w:after="0" w:line="240" w:lineRule="auto"/>
        <w:ind w:left="284" w:hanging="284"/>
        <w:rPr>
          <w:rFonts w:asciiTheme="minorHAnsi" w:hAnsiTheme="minorHAnsi" w:cstheme="minorHAnsi"/>
          <w:sz w:val="18"/>
          <w:szCs w:val="18"/>
          <w:lang w:val="en-US"/>
        </w:rPr>
      </w:pPr>
      <w:r w:rsidRPr="00894BFD">
        <w:rPr>
          <w:rFonts w:asciiTheme="minorHAnsi" w:hAnsiTheme="minorHAnsi" w:cstheme="minorHAnsi"/>
          <w:sz w:val="18"/>
          <w:szCs w:val="18"/>
          <w:lang w:val="de-CH"/>
        </w:rPr>
        <w:t>Kumbruck, Christel</w:t>
      </w:r>
      <w:r w:rsidR="00E20AE7" w:rsidRPr="00894BFD">
        <w:rPr>
          <w:rFonts w:asciiTheme="minorHAnsi" w:hAnsiTheme="minorHAnsi" w:cstheme="minorHAnsi"/>
          <w:sz w:val="18"/>
          <w:szCs w:val="18"/>
          <w:lang w:val="de-CH"/>
        </w:rPr>
        <w:t xml:space="preserve">, </w:t>
      </w:r>
      <w:proofErr w:type="spellStart"/>
      <w:r w:rsidR="00E20AE7" w:rsidRPr="00894BFD">
        <w:rPr>
          <w:rFonts w:asciiTheme="minorHAnsi" w:hAnsiTheme="minorHAnsi" w:cstheme="minorHAnsi"/>
          <w:sz w:val="18"/>
          <w:szCs w:val="18"/>
          <w:lang w:val="de-CH"/>
        </w:rPr>
        <w:t>Derboven</w:t>
      </w:r>
      <w:proofErr w:type="spellEnd"/>
      <w:r w:rsidR="00E20AE7" w:rsidRPr="00894BFD">
        <w:rPr>
          <w:rFonts w:asciiTheme="minorHAnsi" w:hAnsiTheme="minorHAnsi" w:cstheme="minorHAnsi"/>
          <w:sz w:val="18"/>
          <w:szCs w:val="18"/>
          <w:lang w:val="de-CH"/>
        </w:rPr>
        <w:t>, W</w:t>
      </w:r>
      <w:r w:rsidRPr="00894BFD">
        <w:rPr>
          <w:rFonts w:asciiTheme="minorHAnsi" w:hAnsiTheme="minorHAnsi" w:cstheme="minorHAnsi"/>
          <w:sz w:val="18"/>
          <w:szCs w:val="18"/>
          <w:lang w:val="de-CH"/>
        </w:rPr>
        <w:t>ibke</w:t>
      </w:r>
      <w:r w:rsidR="00E20AE7" w:rsidRPr="00894BFD">
        <w:rPr>
          <w:rFonts w:asciiTheme="minorHAnsi" w:hAnsiTheme="minorHAnsi" w:cstheme="minorHAnsi"/>
          <w:sz w:val="18"/>
          <w:szCs w:val="18"/>
          <w:lang w:val="de-CH"/>
        </w:rPr>
        <w:t xml:space="preserve"> (2016): </w:t>
      </w:r>
      <w:r w:rsidR="00E20AE7" w:rsidRPr="00894BFD">
        <w:rPr>
          <w:rFonts w:asciiTheme="minorHAnsi" w:hAnsiTheme="minorHAnsi" w:cstheme="minorHAnsi"/>
          <w:i/>
          <w:iCs/>
          <w:sz w:val="18"/>
          <w:szCs w:val="18"/>
          <w:lang w:val="de-CH"/>
        </w:rPr>
        <w:t>Interkulturelles Training. Trainingsmanual zur Förderung interkultureller Kompetenzen in der Arbeit</w:t>
      </w:r>
      <w:r w:rsidR="00E20AE7" w:rsidRPr="00894BFD">
        <w:rPr>
          <w:rFonts w:asciiTheme="minorHAnsi" w:hAnsiTheme="minorHAnsi" w:cstheme="minorHAnsi"/>
          <w:i/>
          <w:sz w:val="18"/>
          <w:szCs w:val="18"/>
          <w:lang w:val="de-CH"/>
        </w:rPr>
        <w:t xml:space="preserve">, </w:t>
      </w:r>
      <w:r w:rsidR="00E20AE7" w:rsidRPr="00894BFD">
        <w:rPr>
          <w:rFonts w:asciiTheme="minorHAnsi" w:hAnsiTheme="minorHAnsi" w:cstheme="minorHAnsi"/>
          <w:sz w:val="18"/>
          <w:szCs w:val="18"/>
          <w:lang w:val="de-CH"/>
        </w:rPr>
        <w:t xml:space="preserve">3. </w:t>
      </w:r>
      <w:proofErr w:type="spellStart"/>
      <w:r w:rsidR="00E20AE7" w:rsidRPr="00894BFD">
        <w:rPr>
          <w:rFonts w:asciiTheme="minorHAnsi" w:hAnsiTheme="minorHAnsi" w:cstheme="minorHAnsi"/>
          <w:sz w:val="18"/>
          <w:szCs w:val="18"/>
          <w:lang w:val="en-US"/>
        </w:rPr>
        <w:t>Vollst</w:t>
      </w:r>
      <w:proofErr w:type="spellEnd"/>
      <w:r w:rsidR="00E20AE7" w:rsidRPr="00894BFD">
        <w:rPr>
          <w:rFonts w:asciiTheme="minorHAnsi" w:hAnsiTheme="minorHAnsi" w:cstheme="minorHAnsi"/>
          <w:sz w:val="18"/>
          <w:szCs w:val="18"/>
          <w:lang w:val="en-US"/>
        </w:rPr>
        <w:t xml:space="preserve">. </w:t>
      </w:r>
      <w:proofErr w:type="spellStart"/>
      <w:proofErr w:type="gramStart"/>
      <w:r w:rsidR="00E20AE7" w:rsidRPr="00894BFD">
        <w:rPr>
          <w:rFonts w:asciiTheme="minorHAnsi" w:hAnsiTheme="minorHAnsi" w:cstheme="minorHAnsi"/>
          <w:sz w:val="18"/>
          <w:szCs w:val="18"/>
          <w:lang w:val="en-US"/>
        </w:rPr>
        <w:t>überarb</w:t>
      </w:r>
      <w:proofErr w:type="spellEnd"/>
      <w:proofErr w:type="gramEnd"/>
      <w:r w:rsidR="00E20AE7" w:rsidRPr="00894BFD">
        <w:rPr>
          <w:rFonts w:asciiTheme="minorHAnsi" w:hAnsiTheme="minorHAnsi" w:cstheme="minorHAnsi"/>
          <w:sz w:val="18"/>
          <w:szCs w:val="18"/>
          <w:lang w:val="en-US"/>
        </w:rPr>
        <w:t xml:space="preserve">. </w:t>
      </w:r>
      <w:proofErr w:type="spellStart"/>
      <w:proofErr w:type="gramStart"/>
      <w:r w:rsidR="00E20AE7" w:rsidRPr="00894BFD">
        <w:rPr>
          <w:rFonts w:asciiTheme="minorHAnsi" w:hAnsiTheme="minorHAnsi" w:cstheme="minorHAnsi"/>
          <w:sz w:val="18"/>
          <w:szCs w:val="18"/>
          <w:lang w:val="en-US"/>
        </w:rPr>
        <w:t>Aufl</w:t>
      </w:r>
      <w:proofErr w:type="spellEnd"/>
      <w:r w:rsidR="00E20AE7" w:rsidRPr="00894BFD">
        <w:rPr>
          <w:rFonts w:asciiTheme="minorHAnsi" w:hAnsiTheme="minorHAnsi" w:cstheme="minorHAnsi"/>
          <w:sz w:val="18"/>
          <w:szCs w:val="18"/>
          <w:lang w:val="en-US"/>
        </w:rPr>
        <w:t>.,</w:t>
      </w:r>
      <w:proofErr w:type="gramEnd"/>
      <w:r w:rsidR="00E20AE7" w:rsidRPr="00894BFD">
        <w:rPr>
          <w:rFonts w:asciiTheme="minorHAnsi" w:hAnsiTheme="minorHAnsi" w:cstheme="minorHAnsi"/>
          <w:sz w:val="18"/>
          <w:szCs w:val="18"/>
          <w:lang w:val="en-US"/>
        </w:rPr>
        <w:t xml:space="preserve"> Heidelberg: Springer.</w:t>
      </w:r>
    </w:p>
    <w:p w14:paraId="66F8D9AE" w14:textId="47B03973" w:rsidR="001C674E" w:rsidRPr="00894BFD" w:rsidRDefault="001C674E" w:rsidP="006A2767">
      <w:pPr>
        <w:autoSpaceDE w:val="0"/>
        <w:autoSpaceDN w:val="0"/>
        <w:adjustRightInd w:val="0"/>
        <w:spacing w:before="120" w:after="0" w:line="240" w:lineRule="auto"/>
        <w:ind w:left="284" w:hanging="284"/>
        <w:rPr>
          <w:rFonts w:ascii="Calibri" w:hAnsi="Calibri"/>
          <w:sz w:val="18"/>
          <w:szCs w:val="18"/>
          <w:lang w:val="en-GB"/>
        </w:rPr>
      </w:pPr>
      <w:r w:rsidRPr="00894BFD">
        <w:rPr>
          <w:rFonts w:ascii="Calibri" w:hAnsi="Calibri"/>
          <w:sz w:val="18"/>
          <w:szCs w:val="18"/>
          <w:lang w:val="en-GB"/>
        </w:rPr>
        <w:t xml:space="preserve">Meadows, </w:t>
      </w:r>
      <w:proofErr w:type="spellStart"/>
      <w:r w:rsidRPr="00894BFD">
        <w:rPr>
          <w:rFonts w:ascii="Calibri" w:hAnsi="Calibri"/>
          <w:sz w:val="18"/>
          <w:szCs w:val="18"/>
          <w:lang w:val="en-GB"/>
        </w:rPr>
        <w:t>D</w:t>
      </w:r>
      <w:r w:rsidR="00CF25A2" w:rsidRPr="00894BFD">
        <w:rPr>
          <w:rFonts w:ascii="Calibri" w:hAnsi="Calibri"/>
          <w:sz w:val="18"/>
          <w:szCs w:val="18"/>
          <w:lang w:val="en-GB"/>
        </w:rPr>
        <w:t>onella</w:t>
      </w:r>
      <w:proofErr w:type="spellEnd"/>
      <w:r w:rsidR="00CF25A2" w:rsidRPr="00894BFD">
        <w:rPr>
          <w:rFonts w:ascii="Calibri" w:hAnsi="Calibri"/>
          <w:sz w:val="18"/>
          <w:szCs w:val="18"/>
          <w:lang w:val="en-GB"/>
        </w:rPr>
        <w:t xml:space="preserve"> H. et al.</w:t>
      </w:r>
      <w:r w:rsidRPr="00894BFD">
        <w:rPr>
          <w:rFonts w:ascii="Calibri" w:hAnsi="Calibri"/>
          <w:sz w:val="18"/>
          <w:szCs w:val="18"/>
          <w:lang w:val="en-GB"/>
        </w:rPr>
        <w:t xml:space="preserve"> (197</w:t>
      </w:r>
      <w:r w:rsidR="000B016D" w:rsidRPr="00894BFD">
        <w:rPr>
          <w:rFonts w:ascii="Calibri" w:hAnsi="Calibri"/>
          <w:sz w:val="18"/>
          <w:szCs w:val="18"/>
          <w:lang w:val="en-GB"/>
        </w:rPr>
        <w:t>2</w:t>
      </w:r>
      <w:r w:rsidRPr="00894BFD">
        <w:rPr>
          <w:rFonts w:ascii="Calibri" w:hAnsi="Calibri"/>
          <w:sz w:val="18"/>
          <w:szCs w:val="18"/>
          <w:lang w:val="en-GB"/>
        </w:rPr>
        <w:t>):</w:t>
      </w:r>
      <w:r w:rsidRPr="00894BFD">
        <w:rPr>
          <w:rFonts w:ascii="Calibri" w:hAnsi="Calibri"/>
          <w:i/>
          <w:sz w:val="18"/>
          <w:szCs w:val="18"/>
          <w:lang w:val="en-GB"/>
        </w:rPr>
        <w:t xml:space="preserve"> </w:t>
      </w:r>
      <w:r w:rsidR="000B016D" w:rsidRPr="00894BFD">
        <w:rPr>
          <w:rFonts w:ascii="Calibri" w:hAnsi="Calibri"/>
          <w:i/>
          <w:sz w:val="18"/>
          <w:szCs w:val="18"/>
          <w:lang w:val="en-GB"/>
        </w:rPr>
        <w:t>The Limits to Growth. A Report for THE CLUB OF ROME'S Project on the Predicament of Mankind</w:t>
      </w:r>
      <w:r w:rsidRPr="00894BFD">
        <w:rPr>
          <w:rFonts w:ascii="Calibri" w:hAnsi="Calibri"/>
          <w:i/>
          <w:sz w:val="18"/>
          <w:szCs w:val="18"/>
          <w:lang w:val="en-GB"/>
        </w:rPr>
        <w:t>.</w:t>
      </w:r>
      <w:r w:rsidR="000B016D" w:rsidRPr="00894BFD">
        <w:rPr>
          <w:rFonts w:ascii="Calibri" w:hAnsi="Calibri"/>
          <w:i/>
          <w:sz w:val="18"/>
          <w:szCs w:val="18"/>
          <w:lang w:val="en-GB"/>
        </w:rPr>
        <w:t xml:space="preserve"> </w:t>
      </w:r>
      <w:r w:rsidR="000B016D" w:rsidRPr="00894BFD">
        <w:rPr>
          <w:rFonts w:ascii="Calibri" w:hAnsi="Calibri"/>
          <w:sz w:val="18"/>
          <w:szCs w:val="18"/>
          <w:lang w:val="en-GB"/>
        </w:rPr>
        <w:t>New York</w:t>
      </w:r>
      <w:r w:rsidR="00CF25A2" w:rsidRPr="00894BFD">
        <w:rPr>
          <w:rFonts w:ascii="Calibri" w:hAnsi="Calibri"/>
          <w:sz w:val="18"/>
          <w:szCs w:val="18"/>
          <w:lang w:val="en-GB"/>
        </w:rPr>
        <w:t>.</w:t>
      </w:r>
    </w:p>
    <w:p w14:paraId="73C3E830" w14:textId="32ECC4A4" w:rsidR="00535C3B" w:rsidRPr="00894BFD" w:rsidRDefault="00B95F63" w:rsidP="006A2767">
      <w:pPr>
        <w:pStyle w:val="SpReferences"/>
        <w:numPr>
          <w:ilvl w:val="0"/>
          <w:numId w:val="0"/>
        </w:numPr>
        <w:spacing w:before="120" w:after="0" w:line="240" w:lineRule="auto"/>
        <w:rPr>
          <w:rFonts w:asciiTheme="minorHAnsi" w:hAnsiTheme="minorHAnsi"/>
          <w:sz w:val="18"/>
          <w:szCs w:val="18"/>
          <w:lang w:val="en-GB"/>
        </w:rPr>
      </w:pPr>
      <w:proofErr w:type="spellStart"/>
      <w:r w:rsidRPr="00894BFD">
        <w:rPr>
          <w:rFonts w:asciiTheme="minorHAnsi" w:hAnsiTheme="minorHAnsi"/>
          <w:sz w:val="18"/>
          <w:szCs w:val="18"/>
        </w:rPr>
        <w:t>Perrow</w:t>
      </w:r>
      <w:proofErr w:type="spellEnd"/>
      <w:r w:rsidRPr="00894BFD">
        <w:rPr>
          <w:rFonts w:asciiTheme="minorHAnsi" w:hAnsiTheme="minorHAnsi"/>
          <w:sz w:val="18"/>
          <w:szCs w:val="18"/>
        </w:rPr>
        <w:t>, C. (1987):</w:t>
      </w:r>
      <w:r w:rsidR="00535C3B" w:rsidRPr="00894BFD">
        <w:rPr>
          <w:rFonts w:asciiTheme="minorHAnsi" w:hAnsiTheme="minorHAnsi"/>
          <w:i/>
          <w:sz w:val="18"/>
          <w:szCs w:val="18"/>
        </w:rPr>
        <w:t xml:space="preserve"> Normale Katastrophen. Die unvermeidbaren Risiken der Großtechnik. </w:t>
      </w:r>
      <w:r w:rsidR="00535C3B" w:rsidRPr="00894BFD">
        <w:rPr>
          <w:rFonts w:asciiTheme="minorHAnsi" w:hAnsiTheme="minorHAnsi"/>
          <w:sz w:val="18"/>
          <w:szCs w:val="18"/>
          <w:lang w:val="en-GB"/>
        </w:rPr>
        <w:t>Frankfurt/M.: Campus.</w:t>
      </w:r>
    </w:p>
    <w:p w14:paraId="3DAF5C91" w14:textId="4CE17D58" w:rsidR="001C674E" w:rsidRPr="00894BFD" w:rsidRDefault="001C674E" w:rsidP="006A2767">
      <w:pPr>
        <w:pStyle w:val="StandardWeb"/>
        <w:spacing w:before="120" w:beforeAutospacing="0" w:after="0" w:afterAutospacing="0"/>
        <w:ind w:left="284" w:hanging="284"/>
        <w:rPr>
          <w:rFonts w:ascii="Calibri" w:hAnsi="Calibri"/>
          <w:sz w:val="18"/>
          <w:szCs w:val="18"/>
          <w:lang w:val="en-GB"/>
        </w:rPr>
      </w:pPr>
      <w:r w:rsidRPr="00894BFD">
        <w:rPr>
          <w:rFonts w:ascii="Calibri" w:hAnsi="Calibri"/>
          <w:sz w:val="18"/>
          <w:szCs w:val="18"/>
          <w:lang w:val="en-GB"/>
        </w:rPr>
        <w:t>UN</w:t>
      </w:r>
      <w:r w:rsidR="006D0518" w:rsidRPr="00894BFD">
        <w:rPr>
          <w:rFonts w:ascii="Calibri" w:hAnsi="Calibri"/>
          <w:sz w:val="18"/>
          <w:szCs w:val="18"/>
          <w:lang w:val="en-GB"/>
        </w:rPr>
        <w:t xml:space="preserve"> (1972)</w:t>
      </w:r>
      <w:r w:rsidR="000B016D" w:rsidRPr="00894BFD">
        <w:rPr>
          <w:rFonts w:ascii="Calibri" w:hAnsi="Calibri"/>
          <w:sz w:val="18"/>
          <w:szCs w:val="18"/>
          <w:lang w:val="en-GB"/>
        </w:rPr>
        <w:t>:</w:t>
      </w:r>
      <w:r w:rsidR="000B016D" w:rsidRPr="00894BFD">
        <w:rPr>
          <w:rFonts w:ascii="Calibri" w:hAnsi="Calibri"/>
          <w:i/>
          <w:sz w:val="18"/>
          <w:szCs w:val="18"/>
          <w:lang w:val="en-GB"/>
        </w:rPr>
        <w:t xml:space="preserve"> Declaration of the United Nations Conference on the Human Environment</w:t>
      </w:r>
      <w:r w:rsidR="00D628D3" w:rsidRPr="00894BFD">
        <w:rPr>
          <w:rFonts w:ascii="Calibri" w:hAnsi="Calibri"/>
          <w:bCs/>
          <w:i/>
          <w:sz w:val="18"/>
          <w:szCs w:val="18"/>
          <w:lang w:val="en-GB"/>
        </w:rPr>
        <w:t xml:space="preserve">. </w:t>
      </w:r>
      <w:r w:rsidR="00474D92" w:rsidRPr="00894BFD">
        <w:rPr>
          <w:rFonts w:ascii="Calibri" w:hAnsi="Calibri"/>
          <w:sz w:val="18"/>
          <w:szCs w:val="18"/>
          <w:lang w:val="en-GB"/>
        </w:rPr>
        <w:t>http://www.un-documents.net/unchedec.htm</w:t>
      </w:r>
      <w:r w:rsidRPr="00894BFD">
        <w:rPr>
          <w:rFonts w:ascii="Calibri" w:hAnsi="Calibri"/>
          <w:sz w:val="18"/>
          <w:szCs w:val="18"/>
          <w:lang w:val="en-GB"/>
        </w:rPr>
        <w:t xml:space="preserve">. </w:t>
      </w:r>
      <w:r w:rsidR="00D628D3" w:rsidRPr="00894BFD">
        <w:rPr>
          <w:rFonts w:ascii="Calibri" w:hAnsi="Calibri"/>
          <w:sz w:val="18"/>
          <w:szCs w:val="18"/>
          <w:lang w:val="en-GB"/>
        </w:rPr>
        <w:t>(</w:t>
      </w:r>
      <w:r w:rsidRPr="00894BFD">
        <w:rPr>
          <w:rFonts w:ascii="Calibri" w:hAnsi="Calibri"/>
          <w:sz w:val="18"/>
          <w:szCs w:val="18"/>
          <w:lang w:val="en-GB"/>
        </w:rPr>
        <w:t>26.08.2018</w:t>
      </w:r>
      <w:r w:rsidR="00D628D3" w:rsidRPr="00894BFD">
        <w:rPr>
          <w:rFonts w:ascii="Calibri" w:hAnsi="Calibri"/>
          <w:sz w:val="18"/>
          <w:szCs w:val="18"/>
          <w:lang w:val="en-GB"/>
        </w:rPr>
        <w:t>)</w:t>
      </w:r>
      <w:r w:rsidR="00237F10" w:rsidRPr="00894BFD">
        <w:rPr>
          <w:rFonts w:ascii="Calibri" w:hAnsi="Calibri"/>
          <w:sz w:val="18"/>
          <w:szCs w:val="18"/>
          <w:lang w:val="en-GB"/>
        </w:rPr>
        <w:t>.</w:t>
      </w:r>
    </w:p>
    <w:p w14:paraId="0B7F0C82" w14:textId="6C874900" w:rsidR="001C674E" w:rsidRPr="00894BFD" w:rsidRDefault="006D0518" w:rsidP="006A2767">
      <w:pPr>
        <w:autoSpaceDE w:val="0"/>
        <w:autoSpaceDN w:val="0"/>
        <w:adjustRightInd w:val="0"/>
        <w:spacing w:before="120" w:after="0" w:line="240" w:lineRule="auto"/>
        <w:ind w:left="284" w:hanging="284"/>
        <w:rPr>
          <w:rFonts w:cs="Times New Roman"/>
          <w:sz w:val="18"/>
          <w:szCs w:val="18"/>
          <w:lang w:val="en-GB"/>
        </w:rPr>
      </w:pPr>
      <w:r w:rsidRPr="00894BFD">
        <w:rPr>
          <w:rFonts w:ascii="Calibri" w:hAnsi="Calibri"/>
          <w:sz w:val="18"/>
          <w:szCs w:val="18"/>
          <w:lang w:val="en-GB"/>
        </w:rPr>
        <w:t>UN (2015):</w:t>
      </w:r>
      <w:r w:rsidRPr="00894BFD">
        <w:rPr>
          <w:rFonts w:ascii="Calibri" w:hAnsi="Calibri"/>
          <w:i/>
          <w:sz w:val="18"/>
          <w:szCs w:val="18"/>
          <w:lang w:val="en-GB"/>
        </w:rPr>
        <w:t xml:space="preserve"> </w:t>
      </w:r>
      <w:r w:rsidRPr="00894BFD">
        <w:rPr>
          <w:rFonts w:cs="TimesNewRoman,Bold"/>
          <w:bCs/>
          <w:i/>
          <w:sz w:val="18"/>
          <w:szCs w:val="18"/>
          <w:lang w:val="en-GB"/>
        </w:rPr>
        <w:t>Resolution adopted by the General Assembly on 25. September 2015. 70/1. Transforming our world: the 2030 Agenda for Sustainable Development</w:t>
      </w:r>
      <w:r w:rsidR="00A71BC6" w:rsidRPr="00894BFD">
        <w:rPr>
          <w:rFonts w:cs="TimesNewRoman,Bold"/>
          <w:bCs/>
          <w:i/>
          <w:sz w:val="18"/>
          <w:szCs w:val="18"/>
          <w:lang w:val="en-GB"/>
        </w:rPr>
        <w:t xml:space="preserve">. </w:t>
      </w:r>
      <w:r w:rsidR="006157E9" w:rsidRPr="00894BFD">
        <w:rPr>
          <w:rFonts w:cs="TimesNewRoman,Bold"/>
          <w:bCs/>
          <w:sz w:val="18"/>
          <w:szCs w:val="18"/>
          <w:lang w:val="en-GB"/>
        </w:rPr>
        <w:t>http://www.un.org/ga/search/view_doc.asp</w:t>
      </w:r>
      <w:proofErr w:type="gramStart"/>
      <w:r w:rsidR="006157E9" w:rsidRPr="00894BFD">
        <w:rPr>
          <w:rFonts w:cs="TimesNewRoman,Bold"/>
          <w:bCs/>
          <w:sz w:val="18"/>
          <w:szCs w:val="18"/>
          <w:lang w:val="en-GB"/>
        </w:rPr>
        <w:t>?symbol</w:t>
      </w:r>
      <w:proofErr w:type="gramEnd"/>
      <w:r w:rsidR="006157E9" w:rsidRPr="00894BFD">
        <w:rPr>
          <w:rFonts w:cs="TimesNewRoman,Bold"/>
          <w:bCs/>
          <w:sz w:val="18"/>
          <w:szCs w:val="18"/>
          <w:lang w:val="en-GB"/>
        </w:rPr>
        <w:t xml:space="preserve">=A/RES/70/1&amp;Lang=E. </w:t>
      </w:r>
      <w:r w:rsidR="00D628D3" w:rsidRPr="00894BFD">
        <w:rPr>
          <w:rFonts w:cs="TimesNewRoman,Bold"/>
          <w:bCs/>
          <w:sz w:val="18"/>
          <w:szCs w:val="18"/>
          <w:lang w:val="en-GB"/>
        </w:rPr>
        <w:t>(</w:t>
      </w:r>
      <w:r w:rsidR="006157E9" w:rsidRPr="00894BFD">
        <w:rPr>
          <w:rFonts w:cs="TimesNewRoman,Bold"/>
          <w:bCs/>
          <w:sz w:val="18"/>
          <w:szCs w:val="18"/>
          <w:lang w:val="en-GB"/>
        </w:rPr>
        <w:t>2</w:t>
      </w:r>
      <w:r w:rsidR="00611BDB" w:rsidRPr="00894BFD">
        <w:rPr>
          <w:rFonts w:cs="TimesNewRoman,Bold"/>
          <w:bCs/>
          <w:sz w:val="18"/>
          <w:szCs w:val="18"/>
          <w:lang w:val="en-GB"/>
        </w:rPr>
        <w:t>0</w:t>
      </w:r>
      <w:r w:rsidR="006157E9" w:rsidRPr="00894BFD">
        <w:rPr>
          <w:rFonts w:cs="TimesNewRoman,Bold"/>
          <w:bCs/>
          <w:sz w:val="18"/>
          <w:szCs w:val="18"/>
          <w:lang w:val="en-GB"/>
        </w:rPr>
        <w:t>.08.2018</w:t>
      </w:r>
      <w:r w:rsidR="00D628D3" w:rsidRPr="00894BFD">
        <w:rPr>
          <w:rFonts w:cs="TimesNewRoman,Bold"/>
          <w:bCs/>
          <w:sz w:val="18"/>
          <w:szCs w:val="18"/>
          <w:lang w:val="en-GB"/>
        </w:rPr>
        <w:t>)</w:t>
      </w:r>
      <w:r w:rsidR="00237F10" w:rsidRPr="00894BFD">
        <w:rPr>
          <w:rFonts w:cs="TimesNewRoman,Bold"/>
          <w:bCs/>
          <w:sz w:val="18"/>
          <w:szCs w:val="18"/>
          <w:lang w:val="en-GB"/>
        </w:rPr>
        <w:t>.</w:t>
      </w:r>
    </w:p>
    <w:p w14:paraId="240F84EF" w14:textId="77777777" w:rsidR="00993628" w:rsidRPr="00894BFD" w:rsidRDefault="00993628" w:rsidP="006A2767">
      <w:pPr>
        <w:pStyle w:val="StandardWeb"/>
        <w:spacing w:before="120" w:beforeAutospacing="0" w:after="0" w:afterAutospacing="0"/>
        <w:ind w:left="284" w:hanging="284"/>
        <w:jc w:val="both"/>
        <w:rPr>
          <w:rFonts w:asciiTheme="minorHAnsi" w:hAnsiTheme="minorHAnsi"/>
          <w:i/>
          <w:sz w:val="18"/>
          <w:szCs w:val="18"/>
          <w:lang w:val="de-AT"/>
        </w:rPr>
      </w:pPr>
      <w:r w:rsidRPr="00894BFD">
        <w:rPr>
          <w:rFonts w:asciiTheme="minorHAnsi" w:hAnsiTheme="minorHAnsi"/>
          <w:sz w:val="18"/>
          <w:szCs w:val="18"/>
          <w:lang w:val="de-AT"/>
        </w:rPr>
        <w:t>UNCED (1992).</w:t>
      </w:r>
      <w:r w:rsidRPr="00894BFD">
        <w:rPr>
          <w:rFonts w:asciiTheme="minorHAnsi" w:hAnsiTheme="minorHAnsi"/>
          <w:i/>
          <w:sz w:val="18"/>
          <w:szCs w:val="18"/>
          <w:lang w:val="de-AT"/>
        </w:rPr>
        <w:t xml:space="preserve"> Agenda 21. Verabschiedet auf der Konferenz der Vereinten Nationen über Umwelt und Entwicklung, Rio de Janeiro.</w:t>
      </w:r>
    </w:p>
    <w:p w14:paraId="026B9706" w14:textId="33EE93F4" w:rsidR="00DF45B7" w:rsidRPr="00894BFD" w:rsidRDefault="00DF45B7" w:rsidP="006A2767">
      <w:pPr>
        <w:pStyle w:val="StandardWeb"/>
        <w:spacing w:before="120" w:beforeAutospacing="0" w:after="0" w:afterAutospacing="0"/>
        <w:ind w:left="284" w:hanging="284"/>
        <w:jc w:val="both"/>
        <w:rPr>
          <w:rFonts w:asciiTheme="minorHAnsi" w:hAnsiTheme="minorHAnsi"/>
          <w:i/>
          <w:sz w:val="18"/>
          <w:szCs w:val="18"/>
          <w:lang w:val="de-AT"/>
        </w:rPr>
      </w:pPr>
      <w:r w:rsidRPr="00894BFD">
        <w:rPr>
          <w:rFonts w:asciiTheme="minorHAnsi" w:hAnsiTheme="minorHAnsi"/>
          <w:sz w:val="18"/>
          <w:szCs w:val="18"/>
          <w:lang w:val="en-GB"/>
        </w:rPr>
        <w:lastRenderedPageBreak/>
        <w:t>UNESCO (</w:t>
      </w:r>
      <w:r w:rsidR="006F4DE1" w:rsidRPr="00894BFD">
        <w:rPr>
          <w:rFonts w:asciiTheme="minorHAnsi" w:hAnsiTheme="minorHAnsi"/>
          <w:sz w:val="18"/>
          <w:szCs w:val="18"/>
          <w:lang w:val="en-GB"/>
        </w:rPr>
        <w:t>no date</w:t>
      </w:r>
      <w:r w:rsidRPr="00894BFD">
        <w:rPr>
          <w:rFonts w:asciiTheme="minorHAnsi" w:hAnsiTheme="minorHAnsi"/>
          <w:sz w:val="18"/>
          <w:szCs w:val="18"/>
          <w:lang w:val="en-GB"/>
        </w:rPr>
        <w:t>)</w:t>
      </w:r>
      <w:r w:rsidR="00B95F63" w:rsidRPr="00894BFD">
        <w:rPr>
          <w:rFonts w:asciiTheme="minorHAnsi" w:hAnsiTheme="minorHAnsi"/>
          <w:sz w:val="18"/>
          <w:szCs w:val="18"/>
          <w:lang w:val="en-GB"/>
        </w:rPr>
        <w:t>.</w:t>
      </w:r>
      <w:r w:rsidRPr="00894BFD">
        <w:rPr>
          <w:rFonts w:asciiTheme="minorHAnsi" w:hAnsiTheme="minorHAnsi"/>
          <w:i/>
          <w:sz w:val="18"/>
          <w:szCs w:val="18"/>
          <w:lang w:val="en-GB"/>
        </w:rPr>
        <w:t xml:space="preserve"> What is ESD?</w:t>
      </w:r>
      <w:r w:rsidRPr="00894BFD">
        <w:rPr>
          <w:rFonts w:asciiTheme="minorHAnsi" w:hAnsiTheme="minorHAnsi"/>
          <w:i/>
          <w:sz w:val="18"/>
          <w:szCs w:val="18"/>
          <w:lang w:val="de-AT"/>
        </w:rPr>
        <w:t xml:space="preserve"> </w:t>
      </w:r>
      <w:hyperlink r:id="rId10" w:history="1">
        <w:r w:rsidRPr="00894BFD">
          <w:rPr>
            <w:rStyle w:val="Hyperlink"/>
            <w:rFonts w:asciiTheme="minorHAnsi" w:hAnsiTheme="minorHAnsi"/>
            <w:i/>
            <w:sz w:val="18"/>
            <w:szCs w:val="18"/>
            <w:lang w:val="de-AT"/>
          </w:rPr>
          <w:t>https://en.unesco.org/themes/education-sustainable-development/what-is-esd</w:t>
        </w:r>
      </w:hyperlink>
      <w:r w:rsidRPr="00894BFD">
        <w:rPr>
          <w:rFonts w:asciiTheme="minorHAnsi" w:hAnsiTheme="minorHAnsi"/>
          <w:i/>
          <w:sz w:val="18"/>
          <w:szCs w:val="18"/>
          <w:lang w:val="de-AT"/>
        </w:rPr>
        <w:t xml:space="preserve"> </w:t>
      </w:r>
      <w:r w:rsidR="00D628D3" w:rsidRPr="00894BFD">
        <w:rPr>
          <w:rFonts w:asciiTheme="minorHAnsi" w:hAnsiTheme="minorHAnsi"/>
          <w:i/>
          <w:sz w:val="18"/>
          <w:szCs w:val="18"/>
          <w:lang w:val="de-AT"/>
        </w:rPr>
        <w:t>(</w:t>
      </w:r>
      <w:r w:rsidRPr="00894BFD">
        <w:rPr>
          <w:rFonts w:asciiTheme="minorHAnsi" w:hAnsiTheme="minorHAnsi"/>
          <w:i/>
          <w:sz w:val="18"/>
          <w:szCs w:val="18"/>
          <w:lang w:val="de-AT"/>
        </w:rPr>
        <w:t>20.</w:t>
      </w:r>
      <w:r w:rsidR="00611BDB" w:rsidRPr="00894BFD">
        <w:rPr>
          <w:rFonts w:asciiTheme="minorHAnsi" w:hAnsiTheme="minorHAnsi"/>
          <w:i/>
          <w:sz w:val="18"/>
          <w:szCs w:val="18"/>
          <w:lang w:val="de-AT"/>
        </w:rPr>
        <w:t>08</w:t>
      </w:r>
      <w:r w:rsidRPr="00894BFD">
        <w:rPr>
          <w:rFonts w:asciiTheme="minorHAnsi" w:hAnsiTheme="minorHAnsi"/>
          <w:i/>
          <w:sz w:val="18"/>
          <w:szCs w:val="18"/>
          <w:lang w:val="de-AT"/>
        </w:rPr>
        <w:t>.2018</w:t>
      </w:r>
      <w:r w:rsidR="00D628D3" w:rsidRPr="00894BFD">
        <w:rPr>
          <w:rFonts w:asciiTheme="minorHAnsi" w:hAnsiTheme="minorHAnsi"/>
          <w:i/>
          <w:sz w:val="18"/>
          <w:szCs w:val="18"/>
          <w:lang w:val="de-AT"/>
        </w:rPr>
        <w:t>)</w:t>
      </w:r>
      <w:r w:rsidR="00347E89" w:rsidRPr="00894BFD">
        <w:rPr>
          <w:rFonts w:asciiTheme="minorHAnsi" w:hAnsiTheme="minorHAnsi"/>
          <w:i/>
          <w:sz w:val="18"/>
          <w:szCs w:val="18"/>
          <w:lang w:val="de-AT"/>
        </w:rPr>
        <w:t>.</w:t>
      </w:r>
    </w:p>
    <w:p w14:paraId="748D7E9E" w14:textId="11FE2E50" w:rsidR="00611BDB" w:rsidRPr="00894BFD" w:rsidRDefault="00611BDB" w:rsidP="006A2767">
      <w:pPr>
        <w:pStyle w:val="Pa0"/>
        <w:spacing w:before="120"/>
        <w:ind w:left="284" w:hanging="284"/>
        <w:rPr>
          <w:rFonts w:asciiTheme="minorHAnsi" w:hAnsiTheme="minorHAnsi" w:cs="DIN"/>
          <w:bCs/>
          <w:color w:val="000000" w:themeColor="text1"/>
          <w:sz w:val="18"/>
          <w:szCs w:val="18"/>
          <w:lang w:val="en-GB"/>
        </w:rPr>
      </w:pPr>
      <w:r w:rsidRPr="00894BFD">
        <w:rPr>
          <w:rFonts w:asciiTheme="minorHAnsi" w:hAnsiTheme="minorHAnsi" w:cs="DIN"/>
          <w:color w:val="000000" w:themeColor="text1"/>
          <w:sz w:val="18"/>
          <w:szCs w:val="18"/>
          <w:lang w:val="en-GB"/>
        </w:rPr>
        <w:t>UNESCO (2014):</w:t>
      </w:r>
      <w:r w:rsidRPr="00894BFD">
        <w:rPr>
          <w:rFonts w:asciiTheme="minorHAnsi" w:hAnsiTheme="minorHAnsi" w:cs="DIN"/>
          <w:i/>
          <w:color w:val="000000" w:themeColor="text1"/>
          <w:sz w:val="18"/>
          <w:szCs w:val="18"/>
          <w:lang w:val="en-GB"/>
        </w:rPr>
        <w:t xml:space="preserve"> Roadmap </w:t>
      </w:r>
      <w:r w:rsidRPr="00894BFD">
        <w:rPr>
          <w:rStyle w:val="A2"/>
          <w:rFonts w:asciiTheme="minorHAnsi" w:hAnsiTheme="minorHAnsi"/>
          <w:b w:val="0"/>
          <w:i/>
          <w:color w:val="000000" w:themeColor="text1"/>
          <w:sz w:val="18"/>
          <w:szCs w:val="18"/>
          <w:lang w:val="en-GB"/>
        </w:rPr>
        <w:t xml:space="preserve">for Implementing the Global Action Programme on </w:t>
      </w:r>
      <w:r w:rsidRPr="00894BFD">
        <w:rPr>
          <w:rFonts w:asciiTheme="minorHAnsi" w:hAnsiTheme="minorHAnsi" w:cs="DIN"/>
          <w:bCs/>
          <w:i/>
          <w:color w:val="000000" w:themeColor="text1"/>
          <w:sz w:val="18"/>
          <w:szCs w:val="18"/>
          <w:lang w:val="en-GB"/>
        </w:rPr>
        <w:t xml:space="preserve">Education for Sustainable Development. </w:t>
      </w:r>
      <w:r w:rsidRPr="00894BFD">
        <w:rPr>
          <w:rFonts w:asciiTheme="minorHAnsi" w:hAnsiTheme="minorHAnsi" w:cs="DIN"/>
          <w:bCs/>
          <w:color w:val="000000" w:themeColor="text1"/>
          <w:sz w:val="18"/>
          <w:szCs w:val="18"/>
          <w:lang w:val="en-GB"/>
        </w:rPr>
        <w:t>Paris (20.08.2018</w:t>
      </w:r>
      <w:r w:rsidR="005826A6" w:rsidRPr="00894BFD">
        <w:rPr>
          <w:rFonts w:asciiTheme="minorHAnsi" w:hAnsiTheme="minorHAnsi" w:cs="DIN"/>
          <w:bCs/>
          <w:color w:val="000000" w:themeColor="text1"/>
          <w:sz w:val="18"/>
          <w:szCs w:val="18"/>
          <w:lang w:val="en-GB"/>
        </w:rPr>
        <w:t xml:space="preserve">. </w:t>
      </w:r>
      <w:r w:rsidR="00CF25A2" w:rsidRPr="00894BFD">
        <w:rPr>
          <w:rFonts w:asciiTheme="minorHAnsi" w:hAnsiTheme="minorHAnsi" w:cs="DIN"/>
          <w:bCs/>
          <w:color w:val="000000" w:themeColor="text1"/>
          <w:sz w:val="18"/>
          <w:szCs w:val="18"/>
          <w:u w:val="single"/>
          <w:lang w:val="en-GB"/>
        </w:rPr>
        <w:t>http://</w:t>
      </w:r>
      <w:r w:rsidR="005826A6" w:rsidRPr="00894BFD">
        <w:rPr>
          <w:rStyle w:val="HTMLZitat"/>
          <w:rFonts w:asciiTheme="minorHAnsi" w:hAnsiTheme="minorHAnsi"/>
          <w:sz w:val="18"/>
          <w:szCs w:val="18"/>
          <w:u w:val="single"/>
        </w:rPr>
        <w:t>unesdoc.unesco.org/</w:t>
      </w:r>
      <w:proofErr w:type="spellStart"/>
      <w:r w:rsidR="005826A6" w:rsidRPr="00894BFD">
        <w:rPr>
          <w:rStyle w:val="HTMLZitat"/>
          <w:rFonts w:asciiTheme="minorHAnsi" w:hAnsiTheme="minorHAnsi"/>
          <w:sz w:val="18"/>
          <w:szCs w:val="18"/>
          <w:u w:val="single"/>
        </w:rPr>
        <w:t>images</w:t>
      </w:r>
      <w:proofErr w:type="spellEnd"/>
      <w:r w:rsidR="005826A6" w:rsidRPr="00894BFD">
        <w:rPr>
          <w:rStyle w:val="HTMLZitat"/>
          <w:rFonts w:asciiTheme="minorHAnsi" w:hAnsiTheme="minorHAnsi"/>
          <w:sz w:val="18"/>
          <w:szCs w:val="18"/>
          <w:u w:val="single"/>
        </w:rPr>
        <w:t>/0023/002305/230514e.pdf</w:t>
      </w:r>
      <w:r w:rsidR="005826A6" w:rsidRPr="00894BFD">
        <w:rPr>
          <w:rStyle w:val="HTMLZitat"/>
          <w:rFonts w:asciiTheme="minorHAnsi" w:hAnsiTheme="minorHAnsi"/>
          <w:sz w:val="18"/>
          <w:szCs w:val="18"/>
        </w:rPr>
        <w:t>. (20.08.2018)</w:t>
      </w:r>
      <w:r w:rsidR="00347E89" w:rsidRPr="00894BFD">
        <w:rPr>
          <w:rStyle w:val="HTMLZitat"/>
          <w:rFonts w:asciiTheme="minorHAnsi" w:hAnsiTheme="minorHAnsi"/>
          <w:sz w:val="18"/>
          <w:szCs w:val="18"/>
        </w:rPr>
        <w:t>.</w:t>
      </w:r>
    </w:p>
    <w:p w14:paraId="733F7181" w14:textId="4CA43F72" w:rsidR="005826A6" w:rsidRPr="00894BFD" w:rsidRDefault="005826A6" w:rsidP="006A2767">
      <w:pPr>
        <w:autoSpaceDE w:val="0"/>
        <w:autoSpaceDN w:val="0"/>
        <w:adjustRightInd w:val="0"/>
        <w:spacing w:before="120" w:after="0" w:line="240" w:lineRule="auto"/>
        <w:ind w:left="284" w:hanging="284"/>
        <w:rPr>
          <w:color w:val="000000" w:themeColor="text1"/>
          <w:sz w:val="18"/>
          <w:szCs w:val="18"/>
          <w:lang w:val="fr-FR"/>
        </w:rPr>
      </w:pPr>
      <w:r w:rsidRPr="00894BFD">
        <w:rPr>
          <w:rFonts w:cs="StoneSansStd-Bold"/>
          <w:bCs/>
          <w:color w:val="000000" w:themeColor="text1"/>
          <w:sz w:val="18"/>
          <w:szCs w:val="18"/>
          <w:lang w:val="en-GB"/>
        </w:rPr>
        <w:t>UNESCO (2015):</w:t>
      </w:r>
      <w:r w:rsidRPr="00894BFD">
        <w:rPr>
          <w:rFonts w:cs="StoneSansStd-Bold"/>
          <w:bCs/>
          <w:i/>
          <w:color w:val="000000" w:themeColor="text1"/>
          <w:sz w:val="18"/>
          <w:szCs w:val="18"/>
          <w:lang w:val="en-GB"/>
        </w:rPr>
        <w:t xml:space="preserve"> A Basic Guide to Open Educational Resources (OER). </w:t>
      </w:r>
      <w:r w:rsidRPr="00894BFD">
        <w:rPr>
          <w:rFonts w:cs="StoneSansStd-Bold"/>
          <w:bCs/>
          <w:color w:val="000000" w:themeColor="text1"/>
          <w:sz w:val="18"/>
          <w:szCs w:val="18"/>
          <w:lang w:val="fr-FR"/>
        </w:rPr>
        <w:t xml:space="preserve">Paris. </w:t>
      </w:r>
      <w:hyperlink r:id="rId11" w:history="1">
        <w:r w:rsidRPr="00894BFD">
          <w:rPr>
            <w:rStyle w:val="Hyperlink"/>
            <w:sz w:val="18"/>
            <w:szCs w:val="18"/>
            <w:lang w:val="fr-FR"/>
          </w:rPr>
          <w:t>http://www.unesco.org/ulis/cgi-bin/ulis.pl?catno=215804</w:t>
        </w:r>
      </w:hyperlink>
      <w:r w:rsidRPr="00894BFD">
        <w:rPr>
          <w:rFonts w:cs="StoneSansStd-Bold"/>
          <w:bCs/>
          <w:color w:val="000000" w:themeColor="text1"/>
          <w:sz w:val="18"/>
          <w:szCs w:val="18"/>
          <w:lang w:val="fr-FR"/>
        </w:rPr>
        <w:t xml:space="preserve"> (20.08.2018)</w:t>
      </w:r>
      <w:r w:rsidR="00347E89" w:rsidRPr="00894BFD">
        <w:rPr>
          <w:rFonts w:cs="StoneSansStd-Bold"/>
          <w:bCs/>
          <w:color w:val="000000" w:themeColor="text1"/>
          <w:sz w:val="18"/>
          <w:szCs w:val="18"/>
          <w:lang w:val="fr-FR"/>
        </w:rPr>
        <w:t>.</w:t>
      </w:r>
    </w:p>
    <w:p w14:paraId="63F2473D" w14:textId="399AA728" w:rsidR="00993628" w:rsidRPr="00894BFD" w:rsidRDefault="00993628" w:rsidP="006A2767">
      <w:pPr>
        <w:autoSpaceDE w:val="0"/>
        <w:autoSpaceDN w:val="0"/>
        <w:adjustRightInd w:val="0"/>
        <w:spacing w:before="120" w:after="0" w:line="240" w:lineRule="auto"/>
        <w:ind w:left="284" w:hanging="284"/>
        <w:rPr>
          <w:sz w:val="18"/>
          <w:szCs w:val="18"/>
          <w:lang w:val="fr-FR"/>
        </w:rPr>
      </w:pPr>
      <w:r w:rsidRPr="00894BFD">
        <w:rPr>
          <w:sz w:val="18"/>
          <w:szCs w:val="18"/>
          <w:lang w:val="en-GB"/>
        </w:rPr>
        <w:t>UNESCO (2016):</w:t>
      </w:r>
      <w:r w:rsidRPr="00894BFD">
        <w:rPr>
          <w:i/>
          <w:sz w:val="18"/>
          <w:szCs w:val="18"/>
          <w:lang w:val="en-GB"/>
        </w:rPr>
        <w:t xml:space="preserve"> UNESCO Strategy for</w:t>
      </w:r>
      <w:r w:rsidR="00CF0752" w:rsidRPr="00894BFD">
        <w:rPr>
          <w:i/>
          <w:sz w:val="18"/>
          <w:szCs w:val="18"/>
          <w:lang w:val="en-GB"/>
        </w:rPr>
        <w:t xml:space="preserve"> </w:t>
      </w:r>
      <w:r w:rsidRPr="00894BFD">
        <w:rPr>
          <w:i/>
          <w:sz w:val="18"/>
          <w:szCs w:val="18"/>
          <w:lang w:val="en-GB"/>
        </w:rPr>
        <w:t xml:space="preserve">Technical and Vocational Education and Training (TVET) 2016-2021. </w:t>
      </w:r>
      <w:r w:rsidR="000F4520" w:rsidRPr="00894BFD">
        <w:rPr>
          <w:sz w:val="18"/>
          <w:szCs w:val="18"/>
          <w:lang w:val="fr-FR"/>
        </w:rPr>
        <w:t xml:space="preserve">Paris. </w:t>
      </w:r>
      <w:hyperlink r:id="rId12" w:history="1">
        <w:r w:rsidR="000F4520" w:rsidRPr="00894BFD">
          <w:rPr>
            <w:rStyle w:val="Hyperlink"/>
            <w:sz w:val="18"/>
            <w:szCs w:val="18"/>
            <w:lang w:val="fr-FR"/>
          </w:rPr>
          <w:t>https://unevoc.unesco.org/go.php?q=UNESCO+TVET+Strategy+2016-2021</w:t>
        </w:r>
      </w:hyperlink>
      <w:r w:rsidR="000F4520" w:rsidRPr="00894BFD">
        <w:rPr>
          <w:sz w:val="18"/>
          <w:szCs w:val="18"/>
          <w:lang w:val="fr-FR"/>
        </w:rPr>
        <w:t>. 26.08.2018</w:t>
      </w:r>
      <w:r w:rsidR="00347E89" w:rsidRPr="00894BFD">
        <w:rPr>
          <w:sz w:val="18"/>
          <w:szCs w:val="18"/>
          <w:lang w:val="fr-FR"/>
        </w:rPr>
        <w:t>.</w:t>
      </w:r>
    </w:p>
    <w:p w14:paraId="60A3E638" w14:textId="77777777" w:rsidR="00DE457E" w:rsidRPr="00894BFD" w:rsidRDefault="00DE457E" w:rsidP="006A2767">
      <w:pPr>
        <w:autoSpaceDE w:val="0"/>
        <w:autoSpaceDN w:val="0"/>
        <w:adjustRightInd w:val="0"/>
        <w:spacing w:before="120" w:after="0" w:line="240" w:lineRule="auto"/>
        <w:ind w:left="284" w:hanging="284"/>
        <w:rPr>
          <w:rFonts w:cs="Fd36828-Identity-H"/>
          <w:i/>
          <w:sz w:val="18"/>
          <w:szCs w:val="18"/>
        </w:rPr>
      </w:pPr>
      <w:r w:rsidRPr="00894BFD">
        <w:rPr>
          <w:rFonts w:cs="Fd2715-Identity-H"/>
          <w:sz w:val="18"/>
          <w:szCs w:val="18"/>
        </w:rPr>
        <w:t>UNESCO (2017):</w:t>
      </w:r>
      <w:r w:rsidRPr="00894BFD">
        <w:rPr>
          <w:rFonts w:cs="Fd2715-Identity-H"/>
          <w:i/>
          <w:sz w:val="18"/>
          <w:szCs w:val="18"/>
        </w:rPr>
        <w:t xml:space="preserve"> Zweiter UNESCO-Weltkongress zu Open Educational Resources {OER) Ljubljana, </w:t>
      </w:r>
      <w:r w:rsidRPr="00894BFD">
        <w:rPr>
          <w:rFonts w:cs="Fd36828-Identity-H"/>
          <w:i/>
          <w:sz w:val="18"/>
          <w:szCs w:val="18"/>
        </w:rPr>
        <w:t xml:space="preserve">18.-20. </w:t>
      </w:r>
      <w:r w:rsidRPr="00894BFD">
        <w:rPr>
          <w:rFonts w:cs="Fd2715-Identity-H"/>
          <w:i/>
          <w:sz w:val="18"/>
          <w:szCs w:val="18"/>
        </w:rPr>
        <w:t xml:space="preserve">September </w:t>
      </w:r>
      <w:r w:rsidRPr="00894BFD">
        <w:rPr>
          <w:rFonts w:cs="Fd36828-Identity-H"/>
          <w:i/>
          <w:sz w:val="18"/>
          <w:szCs w:val="18"/>
        </w:rPr>
        <w:t xml:space="preserve">2017. </w:t>
      </w:r>
      <w:hyperlink r:id="rId13" w:history="1">
        <w:r w:rsidRPr="00894BFD">
          <w:rPr>
            <w:rStyle w:val="Hyperlink"/>
            <w:rFonts w:cs="Fd36828-Identity-H"/>
            <w:sz w:val="18"/>
            <w:szCs w:val="18"/>
          </w:rPr>
          <w:t>https://www.unesco.de/bildung/open-educational-resources</w:t>
        </w:r>
      </w:hyperlink>
      <w:r w:rsidRPr="00894BFD">
        <w:rPr>
          <w:rFonts w:cs="Fd36828-Identity-H"/>
          <w:sz w:val="18"/>
          <w:szCs w:val="18"/>
        </w:rPr>
        <w:t>. (20.08.2018)</w:t>
      </w:r>
    </w:p>
    <w:p w14:paraId="6A49D10C" w14:textId="202C9C1B" w:rsidR="001A0870" w:rsidRPr="00894BFD" w:rsidRDefault="001A0870">
      <w:pPr>
        <w:autoSpaceDE w:val="0"/>
        <w:autoSpaceDN w:val="0"/>
        <w:adjustRightInd w:val="0"/>
        <w:spacing w:before="120" w:after="0" w:line="240" w:lineRule="auto"/>
        <w:ind w:left="284" w:hanging="284"/>
        <w:rPr>
          <w:sz w:val="18"/>
          <w:szCs w:val="18"/>
        </w:rPr>
      </w:pPr>
      <w:r w:rsidRPr="00894BFD">
        <w:rPr>
          <w:sz w:val="18"/>
          <w:szCs w:val="18"/>
        </w:rPr>
        <w:t>UNESCO (2017</w:t>
      </w:r>
      <w:r w:rsidR="008E7620" w:rsidRPr="00894BFD">
        <w:rPr>
          <w:sz w:val="18"/>
          <w:szCs w:val="18"/>
        </w:rPr>
        <w:t>a</w:t>
      </w:r>
      <w:r w:rsidRPr="00894BFD">
        <w:rPr>
          <w:sz w:val="18"/>
          <w:szCs w:val="18"/>
        </w:rPr>
        <w:t>):</w:t>
      </w:r>
      <w:r w:rsidRPr="00894BFD">
        <w:t xml:space="preserve"> </w:t>
      </w:r>
      <w:r w:rsidRPr="00894BFD">
        <w:rPr>
          <w:i/>
          <w:sz w:val="18"/>
          <w:szCs w:val="18"/>
        </w:rPr>
        <w:t xml:space="preserve">Second World OER </w:t>
      </w:r>
      <w:proofErr w:type="spellStart"/>
      <w:r w:rsidRPr="00894BFD">
        <w:rPr>
          <w:i/>
          <w:sz w:val="18"/>
          <w:szCs w:val="18"/>
        </w:rPr>
        <w:t>Congress</w:t>
      </w:r>
      <w:proofErr w:type="spellEnd"/>
      <w:r w:rsidRPr="00894BFD">
        <w:rPr>
          <w:i/>
          <w:sz w:val="18"/>
          <w:szCs w:val="18"/>
        </w:rPr>
        <w:t>: Ljubljana OER Action Plan 2017</w:t>
      </w:r>
      <w:r w:rsidRPr="00894BFD">
        <w:rPr>
          <w:sz w:val="18"/>
          <w:szCs w:val="18"/>
        </w:rPr>
        <w:t xml:space="preserve">. </w:t>
      </w:r>
      <w:hyperlink r:id="rId14" w:history="1">
        <w:r w:rsidRPr="00894BFD">
          <w:rPr>
            <w:rStyle w:val="Hyperlink"/>
            <w:sz w:val="18"/>
            <w:szCs w:val="18"/>
          </w:rPr>
          <w:t>https://en.unesco.org/sites/default/files/ljubljana_oer_action_plan_2017.pdf</w:t>
        </w:r>
      </w:hyperlink>
      <w:r w:rsidRPr="00894BFD">
        <w:rPr>
          <w:sz w:val="18"/>
          <w:szCs w:val="18"/>
        </w:rPr>
        <w:t xml:space="preserve"> (10.10.2018)</w:t>
      </w:r>
    </w:p>
    <w:p w14:paraId="0AC3E43D" w14:textId="40B2D97F" w:rsidR="00202B4E" w:rsidRPr="00894BFD" w:rsidRDefault="00202B4E" w:rsidP="006A2767">
      <w:pPr>
        <w:spacing w:before="120" w:after="0"/>
        <w:ind w:left="360" w:hangingChars="200" w:hanging="360"/>
        <w:jc w:val="both"/>
        <w:rPr>
          <w:rFonts w:ascii="Calibri" w:eastAsia="Times New Roman" w:hAnsi="Calibri" w:cs="Times New Roman"/>
          <w:sz w:val="18"/>
          <w:szCs w:val="18"/>
          <w:lang w:val="en-GB" w:eastAsia="de-DE"/>
        </w:rPr>
      </w:pPr>
      <w:r w:rsidRPr="00894BFD">
        <w:rPr>
          <w:rFonts w:ascii="Calibri" w:eastAsia="Times New Roman" w:hAnsi="Calibri" w:cs="Times New Roman"/>
          <w:sz w:val="18"/>
          <w:szCs w:val="18"/>
          <w:lang w:val="en-GB" w:eastAsia="de-DE"/>
        </w:rPr>
        <w:t>UNESCO-UNEVOC (2013):</w:t>
      </w:r>
      <w:r w:rsidRPr="00894BFD">
        <w:rPr>
          <w:rFonts w:ascii="Calibri" w:eastAsia="Times New Roman" w:hAnsi="Calibri" w:cs="Times New Roman"/>
          <w:i/>
          <w:sz w:val="18"/>
          <w:szCs w:val="18"/>
          <w:lang w:val="en-GB" w:eastAsia="de-DE"/>
        </w:rPr>
        <w:t xml:space="preserve"> Greening TVET: </w:t>
      </w:r>
      <w:r w:rsidR="002D0EEB" w:rsidRPr="00894BFD">
        <w:rPr>
          <w:rFonts w:ascii="Calibri" w:eastAsia="Times New Roman" w:hAnsi="Calibri" w:cs="Times New Roman"/>
          <w:i/>
          <w:sz w:val="18"/>
          <w:szCs w:val="18"/>
          <w:lang w:val="en-GB" w:eastAsia="de-DE"/>
        </w:rPr>
        <w:t>Qualifications,</w:t>
      </w:r>
      <w:r w:rsidRPr="00894BFD">
        <w:rPr>
          <w:rFonts w:ascii="Calibri" w:eastAsia="Times New Roman" w:hAnsi="Calibri" w:cs="Times New Roman"/>
          <w:i/>
          <w:sz w:val="18"/>
          <w:szCs w:val="18"/>
          <w:lang w:val="en-GB" w:eastAsia="de-DE"/>
        </w:rPr>
        <w:t xml:space="preserve"> needs and implementation strategies. Report of the UNESCO-UNVECO virtual conference. </w:t>
      </w:r>
      <w:proofErr w:type="gramStart"/>
      <w:r w:rsidRPr="00894BFD">
        <w:rPr>
          <w:rFonts w:ascii="Calibri" w:eastAsia="Times New Roman" w:hAnsi="Calibri" w:cs="Times New Roman"/>
          <w:i/>
          <w:sz w:val="18"/>
          <w:szCs w:val="18"/>
          <w:lang w:val="en-GB" w:eastAsia="de-DE"/>
        </w:rPr>
        <w:t>12</w:t>
      </w:r>
      <w:proofErr w:type="gramEnd"/>
      <w:r w:rsidRPr="00894BFD">
        <w:rPr>
          <w:rFonts w:ascii="Calibri" w:eastAsia="Times New Roman" w:hAnsi="Calibri" w:cs="Times New Roman"/>
          <w:i/>
          <w:sz w:val="18"/>
          <w:szCs w:val="18"/>
          <w:lang w:val="en-GB" w:eastAsia="de-DE"/>
        </w:rPr>
        <w:t xml:space="preserve"> to 26 November 2013</w:t>
      </w:r>
      <w:r w:rsidR="002C7378" w:rsidRPr="00894BFD">
        <w:rPr>
          <w:rFonts w:ascii="Calibri" w:eastAsia="Times New Roman" w:hAnsi="Calibri" w:cs="Times New Roman"/>
          <w:sz w:val="18"/>
          <w:szCs w:val="18"/>
          <w:lang w:val="en-GB" w:eastAsia="de-DE"/>
        </w:rPr>
        <w:t xml:space="preserve">. </w:t>
      </w:r>
      <w:hyperlink r:id="rId15" w:history="1">
        <w:r w:rsidR="005720DD" w:rsidRPr="00894BFD">
          <w:rPr>
            <w:rStyle w:val="Hyperlink"/>
            <w:rFonts w:ascii="Calibri" w:eastAsia="Times New Roman" w:hAnsi="Calibri" w:cs="Times New Roman"/>
            <w:sz w:val="18"/>
            <w:szCs w:val="18"/>
            <w:lang w:val="en-GB" w:eastAsia="de-DE"/>
          </w:rPr>
          <w:t>https://unevoc.unesco.org/go.php?q=UNESCO+TVET+Strategy+2016-2021</w:t>
        </w:r>
      </w:hyperlink>
      <w:r w:rsidR="00CF0752" w:rsidRPr="00894BFD">
        <w:rPr>
          <w:rFonts w:ascii="Calibri" w:eastAsia="Times New Roman" w:hAnsi="Calibri" w:cs="Times New Roman"/>
          <w:sz w:val="18"/>
          <w:szCs w:val="18"/>
          <w:lang w:val="en-GB" w:eastAsia="de-DE"/>
        </w:rPr>
        <w:t>. (</w:t>
      </w:r>
      <w:r w:rsidR="002C7378" w:rsidRPr="00894BFD">
        <w:rPr>
          <w:rFonts w:ascii="Calibri" w:eastAsia="Times New Roman" w:hAnsi="Calibri" w:cs="Times New Roman"/>
          <w:sz w:val="18"/>
          <w:szCs w:val="18"/>
          <w:lang w:val="en-GB" w:eastAsia="de-DE"/>
        </w:rPr>
        <w:t>2</w:t>
      </w:r>
      <w:r w:rsidR="005177E7" w:rsidRPr="00894BFD">
        <w:rPr>
          <w:rFonts w:ascii="Calibri" w:eastAsia="Times New Roman" w:hAnsi="Calibri" w:cs="Times New Roman"/>
          <w:sz w:val="18"/>
          <w:szCs w:val="18"/>
          <w:lang w:val="en-GB" w:eastAsia="de-DE"/>
        </w:rPr>
        <w:t>0</w:t>
      </w:r>
      <w:r w:rsidR="002C7378" w:rsidRPr="00894BFD">
        <w:rPr>
          <w:rFonts w:ascii="Calibri" w:eastAsia="Times New Roman" w:hAnsi="Calibri" w:cs="Times New Roman"/>
          <w:sz w:val="18"/>
          <w:szCs w:val="18"/>
          <w:lang w:val="en-GB" w:eastAsia="de-DE"/>
        </w:rPr>
        <w:t>.08.2018</w:t>
      </w:r>
      <w:r w:rsidR="00CF0752" w:rsidRPr="00894BFD">
        <w:rPr>
          <w:rFonts w:ascii="Calibri" w:eastAsia="Times New Roman" w:hAnsi="Calibri" w:cs="Times New Roman"/>
          <w:sz w:val="18"/>
          <w:szCs w:val="18"/>
          <w:lang w:val="en-GB" w:eastAsia="de-DE"/>
        </w:rPr>
        <w:t>).</w:t>
      </w:r>
    </w:p>
    <w:p w14:paraId="1817AF3C" w14:textId="4A167B2C" w:rsidR="005177E7" w:rsidRPr="00894BFD" w:rsidRDefault="005177E7" w:rsidP="006A2767">
      <w:pPr>
        <w:pStyle w:val="SpReferences"/>
        <w:numPr>
          <w:ilvl w:val="0"/>
          <w:numId w:val="0"/>
        </w:numPr>
        <w:spacing w:before="120" w:after="0" w:line="240" w:lineRule="auto"/>
        <w:ind w:left="284" w:hanging="284"/>
        <w:rPr>
          <w:rFonts w:asciiTheme="minorHAnsi" w:hAnsiTheme="minorHAnsi"/>
          <w:sz w:val="18"/>
          <w:szCs w:val="18"/>
        </w:rPr>
      </w:pPr>
      <w:r w:rsidRPr="00894BFD">
        <w:rPr>
          <w:rStyle w:val="Fett"/>
          <w:rFonts w:asciiTheme="minorHAnsi" w:hAnsiTheme="minorHAnsi"/>
          <w:b w:val="0"/>
          <w:sz w:val="18"/>
          <w:szCs w:val="18"/>
        </w:rPr>
        <w:t>Wehner</w:t>
      </w:r>
      <w:r w:rsidRPr="00894BFD">
        <w:rPr>
          <w:rFonts w:asciiTheme="minorHAnsi" w:hAnsiTheme="minorHAnsi"/>
          <w:sz w:val="18"/>
          <w:szCs w:val="18"/>
        </w:rPr>
        <w:t>, Theo (</w:t>
      </w:r>
      <w:r w:rsidR="00CF25A2" w:rsidRPr="00894BFD">
        <w:rPr>
          <w:rFonts w:asciiTheme="minorHAnsi" w:hAnsiTheme="minorHAnsi"/>
          <w:sz w:val="18"/>
          <w:szCs w:val="18"/>
        </w:rPr>
        <w:t>Ed</w:t>
      </w:r>
      <w:r w:rsidR="008E7620" w:rsidRPr="00894BFD">
        <w:rPr>
          <w:rFonts w:asciiTheme="minorHAnsi" w:hAnsiTheme="minorHAnsi"/>
          <w:sz w:val="18"/>
          <w:szCs w:val="18"/>
        </w:rPr>
        <w:t>.) (1992):</w:t>
      </w:r>
      <w:r w:rsidRPr="00894BFD">
        <w:rPr>
          <w:rFonts w:asciiTheme="minorHAnsi" w:hAnsiTheme="minorHAnsi"/>
          <w:sz w:val="18"/>
          <w:szCs w:val="18"/>
        </w:rPr>
        <w:t xml:space="preserve"> </w:t>
      </w:r>
      <w:r w:rsidRPr="00894BFD">
        <w:rPr>
          <w:rFonts w:asciiTheme="minorHAnsi" w:hAnsiTheme="minorHAnsi"/>
          <w:i/>
          <w:sz w:val="18"/>
          <w:szCs w:val="18"/>
        </w:rPr>
        <w:t>Sicherheit als Fehlerfreundlichkeit. Arbeits- und sozialpsychologische Befunde für eine kritische Technikbewertung</w:t>
      </w:r>
      <w:r w:rsidRPr="00894BFD">
        <w:rPr>
          <w:rFonts w:asciiTheme="minorHAnsi" w:hAnsiTheme="minorHAnsi"/>
          <w:sz w:val="18"/>
          <w:szCs w:val="18"/>
        </w:rPr>
        <w:t>. Opladen: Westdeutscher Verlag.</w:t>
      </w:r>
    </w:p>
    <w:p w14:paraId="43A2416A" w14:textId="62CD1BF8" w:rsidR="00713358" w:rsidRPr="00894BFD" w:rsidRDefault="00713358" w:rsidP="006A2767">
      <w:pPr>
        <w:autoSpaceDE w:val="0"/>
        <w:autoSpaceDN w:val="0"/>
        <w:adjustRightInd w:val="0"/>
        <w:spacing w:before="120" w:after="0" w:line="240" w:lineRule="auto"/>
        <w:ind w:left="284" w:hanging="284"/>
        <w:rPr>
          <w:rFonts w:eastAsia="Arial Unicode MS" w:cs="Times New Roman"/>
          <w:sz w:val="18"/>
          <w:szCs w:val="18"/>
          <w:lang w:val="de-DE" w:eastAsia="de-DE"/>
        </w:rPr>
      </w:pPr>
      <w:r w:rsidRPr="00894BFD">
        <w:rPr>
          <w:rFonts w:eastAsia="Arial Unicode MS" w:cs="Times New Roman"/>
          <w:sz w:val="18"/>
          <w:szCs w:val="18"/>
          <w:lang w:val="de-DE" w:eastAsia="de-DE"/>
        </w:rPr>
        <w:t xml:space="preserve">Weizsäcker, Ernst </w:t>
      </w:r>
      <w:r w:rsidR="00347E89" w:rsidRPr="00894BFD">
        <w:rPr>
          <w:rFonts w:eastAsia="Arial Unicode MS" w:cs="Times New Roman"/>
          <w:sz w:val="18"/>
          <w:szCs w:val="18"/>
          <w:lang w:val="de-DE" w:eastAsia="de-DE"/>
        </w:rPr>
        <w:t>Ulrich von</w:t>
      </w:r>
      <w:r w:rsidRPr="00894BFD">
        <w:rPr>
          <w:rFonts w:eastAsia="Arial Unicode MS" w:cs="Times New Roman"/>
          <w:sz w:val="18"/>
          <w:szCs w:val="18"/>
          <w:lang w:val="de-DE" w:eastAsia="de-DE"/>
        </w:rPr>
        <w:t xml:space="preserve"> / </w:t>
      </w:r>
      <w:proofErr w:type="spellStart"/>
      <w:r w:rsidRPr="00894BFD">
        <w:rPr>
          <w:rFonts w:eastAsia="Arial Unicode MS" w:cs="Times New Roman"/>
          <w:sz w:val="18"/>
          <w:szCs w:val="18"/>
          <w:lang w:val="de-DE" w:eastAsia="de-DE"/>
        </w:rPr>
        <w:t>Wijkman</w:t>
      </w:r>
      <w:proofErr w:type="spellEnd"/>
      <w:r w:rsidR="00CF25A2" w:rsidRPr="00894BFD">
        <w:rPr>
          <w:rFonts w:eastAsia="Arial Unicode MS" w:cs="Times New Roman"/>
          <w:sz w:val="18"/>
          <w:szCs w:val="18"/>
          <w:lang w:val="de-DE" w:eastAsia="de-DE"/>
        </w:rPr>
        <w:t xml:space="preserve"> Anders, et al.</w:t>
      </w:r>
      <w:r w:rsidRPr="00894BFD">
        <w:rPr>
          <w:rFonts w:eastAsia="Arial Unicode MS" w:cs="Times New Roman"/>
          <w:sz w:val="18"/>
          <w:szCs w:val="18"/>
          <w:lang w:val="de-DE" w:eastAsia="de-DE"/>
        </w:rPr>
        <w:t xml:space="preserve"> (2017)</w:t>
      </w:r>
      <w:r w:rsidR="008E7620" w:rsidRPr="00894BFD">
        <w:rPr>
          <w:rFonts w:eastAsia="Arial Unicode MS" w:cs="Times New Roman"/>
          <w:i/>
          <w:sz w:val="18"/>
          <w:szCs w:val="18"/>
          <w:lang w:val="de-DE" w:eastAsia="de-DE"/>
        </w:rPr>
        <w:t>:</w:t>
      </w:r>
      <w:r w:rsidRPr="00894BFD">
        <w:rPr>
          <w:rFonts w:eastAsia="Arial Unicode MS" w:cs="Times New Roman"/>
          <w:i/>
          <w:sz w:val="18"/>
          <w:szCs w:val="18"/>
          <w:lang w:val="de-DE" w:eastAsia="de-DE"/>
        </w:rPr>
        <w:t xml:space="preserve"> Club </w:t>
      </w:r>
      <w:proofErr w:type="spellStart"/>
      <w:r w:rsidRPr="00894BFD">
        <w:rPr>
          <w:rFonts w:eastAsia="Arial Unicode MS" w:cs="Times New Roman"/>
          <w:i/>
          <w:sz w:val="18"/>
          <w:szCs w:val="18"/>
          <w:lang w:val="de-DE" w:eastAsia="de-DE"/>
        </w:rPr>
        <w:t>of</w:t>
      </w:r>
      <w:proofErr w:type="spellEnd"/>
      <w:r w:rsidRPr="00894BFD">
        <w:rPr>
          <w:rFonts w:eastAsia="Arial Unicode MS" w:cs="Times New Roman"/>
          <w:i/>
          <w:sz w:val="18"/>
          <w:szCs w:val="18"/>
          <w:lang w:val="de-DE" w:eastAsia="de-DE"/>
        </w:rPr>
        <w:t xml:space="preserve"> </w:t>
      </w:r>
      <w:proofErr w:type="spellStart"/>
      <w:r w:rsidRPr="00894BFD">
        <w:rPr>
          <w:rFonts w:eastAsia="Arial Unicode MS" w:cs="Times New Roman"/>
          <w:i/>
          <w:sz w:val="18"/>
          <w:szCs w:val="18"/>
          <w:lang w:val="de-DE" w:eastAsia="de-DE"/>
        </w:rPr>
        <w:t>Rome</w:t>
      </w:r>
      <w:proofErr w:type="spellEnd"/>
      <w:r w:rsidRPr="00894BFD">
        <w:rPr>
          <w:rFonts w:eastAsia="Arial Unicode MS" w:cs="Times New Roman"/>
          <w:i/>
          <w:sz w:val="18"/>
          <w:szCs w:val="18"/>
          <w:lang w:val="de-DE" w:eastAsia="de-DE"/>
        </w:rPr>
        <w:t>: Der große Bericht</w:t>
      </w:r>
      <w:r w:rsidR="00CF25A2" w:rsidRPr="00894BFD">
        <w:rPr>
          <w:rFonts w:eastAsia="Arial Unicode MS" w:cs="Times New Roman"/>
          <w:i/>
          <w:sz w:val="18"/>
          <w:szCs w:val="18"/>
          <w:lang w:val="de-DE" w:eastAsia="de-DE"/>
        </w:rPr>
        <w:t>:</w:t>
      </w:r>
      <w:r w:rsidRPr="00894BFD">
        <w:rPr>
          <w:rFonts w:eastAsia="Arial Unicode MS" w:cs="Times New Roman"/>
          <w:i/>
          <w:sz w:val="18"/>
          <w:szCs w:val="18"/>
          <w:lang w:val="de-DE" w:eastAsia="de-DE"/>
        </w:rPr>
        <w:t xml:space="preserve"> Wir sind dran. </w:t>
      </w:r>
      <w:r w:rsidRPr="00894BFD">
        <w:rPr>
          <w:rFonts w:eastAsia="Arial Unicode MS" w:cs="Times New Roman"/>
          <w:sz w:val="18"/>
          <w:szCs w:val="18"/>
          <w:lang w:val="de-DE" w:eastAsia="de-DE"/>
        </w:rPr>
        <w:t>Gütersloh: Gütersloher Verlagshaus.</w:t>
      </w:r>
    </w:p>
    <w:p w14:paraId="5FAA57AD" w14:textId="6008342D" w:rsidR="00991D28" w:rsidRPr="00894BFD" w:rsidRDefault="00991D28" w:rsidP="006A2767">
      <w:pPr>
        <w:autoSpaceDE w:val="0"/>
        <w:autoSpaceDN w:val="0"/>
        <w:adjustRightInd w:val="0"/>
        <w:spacing w:before="120" w:after="0" w:line="240" w:lineRule="auto"/>
        <w:ind w:left="284" w:hanging="284"/>
        <w:rPr>
          <w:rFonts w:eastAsia="Arial Unicode MS" w:cs="Times New Roman"/>
          <w:sz w:val="18"/>
          <w:szCs w:val="18"/>
          <w:lang w:val="de-DE" w:eastAsia="de-DE"/>
        </w:rPr>
      </w:pPr>
      <w:proofErr w:type="spellStart"/>
      <w:r w:rsidRPr="00894BFD">
        <w:rPr>
          <w:rFonts w:eastAsia="Arial Unicode MS" w:cs="Times New Roman"/>
          <w:sz w:val="18"/>
          <w:szCs w:val="18"/>
          <w:lang w:val="de-DE" w:eastAsia="de-DE"/>
        </w:rPr>
        <w:t>Wilbers</w:t>
      </w:r>
      <w:proofErr w:type="spellEnd"/>
      <w:r w:rsidRPr="00894BFD">
        <w:rPr>
          <w:rFonts w:eastAsia="Arial Unicode MS" w:cs="Times New Roman"/>
          <w:sz w:val="18"/>
          <w:szCs w:val="18"/>
          <w:lang w:val="de-DE" w:eastAsia="de-DE"/>
        </w:rPr>
        <w:t>, Karl (2014</w:t>
      </w:r>
      <w:r w:rsidRPr="00894BFD">
        <w:rPr>
          <w:rFonts w:eastAsia="Arial Unicode MS" w:cs="Times New Roman"/>
          <w:sz w:val="18"/>
          <w:szCs w:val="18"/>
          <w:vertAlign w:val="superscript"/>
          <w:lang w:val="de-DE" w:eastAsia="de-DE"/>
        </w:rPr>
        <w:t>2</w:t>
      </w:r>
      <w:r w:rsidRPr="00894BFD">
        <w:rPr>
          <w:rFonts w:eastAsia="Arial Unicode MS" w:cs="Times New Roman"/>
          <w:sz w:val="18"/>
          <w:szCs w:val="18"/>
          <w:lang w:val="de-DE" w:eastAsia="de-DE"/>
        </w:rPr>
        <w:t>):</w:t>
      </w:r>
      <w:r w:rsidRPr="00894BFD">
        <w:rPr>
          <w:rFonts w:eastAsia="Arial Unicode MS" w:cs="Times New Roman"/>
          <w:i/>
          <w:sz w:val="18"/>
          <w:szCs w:val="18"/>
          <w:lang w:val="de-DE" w:eastAsia="de-DE"/>
        </w:rPr>
        <w:t xml:space="preserve"> Wirtschaftsunterricht gestalten. Lehrbuch</w:t>
      </w:r>
    </w:p>
    <w:p w14:paraId="446CFB20" w14:textId="77777777" w:rsidR="00713358" w:rsidRPr="00894BFD" w:rsidRDefault="00713358" w:rsidP="006A2767">
      <w:pPr>
        <w:autoSpaceDE w:val="0"/>
        <w:autoSpaceDN w:val="0"/>
        <w:adjustRightInd w:val="0"/>
        <w:spacing w:before="120" w:after="0" w:line="240" w:lineRule="auto"/>
        <w:ind w:left="284" w:hanging="284"/>
        <w:rPr>
          <w:rFonts w:eastAsia="Arial Unicode MS" w:cs="Times New Roman"/>
          <w:i/>
          <w:sz w:val="18"/>
          <w:szCs w:val="18"/>
          <w:lang w:val="de-DE" w:eastAsia="de-DE"/>
        </w:rPr>
      </w:pPr>
    </w:p>
    <w:p w14:paraId="24F2819C" w14:textId="77777777" w:rsidR="00366F38" w:rsidRPr="00894BFD" w:rsidRDefault="00366F38" w:rsidP="006A2767">
      <w:pPr>
        <w:tabs>
          <w:tab w:val="left" w:pos="2055"/>
        </w:tabs>
        <w:autoSpaceDE w:val="0"/>
        <w:autoSpaceDN w:val="0"/>
        <w:adjustRightInd w:val="0"/>
        <w:spacing w:after="0" w:line="240" w:lineRule="auto"/>
        <w:jc w:val="both"/>
        <w:rPr>
          <w:rFonts w:eastAsia="Arial Unicode MS" w:cs="Times New Roman"/>
          <w:i/>
          <w:sz w:val="18"/>
          <w:szCs w:val="18"/>
          <w:lang w:val="de-DE" w:eastAsia="de-DE"/>
        </w:rPr>
      </w:pPr>
    </w:p>
    <w:p w14:paraId="0662F785" w14:textId="600BA55A" w:rsidR="003E47FC" w:rsidRPr="00B73F98" w:rsidRDefault="008E7620" w:rsidP="006A2767">
      <w:pPr>
        <w:rPr>
          <w:b/>
          <w:lang w:val="en-US"/>
        </w:rPr>
      </w:pPr>
      <w:r w:rsidRPr="00B73F98">
        <w:rPr>
          <w:b/>
          <w:lang w:val="en-US"/>
        </w:rPr>
        <w:t>Further Links on ESD</w:t>
      </w:r>
      <w:r w:rsidR="00B73F98" w:rsidRPr="00B73F98">
        <w:rPr>
          <w:b/>
          <w:lang w:val="en-US"/>
        </w:rPr>
        <w:t xml:space="preserve"> and OER</w:t>
      </w:r>
      <w:r w:rsidRPr="00B73F98">
        <w:rPr>
          <w:b/>
          <w:lang w:val="en-US"/>
        </w:rPr>
        <w:t xml:space="preserve"> </w:t>
      </w:r>
      <w:r w:rsidR="00B73F98" w:rsidRPr="00B73F98">
        <w:rPr>
          <w:b/>
          <w:lang w:val="en-US"/>
        </w:rPr>
        <w:t>in</w:t>
      </w:r>
      <w:r w:rsidRPr="00B73F98">
        <w:rPr>
          <w:b/>
          <w:lang w:val="en-US"/>
        </w:rPr>
        <w:t xml:space="preserve"> the project </w:t>
      </w:r>
      <w:r w:rsidR="00B73F98" w:rsidRPr="00B73F98">
        <w:rPr>
          <w:b/>
          <w:lang w:val="en-US"/>
        </w:rPr>
        <w:t>languages</w:t>
      </w:r>
      <w:r w:rsidR="00876356" w:rsidRPr="00B73F98">
        <w:rPr>
          <w:b/>
          <w:lang w:val="en-US"/>
        </w:rPr>
        <w:t>:</w:t>
      </w:r>
    </w:p>
    <w:p w14:paraId="39D351F3" w14:textId="19B7D15F" w:rsidR="00B73F98" w:rsidRPr="00B73F98" w:rsidRDefault="00B73F98" w:rsidP="006A2767">
      <w:pPr>
        <w:rPr>
          <w:sz w:val="18"/>
          <w:szCs w:val="18"/>
          <w:lang w:val="en-US"/>
        </w:rPr>
      </w:pPr>
      <w:r w:rsidRPr="005D66B3">
        <w:rPr>
          <w:b/>
          <w:sz w:val="18"/>
          <w:szCs w:val="18"/>
          <w:lang w:val="en-US"/>
        </w:rPr>
        <w:t>English sources</w:t>
      </w:r>
      <w:r w:rsidRPr="00B73F98">
        <w:rPr>
          <w:sz w:val="18"/>
          <w:szCs w:val="18"/>
          <w:lang w:val="en-US"/>
        </w:rPr>
        <w:t>:</w:t>
      </w:r>
    </w:p>
    <w:p w14:paraId="4E99E9AA" w14:textId="77777777" w:rsidR="00590C6B" w:rsidRPr="00894BFD" w:rsidRDefault="00590C6B" w:rsidP="00590C6B">
      <w:pPr>
        <w:pStyle w:val="berschrift1"/>
        <w:rPr>
          <w:rFonts w:asciiTheme="minorHAnsi" w:hAnsiTheme="minorHAnsi" w:cstheme="minorHAnsi"/>
          <w:b w:val="0"/>
          <w:sz w:val="18"/>
          <w:szCs w:val="18"/>
          <w:lang w:val="en-GB"/>
        </w:rPr>
      </w:pPr>
      <w:r w:rsidRPr="00894BFD">
        <w:rPr>
          <w:rFonts w:asciiTheme="minorHAnsi" w:hAnsiTheme="minorHAnsi" w:cstheme="minorHAnsi"/>
          <w:b w:val="0"/>
          <w:sz w:val="18"/>
          <w:szCs w:val="18"/>
          <w:lang w:val="en-GB"/>
        </w:rPr>
        <w:t xml:space="preserve">Greening TVET: Qualifications and implementation strategies: The report of the online conference on “Greening TVET: Qualifications and implementation strategies” </w:t>
      </w:r>
      <w:hyperlink r:id="rId16" w:history="1">
        <w:r w:rsidRPr="00894BFD">
          <w:rPr>
            <w:rStyle w:val="Hyperlink"/>
            <w:rFonts w:asciiTheme="minorHAnsi" w:hAnsiTheme="minorHAnsi" w:cstheme="minorHAnsi"/>
            <w:b w:val="0"/>
            <w:sz w:val="18"/>
            <w:szCs w:val="18"/>
            <w:lang w:val="en-GB"/>
          </w:rPr>
          <w:t>https://unevoc.unesco.org/go.php?q=Just%20published%20Greening%20TVET%20Qualifications%20and%20implementation%20strategies</w:t>
        </w:r>
      </w:hyperlink>
    </w:p>
    <w:p w14:paraId="6EAD2614" w14:textId="66DF3428" w:rsidR="00590C6B" w:rsidRPr="00894BFD" w:rsidRDefault="00590C6B" w:rsidP="00590C6B">
      <w:pPr>
        <w:rPr>
          <w:rFonts w:cstheme="minorHAnsi"/>
          <w:sz w:val="18"/>
          <w:szCs w:val="18"/>
          <w:lang w:val="en-GB"/>
        </w:rPr>
      </w:pPr>
      <w:r w:rsidRPr="00894BFD">
        <w:rPr>
          <w:rFonts w:cstheme="minorHAnsi"/>
          <w:sz w:val="18"/>
          <w:szCs w:val="18"/>
          <w:lang w:val="en-GB"/>
        </w:rPr>
        <w:t xml:space="preserve">Greening technical and vocational education and training. A practical guide for institutions: </w:t>
      </w:r>
      <w:hyperlink r:id="rId17" w:history="1">
        <w:r w:rsidRPr="00894BFD">
          <w:rPr>
            <w:rStyle w:val="Hyperlink"/>
            <w:rFonts w:cstheme="minorHAnsi"/>
            <w:sz w:val="18"/>
            <w:szCs w:val="18"/>
            <w:lang w:val="en-GB"/>
          </w:rPr>
          <w:t>https://unevoc.unesco.org/up/Greening%20technical%20and%20vocational%20education%20and%20training_online.pdf</w:t>
        </w:r>
      </w:hyperlink>
    </w:p>
    <w:p w14:paraId="039ABBDD" w14:textId="77777777" w:rsidR="00590C6B" w:rsidRPr="00894BFD" w:rsidRDefault="00590C6B" w:rsidP="00590C6B">
      <w:pPr>
        <w:pStyle w:val="berschrift1"/>
        <w:rPr>
          <w:rFonts w:asciiTheme="minorHAnsi" w:hAnsiTheme="minorHAnsi" w:cstheme="minorHAnsi"/>
          <w:b w:val="0"/>
          <w:bCs w:val="0"/>
          <w:sz w:val="18"/>
          <w:szCs w:val="18"/>
          <w:lang w:val="en-GB"/>
        </w:rPr>
      </w:pPr>
      <w:r w:rsidRPr="00894BFD">
        <w:rPr>
          <w:rFonts w:asciiTheme="minorHAnsi" w:hAnsiTheme="minorHAnsi" w:cstheme="minorHAnsi"/>
          <w:b w:val="0"/>
          <w:bCs w:val="0"/>
          <w:sz w:val="18"/>
          <w:szCs w:val="18"/>
          <w:lang w:val="en-GB"/>
        </w:rPr>
        <w:t>Looking at the Future of Education for S</w:t>
      </w:r>
      <w:r w:rsidRPr="00894BFD">
        <w:rPr>
          <w:rFonts w:asciiTheme="minorHAnsi" w:hAnsiTheme="minorHAnsi" w:cstheme="minorHAnsi"/>
          <w:b w:val="0"/>
          <w:sz w:val="18"/>
          <w:szCs w:val="18"/>
          <w:lang w:val="en-GB"/>
        </w:rPr>
        <w:t xml:space="preserve">ustainable Development, together: </w:t>
      </w:r>
      <w:hyperlink r:id="rId18" w:history="1">
        <w:r w:rsidRPr="00894BFD">
          <w:rPr>
            <w:rStyle w:val="Hyperlink"/>
            <w:rFonts w:asciiTheme="minorHAnsi" w:hAnsiTheme="minorHAnsi" w:cstheme="minorHAnsi"/>
            <w:b w:val="0"/>
            <w:sz w:val="18"/>
            <w:szCs w:val="18"/>
            <w:lang w:val="en-GB"/>
          </w:rPr>
          <w:t>https://unevoc.unesco.org/go.php?q=GAP+ESD+Costa+Rica+2018</w:t>
        </w:r>
      </w:hyperlink>
    </w:p>
    <w:p w14:paraId="6225C4A8" w14:textId="00C946C4" w:rsidR="00590C6B" w:rsidRPr="00894BFD" w:rsidRDefault="00590C6B" w:rsidP="00590C6B">
      <w:pPr>
        <w:pStyle w:val="berschrift1"/>
        <w:rPr>
          <w:rFonts w:asciiTheme="minorHAnsi" w:hAnsiTheme="minorHAnsi" w:cstheme="minorHAnsi"/>
          <w:b w:val="0"/>
          <w:sz w:val="18"/>
          <w:szCs w:val="18"/>
          <w:lang w:val="en-GB"/>
        </w:rPr>
      </w:pPr>
      <w:r w:rsidRPr="00894BFD">
        <w:rPr>
          <w:rFonts w:asciiTheme="minorHAnsi" w:hAnsiTheme="minorHAnsi" w:cstheme="minorHAnsi"/>
          <w:b w:val="0"/>
          <w:sz w:val="18"/>
          <w:szCs w:val="18"/>
          <w:lang w:val="en-GB"/>
        </w:rPr>
        <w:t xml:space="preserve">Greening TVET: Qualifications and implementation strategies: The report of the online conference on “Greening TVET: Qualifications and implementation strategies” </w:t>
      </w:r>
      <w:hyperlink r:id="rId19" w:history="1">
        <w:r w:rsidRPr="00894BFD">
          <w:rPr>
            <w:rStyle w:val="Hyperlink"/>
            <w:rFonts w:asciiTheme="minorHAnsi" w:hAnsiTheme="minorHAnsi" w:cstheme="minorHAnsi"/>
            <w:b w:val="0"/>
            <w:sz w:val="18"/>
            <w:szCs w:val="18"/>
            <w:lang w:val="en-GB"/>
          </w:rPr>
          <w:t>https://unevoc.unesco.org/go.php?q=Just%20published%20Greening%20TVET%20Qualifications%20and%20implementation%20strategies</w:t>
        </w:r>
      </w:hyperlink>
      <w:r w:rsidR="00CF0752" w:rsidRPr="00894BFD">
        <w:rPr>
          <w:rStyle w:val="Hyperlink"/>
          <w:rFonts w:asciiTheme="minorHAnsi" w:hAnsiTheme="minorHAnsi" w:cstheme="minorHAnsi"/>
          <w:b w:val="0"/>
          <w:sz w:val="18"/>
          <w:szCs w:val="18"/>
          <w:lang w:val="en-GB"/>
        </w:rPr>
        <w:t>.</w:t>
      </w:r>
    </w:p>
    <w:p w14:paraId="5DF643C9" w14:textId="66846882" w:rsidR="00590C6B" w:rsidRPr="00894BFD" w:rsidRDefault="00590C6B" w:rsidP="00590C6B">
      <w:pPr>
        <w:rPr>
          <w:rFonts w:cstheme="minorHAnsi"/>
          <w:sz w:val="18"/>
          <w:szCs w:val="18"/>
          <w:lang w:val="en-GB"/>
        </w:rPr>
      </w:pPr>
      <w:r w:rsidRPr="00894BFD">
        <w:rPr>
          <w:rFonts w:cstheme="minorHAnsi"/>
          <w:sz w:val="18"/>
          <w:szCs w:val="18"/>
          <w:lang w:val="en-GB"/>
        </w:rPr>
        <w:t xml:space="preserve">Greening technical and vocational education and training. A practical guide for institutions: </w:t>
      </w:r>
      <w:r w:rsidR="004B5AB9" w:rsidRPr="00894BFD">
        <w:rPr>
          <w:rFonts w:cstheme="minorHAnsi"/>
          <w:sz w:val="18"/>
          <w:szCs w:val="18"/>
          <w:lang w:val="en-GB"/>
        </w:rPr>
        <w:t xml:space="preserve"> </w:t>
      </w:r>
    </w:p>
    <w:p w14:paraId="4B935F4B" w14:textId="507CDC94" w:rsidR="00590C6B" w:rsidRDefault="006E1381" w:rsidP="00590C6B">
      <w:pPr>
        <w:rPr>
          <w:rStyle w:val="Hyperlink"/>
          <w:rFonts w:cstheme="minorHAnsi"/>
          <w:sz w:val="18"/>
          <w:szCs w:val="18"/>
          <w:lang w:val="en-GB"/>
        </w:rPr>
      </w:pPr>
      <w:hyperlink r:id="rId20" w:history="1">
        <w:r w:rsidR="00590C6B" w:rsidRPr="00894BFD">
          <w:rPr>
            <w:rStyle w:val="Hyperlink"/>
            <w:rFonts w:cstheme="minorHAnsi"/>
            <w:sz w:val="18"/>
            <w:szCs w:val="18"/>
            <w:lang w:val="en-GB"/>
          </w:rPr>
          <w:t>https://unevoc.unesco.org/up/Greening%20technical%20and%20vocational%20education%20and%20training_online.pdf</w:t>
        </w:r>
      </w:hyperlink>
    </w:p>
    <w:p w14:paraId="0DEE3AE4" w14:textId="77777777" w:rsidR="00EB6EE3" w:rsidRPr="00EB6EE3" w:rsidRDefault="006E1381" w:rsidP="00EB6EE3">
      <w:pPr>
        <w:spacing w:line="360" w:lineRule="auto"/>
        <w:jc w:val="both"/>
        <w:rPr>
          <w:rFonts w:cstheme="minorHAnsi"/>
          <w:sz w:val="18"/>
          <w:szCs w:val="18"/>
        </w:rPr>
      </w:pPr>
      <w:hyperlink r:id="rId21" w:history="1">
        <w:r w:rsidR="00EB6EE3" w:rsidRPr="00EB6EE3">
          <w:rPr>
            <w:rStyle w:val="Hyperlink"/>
            <w:rFonts w:cstheme="minorHAnsi"/>
            <w:sz w:val="18"/>
            <w:szCs w:val="18"/>
          </w:rPr>
          <w:t>http://europa.eu/rapid/press-release_MEMO-15-5709_de.htm</w:t>
        </w:r>
      </w:hyperlink>
    </w:p>
    <w:p w14:paraId="0755F9E6" w14:textId="77777777" w:rsidR="00EB6EE3" w:rsidRPr="00EB6EE3" w:rsidRDefault="00EB6EE3" w:rsidP="00EB6EE3">
      <w:pPr>
        <w:spacing w:line="360" w:lineRule="auto"/>
        <w:jc w:val="both"/>
        <w:rPr>
          <w:rFonts w:cstheme="minorHAnsi"/>
          <w:sz w:val="18"/>
          <w:szCs w:val="18"/>
        </w:rPr>
      </w:pPr>
      <w:hyperlink r:id="rId22" w:anchor="v=onepage&amp;q=sustainability%20education%20in%20europe&amp;f=false" w:history="1">
        <w:r w:rsidRPr="00EB6EE3">
          <w:rPr>
            <w:rStyle w:val="Hyperlink"/>
            <w:rFonts w:cstheme="minorHAnsi"/>
            <w:sz w:val="18"/>
            <w:szCs w:val="18"/>
          </w:rPr>
          <w:t>https://books.google.at/books?hl=de&amp;lr=&amp;id=EHM9BAAAQBAJ&amp;oi=fnd&amp;pg=PP1&amp;dq=sustainability+education+in+europe&amp;ots=Q2wIjcJY0Y&amp;sig=qZjkmiL67jlj0IcwCMrmMP1J00Q#v=onepage&amp;q=sustainability%20education%20in%20europe&amp;f=false</w:t>
        </w:r>
      </w:hyperlink>
    </w:p>
    <w:p w14:paraId="0860A175" w14:textId="77777777" w:rsidR="00EB6EE3" w:rsidRPr="00EB6EE3" w:rsidRDefault="006E1381" w:rsidP="00EB6EE3">
      <w:pPr>
        <w:spacing w:line="360" w:lineRule="auto"/>
        <w:jc w:val="both"/>
        <w:rPr>
          <w:rFonts w:cstheme="minorHAnsi"/>
          <w:sz w:val="18"/>
          <w:szCs w:val="18"/>
        </w:rPr>
      </w:pPr>
      <w:hyperlink r:id="rId23" w:history="1">
        <w:r w:rsidR="00EB6EE3" w:rsidRPr="00EB6EE3">
          <w:rPr>
            <w:rStyle w:val="Hyperlink"/>
            <w:rFonts w:cstheme="minorHAnsi"/>
            <w:sz w:val="18"/>
            <w:szCs w:val="18"/>
          </w:rPr>
          <w:t>http://en.unesco.org/themes/education-sustainable-development/what-is-esd</w:t>
        </w:r>
      </w:hyperlink>
    </w:p>
    <w:p w14:paraId="61270D14" w14:textId="7E1EC21E" w:rsidR="00EB6EE3" w:rsidRPr="00EB6EE3" w:rsidRDefault="006E1381" w:rsidP="00EB6EE3">
      <w:pPr>
        <w:rPr>
          <w:rFonts w:cstheme="minorHAnsi"/>
          <w:sz w:val="18"/>
          <w:szCs w:val="18"/>
          <w:lang w:val="en-GB"/>
        </w:rPr>
      </w:pPr>
      <w:hyperlink r:id="rId24" w:history="1">
        <w:r w:rsidR="00EB6EE3" w:rsidRPr="00EB6EE3">
          <w:rPr>
            <w:rStyle w:val="Hyperlink"/>
            <w:rFonts w:cstheme="minorHAnsi"/>
            <w:sz w:val="18"/>
            <w:szCs w:val="18"/>
          </w:rPr>
          <w:t>http://portal.unesco.org/geography/en/ev.php-URL_ID=14132&amp;URL_DO=DO_TOPIC&amp;URL_SECTION=201.html</w:t>
        </w:r>
      </w:hyperlink>
    </w:p>
    <w:p w14:paraId="6FBBA1F3" w14:textId="77777777" w:rsidR="00590C6B" w:rsidRPr="00894BFD" w:rsidRDefault="00590C6B" w:rsidP="00590C6B">
      <w:pPr>
        <w:rPr>
          <w:rFonts w:cstheme="minorHAnsi"/>
          <w:sz w:val="18"/>
          <w:szCs w:val="18"/>
          <w:lang w:val="en-GB"/>
        </w:rPr>
      </w:pPr>
    </w:p>
    <w:p w14:paraId="577AB44B" w14:textId="7B636A47" w:rsidR="00590C6B" w:rsidRPr="00894BFD" w:rsidRDefault="00590C6B" w:rsidP="00590C6B">
      <w:pPr>
        <w:rPr>
          <w:rFonts w:cstheme="minorHAnsi"/>
          <w:b/>
          <w:sz w:val="18"/>
          <w:szCs w:val="18"/>
          <w:lang w:val="en-US"/>
        </w:rPr>
      </w:pPr>
      <w:r w:rsidRPr="00894BFD">
        <w:rPr>
          <w:rFonts w:eastAsia="Times New Roman" w:cstheme="minorHAnsi"/>
          <w:sz w:val="18"/>
          <w:szCs w:val="18"/>
          <w:lang w:val="en-US"/>
        </w:rPr>
        <w:t> G</w:t>
      </w:r>
      <w:r w:rsidRPr="00894BFD">
        <w:rPr>
          <w:rFonts w:cstheme="minorHAnsi"/>
          <w:b/>
          <w:sz w:val="18"/>
          <w:szCs w:val="18"/>
          <w:lang w:val="en-US"/>
        </w:rPr>
        <w:t xml:space="preserve">reek </w:t>
      </w:r>
      <w:proofErr w:type="gramStart"/>
      <w:r w:rsidRPr="00894BFD">
        <w:rPr>
          <w:rFonts w:cstheme="minorHAnsi"/>
          <w:b/>
          <w:sz w:val="18"/>
          <w:szCs w:val="18"/>
          <w:lang w:val="en-US"/>
        </w:rPr>
        <w:t>sources  -</w:t>
      </w:r>
      <w:proofErr w:type="gramEnd"/>
      <w:r w:rsidRPr="00894BFD">
        <w:rPr>
          <w:rFonts w:cstheme="minorHAnsi"/>
          <w:b/>
          <w:sz w:val="18"/>
          <w:szCs w:val="18"/>
          <w:lang w:val="en-US"/>
        </w:rPr>
        <w:t xml:space="preserve"> </w:t>
      </w:r>
      <w:r w:rsidRPr="00894BFD">
        <w:rPr>
          <w:rFonts w:cstheme="minorHAnsi"/>
          <w:b/>
          <w:sz w:val="18"/>
          <w:szCs w:val="18"/>
          <w:lang w:val="el-GR"/>
        </w:rPr>
        <w:t>Ελληνικές πηγές</w:t>
      </w:r>
    </w:p>
    <w:p w14:paraId="19EB7BDB" w14:textId="77777777" w:rsidR="00590C6B" w:rsidRPr="00894BFD" w:rsidRDefault="00590C6B" w:rsidP="00590C6B">
      <w:pPr>
        <w:pStyle w:val="Listenabsatz"/>
        <w:numPr>
          <w:ilvl w:val="0"/>
          <w:numId w:val="2"/>
        </w:numPr>
        <w:spacing w:after="160" w:line="259" w:lineRule="auto"/>
        <w:rPr>
          <w:rFonts w:cstheme="minorHAnsi"/>
          <w:sz w:val="18"/>
          <w:szCs w:val="18"/>
          <w:lang w:val="el-GR"/>
        </w:rPr>
      </w:pPr>
      <w:r w:rsidRPr="00894BFD">
        <w:rPr>
          <w:rFonts w:cstheme="minorHAnsi"/>
          <w:sz w:val="18"/>
          <w:szCs w:val="18"/>
          <w:lang w:val="el-GR"/>
        </w:rPr>
        <w:t>Αειφορική Ανάπτυξη και Περιβαλλοντική Εκπαίδευση. Για μια ηθική της πράξης</w:t>
      </w:r>
    </w:p>
    <w:p w14:paraId="79FB34EE" w14:textId="77777777" w:rsidR="00590C6B" w:rsidRPr="00894BFD" w:rsidRDefault="006E1381" w:rsidP="00590C6B">
      <w:pPr>
        <w:rPr>
          <w:rFonts w:cstheme="minorHAnsi"/>
          <w:sz w:val="18"/>
          <w:szCs w:val="18"/>
          <w:lang w:val="el-GR"/>
        </w:rPr>
      </w:pPr>
      <w:hyperlink r:id="rId25" w:history="1">
        <w:r w:rsidR="00590C6B" w:rsidRPr="00894BFD">
          <w:rPr>
            <w:rStyle w:val="Hyperlink"/>
            <w:rFonts w:cstheme="minorHAnsi"/>
            <w:sz w:val="18"/>
            <w:szCs w:val="18"/>
            <w:lang w:val="el-GR"/>
          </w:rPr>
          <w:t>http://kpe-kastor.kas.sch.gr/peekpe4/proceedings/synedria3/kefalogianni.pdf</w:t>
        </w:r>
      </w:hyperlink>
    </w:p>
    <w:p w14:paraId="3C7F03C7" w14:textId="77777777" w:rsidR="00590C6B" w:rsidRPr="00894BFD" w:rsidRDefault="00590C6B" w:rsidP="00590C6B">
      <w:pPr>
        <w:pStyle w:val="Listenabsatz"/>
        <w:numPr>
          <w:ilvl w:val="0"/>
          <w:numId w:val="2"/>
        </w:numPr>
        <w:spacing w:after="160" w:line="259" w:lineRule="auto"/>
        <w:rPr>
          <w:rFonts w:cstheme="minorHAnsi"/>
          <w:sz w:val="18"/>
          <w:szCs w:val="18"/>
          <w:lang w:val="el-GR"/>
        </w:rPr>
      </w:pPr>
      <w:r w:rsidRPr="00894BFD">
        <w:rPr>
          <w:rFonts w:cstheme="minorHAnsi"/>
          <w:sz w:val="18"/>
          <w:szCs w:val="18"/>
          <w:lang w:val="el-GR"/>
        </w:rPr>
        <w:t>Εκπαίδευση για την Αειφόρο Ανάπτυξη: από το θρανίο και το έδρανο στην κοινωνική-οικονομική αρένα. Δημήτριος Καλαϊτζίδης</w:t>
      </w:r>
    </w:p>
    <w:p w14:paraId="6FC0C9F3" w14:textId="77777777" w:rsidR="00590C6B" w:rsidRPr="00894BFD" w:rsidRDefault="006E1381" w:rsidP="00590C6B">
      <w:pPr>
        <w:rPr>
          <w:rFonts w:cstheme="minorHAnsi"/>
          <w:sz w:val="18"/>
          <w:szCs w:val="18"/>
          <w:lang w:val="el-GR"/>
        </w:rPr>
      </w:pPr>
      <w:hyperlink r:id="rId26" w:history="1">
        <w:r w:rsidR="00590C6B" w:rsidRPr="00894BFD">
          <w:rPr>
            <w:rStyle w:val="Hyperlink"/>
            <w:rFonts w:cstheme="minorHAnsi"/>
            <w:sz w:val="18"/>
            <w:szCs w:val="18"/>
            <w:lang w:val="el-GR"/>
          </w:rPr>
          <w:t>http://synedriokalo.gr/wp-content/uploads/2016/05/%CE%9A%CE%91%CE%9B%CE%91%CE%99%CE%A4%CE%96%CE%99%CE%94%CE%97%CE%A3-%CE%A3%CF%85%CE%BD%CE%AD%CE%B4%CF%81%CE%B9%CE%BF-%CE%99%CE%BF%CF%85%CE%BD%CE%AF%CE%BF%CF%85.pdf</w:t>
        </w:r>
      </w:hyperlink>
    </w:p>
    <w:p w14:paraId="52105541" w14:textId="77777777" w:rsidR="00590C6B" w:rsidRPr="00894BFD" w:rsidRDefault="00590C6B" w:rsidP="00590C6B">
      <w:pPr>
        <w:pStyle w:val="Listenabsatz"/>
        <w:numPr>
          <w:ilvl w:val="0"/>
          <w:numId w:val="2"/>
        </w:numPr>
        <w:spacing w:after="160" w:line="259" w:lineRule="auto"/>
        <w:rPr>
          <w:rFonts w:cstheme="minorHAnsi"/>
          <w:sz w:val="18"/>
          <w:szCs w:val="18"/>
          <w:lang w:val="el-GR"/>
        </w:rPr>
      </w:pPr>
      <w:r w:rsidRPr="00894BFD">
        <w:rPr>
          <w:rFonts w:cstheme="minorHAnsi"/>
          <w:sz w:val="18"/>
          <w:szCs w:val="18"/>
          <w:lang w:val="el-GR"/>
        </w:rPr>
        <w:t>Η προτεραιότητα των στόχων που θέτουν οι εκπαιδευτικοί δευτεροβάθμιας εκπαίδευσης στα προγράμματα περιβαλλοντικής εκπαίδευσης. Στέφανος Οικονόμου</w:t>
      </w:r>
    </w:p>
    <w:p w14:paraId="57A380B1" w14:textId="77777777" w:rsidR="00590C6B" w:rsidRPr="00894BFD" w:rsidRDefault="006E1381" w:rsidP="00590C6B">
      <w:pPr>
        <w:rPr>
          <w:rFonts w:cstheme="minorHAnsi"/>
          <w:sz w:val="18"/>
          <w:szCs w:val="18"/>
          <w:lang w:val="el-GR"/>
        </w:rPr>
      </w:pPr>
      <w:hyperlink r:id="rId27" w:history="1">
        <w:r w:rsidR="00590C6B" w:rsidRPr="00894BFD">
          <w:rPr>
            <w:rStyle w:val="Hyperlink"/>
            <w:rFonts w:cstheme="minorHAnsi"/>
            <w:sz w:val="18"/>
            <w:szCs w:val="18"/>
            <w:lang w:val="el-GR"/>
          </w:rPr>
          <w:t>http://www.kpe.gr/7_congress/papers/posters/oikonomou_stefanos.pdf</w:t>
        </w:r>
      </w:hyperlink>
    </w:p>
    <w:p w14:paraId="368CFD96" w14:textId="77777777" w:rsidR="00590C6B" w:rsidRPr="00894BFD" w:rsidRDefault="00590C6B" w:rsidP="00590C6B">
      <w:pPr>
        <w:pStyle w:val="Listenabsatz"/>
        <w:numPr>
          <w:ilvl w:val="0"/>
          <w:numId w:val="2"/>
        </w:numPr>
        <w:spacing w:after="160" w:line="259" w:lineRule="auto"/>
        <w:rPr>
          <w:rFonts w:cstheme="minorHAnsi"/>
          <w:sz w:val="18"/>
          <w:szCs w:val="18"/>
          <w:lang w:val="en-US"/>
        </w:rPr>
      </w:pPr>
      <w:r w:rsidRPr="00894BFD">
        <w:rPr>
          <w:rFonts w:cstheme="minorHAnsi"/>
          <w:sz w:val="18"/>
          <w:szCs w:val="18"/>
          <w:lang w:val="el-GR"/>
        </w:rPr>
        <w:t xml:space="preserve">Η Ιστοεξερεύνηση ως εργαλείο αξιοποίησης πληροφοριών: Ανάπτυξη εφαρμογής στη διαχείριση του υγροτόπου της Μπουρμπουλήθρας. </w:t>
      </w:r>
      <w:proofErr w:type="spellStart"/>
      <w:r w:rsidRPr="00894BFD">
        <w:rPr>
          <w:rFonts w:cstheme="minorHAnsi"/>
          <w:sz w:val="18"/>
          <w:szCs w:val="18"/>
          <w:lang w:val="en-US"/>
        </w:rPr>
        <w:t>Ευθύμιος</w:t>
      </w:r>
      <w:proofErr w:type="spellEnd"/>
      <w:r w:rsidRPr="00894BFD">
        <w:rPr>
          <w:rFonts w:cstheme="minorHAnsi"/>
          <w:sz w:val="18"/>
          <w:szCs w:val="18"/>
          <w:lang w:val="en-US"/>
        </w:rPr>
        <w:t xml:space="preserve"> </w:t>
      </w:r>
      <w:proofErr w:type="spellStart"/>
      <w:r w:rsidRPr="00894BFD">
        <w:rPr>
          <w:rFonts w:cstheme="minorHAnsi"/>
          <w:sz w:val="18"/>
          <w:szCs w:val="18"/>
          <w:lang w:val="en-US"/>
        </w:rPr>
        <w:t>Γεωργούσης</w:t>
      </w:r>
      <w:proofErr w:type="spellEnd"/>
    </w:p>
    <w:p w14:paraId="59E943EC" w14:textId="77777777" w:rsidR="00590C6B" w:rsidRPr="00590C6B" w:rsidRDefault="006E1381" w:rsidP="00590C6B">
      <w:pPr>
        <w:jc w:val="both"/>
        <w:rPr>
          <w:rFonts w:cstheme="minorHAnsi"/>
          <w:sz w:val="18"/>
          <w:szCs w:val="18"/>
          <w:lang w:val="en-US"/>
        </w:rPr>
      </w:pPr>
      <w:hyperlink r:id="rId28" w:history="1">
        <w:r w:rsidR="00590C6B" w:rsidRPr="00894BFD">
          <w:rPr>
            <w:rStyle w:val="Hyperlink"/>
            <w:rFonts w:cstheme="minorHAnsi"/>
            <w:sz w:val="18"/>
            <w:szCs w:val="18"/>
            <w:lang w:val="en-US"/>
          </w:rPr>
          <w:t>http://www.kpe.gr/7_congress/papers/posters/georgousis.pdf</w:t>
        </w:r>
      </w:hyperlink>
    </w:p>
    <w:p w14:paraId="69DE840C" w14:textId="77777777" w:rsidR="00590C6B" w:rsidRDefault="00590C6B" w:rsidP="006A2767">
      <w:pPr>
        <w:rPr>
          <w:i/>
          <w:sz w:val="18"/>
          <w:szCs w:val="18"/>
          <w:lang w:val="en-US"/>
        </w:rPr>
      </w:pPr>
    </w:p>
    <w:p w14:paraId="40E9F823" w14:textId="4B89BAF5" w:rsidR="00152AA2" w:rsidRPr="005D66B3" w:rsidRDefault="00152AA2" w:rsidP="00152AA2">
      <w:pPr>
        <w:rPr>
          <w:b/>
          <w:sz w:val="18"/>
          <w:szCs w:val="18"/>
          <w:lang w:val="en-US"/>
        </w:rPr>
      </w:pPr>
      <w:r w:rsidRPr="005D66B3">
        <w:rPr>
          <w:b/>
          <w:sz w:val="18"/>
          <w:szCs w:val="18"/>
          <w:lang w:val="en-US"/>
        </w:rPr>
        <w:t>German Sources</w:t>
      </w:r>
      <w:r w:rsidR="00FD2D9F" w:rsidRPr="005D66B3">
        <w:rPr>
          <w:b/>
          <w:sz w:val="18"/>
          <w:szCs w:val="18"/>
          <w:lang w:val="en-US"/>
        </w:rPr>
        <w:t>:</w:t>
      </w:r>
    </w:p>
    <w:p w14:paraId="5AE4F201" w14:textId="45806933" w:rsidR="00FD2D9F" w:rsidRDefault="00FD2D9F" w:rsidP="00FD2D9F">
      <w:pPr>
        <w:spacing w:before="120" w:after="0"/>
        <w:ind w:left="284" w:hanging="284"/>
        <w:rPr>
          <w:rFonts w:ascii="Calibri" w:eastAsia="Times New Roman" w:hAnsi="Calibri" w:cs="Times New Roman"/>
          <w:sz w:val="18"/>
          <w:szCs w:val="18"/>
          <w:lang w:val="de-DE" w:eastAsia="de-DE"/>
        </w:rPr>
      </w:pPr>
      <w:r w:rsidRPr="00894BFD">
        <w:rPr>
          <w:rFonts w:ascii="Calibri" w:eastAsia="Times New Roman" w:hAnsi="Calibri" w:cs="Times New Roman"/>
          <w:sz w:val="18"/>
          <w:szCs w:val="18"/>
          <w:lang w:val="de-DE" w:eastAsia="de-DE"/>
        </w:rPr>
        <w:t>BMBF - Bundesministerium für Bildung und Forschung (2017):</w:t>
      </w:r>
      <w:r w:rsidRPr="00894BFD">
        <w:rPr>
          <w:rFonts w:ascii="Calibri" w:eastAsia="Times New Roman" w:hAnsi="Calibri" w:cs="Times New Roman"/>
          <w:i/>
          <w:sz w:val="18"/>
          <w:szCs w:val="18"/>
          <w:lang w:val="de-DE" w:eastAsia="de-DE"/>
        </w:rPr>
        <w:t xml:space="preserve"> Nationaler Aktionsplan Bildung für nachhaltige Entwicklung. </w:t>
      </w:r>
      <w:r w:rsidRPr="00894BFD">
        <w:rPr>
          <w:rFonts w:ascii="Calibri" w:eastAsia="Times New Roman" w:hAnsi="Calibri" w:cs="Times New Roman"/>
          <w:sz w:val="18"/>
          <w:szCs w:val="18"/>
          <w:lang w:val="de-DE" w:eastAsia="de-DE"/>
        </w:rPr>
        <w:t>Berlin.</w:t>
      </w:r>
      <w:r>
        <w:rPr>
          <w:rFonts w:ascii="Calibri" w:eastAsia="Times New Roman" w:hAnsi="Calibri" w:cs="Times New Roman"/>
          <w:sz w:val="18"/>
          <w:szCs w:val="18"/>
          <w:lang w:val="de-DE" w:eastAsia="de-DE"/>
        </w:rPr>
        <w:t xml:space="preserve"> </w:t>
      </w:r>
      <w:hyperlink r:id="rId29" w:history="1">
        <w:r w:rsidRPr="00142DE5">
          <w:rPr>
            <w:rStyle w:val="Hyperlink"/>
            <w:rFonts w:ascii="Calibri" w:eastAsia="Times New Roman" w:hAnsi="Calibri" w:cs="Times New Roman"/>
            <w:sz w:val="18"/>
            <w:szCs w:val="18"/>
            <w:lang w:val="de-DE" w:eastAsia="de-DE"/>
          </w:rPr>
          <w:t>https://www.bmbf.de/files/Nationaler_Aktionsplan_Bildung_f%C3%BCr_nachhaltige_Entwicklung.pdf</w:t>
        </w:r>
      </w:hyperlink>
    </w:p>
    <w:p w14:paraId="7134A255" w14:textId="77777777" w:rsidR="00CA2E34" w:rsidRDefault="006E1381" w:rsidP="00CA2E34">
      <w:pPr>
        <w:spacing w:before="120" w:after="0"/>
        <w:ind w:left="284" w:hanging="284"/>
        <w:rPr>
          <w:rFonts w:ascii="Calibri" w:eastAsia="Times New Roman" w:hAnsi="Calibri" w:cs="Times New Roman"/>
          <w:sz w:val="18"/>
          <w:szCs w:val="18"/>
          <w:lang w:val="de-DE" w:eastAsia="de-DE"/>
        </w:rPr>
      </w:pPr>
      <w:hyperlink r:id="rId30" w:history="1">
        <w:r w:rsidR="00CA2E34" w:rsidRPr="00142DE5">
          <w:rPr>
            <w:rStyle w:val="Hyperlink"/>
            <w:rFonts w:ascii="Calibri" w:eastAsia="Times New Roman" w:hAnsi="Calibri" w:cs="Times New Roman"/>
            <w:sz w:val="18"/>
            <w:szCs w:val="18"/>
            <w:lang w:val="de-DE" w:eastAsia="de-DE"/>
          </w:rPr>
          <w:t>https://www.bmbf.de/de/bildung-fuer-nachhaltige-entwicklung-535.html</w:t>
        </w:r>
      </w:hyperlink>
    </w:p>
    <w:p w14:paraId="5165E71C" w14:textId="77777777" w:rsidR="00CA2E34" w:rsidRDefault="006E1381" w:rsidP="00CA2E34">
      <w:pPr>
        <w:spacing w:before="120" w:after="0"/>
        <w:ind w:left="284" w:hanging="284"/>
        <w:rPr>
          <w:rFonts w:ascii="Calibri" w:eastAsia="Times New Roman" w:hAnsi="Calibri" w:cs="Times New Roman"/>
          <w:sz w:val="18"/>
          <w:szCs w:val="18"/>
          <w:lang w:val="de-DE" w:eastAsia="de-DE"/>
        </w:rPr>
      </w:pPr>
      <w:hyperlink r:id="rId31" w:history="1">
        <w:r w:rsidR="00152AA2" w:rsidRPr="00152AA2">
          <w:rPr>
            <w:rStyle w:val="Hyperlink"/>
            <w:sz w:val="18"/>
            <w:szCs w:val="18"/>
            <w:lang w:val="en-US"/>
          </w:rPr>
          <w:t>https://www.bundesregierung.de/Content/DE/StatischeSeiten/Breg/Nachhaltigkeit/Konsultationspapier%202018/2018-06-05-nachhaltigkeitsstrategie-aktualisieren.html</w:t>
        </w:r>
      </w:hyperlink>
    </w:p>
    <w:p w14:paraId="6157415C" w14:textId="6B5F2083" w:rsidR="00CA2E34" w:rsidRDefault="006E1381" w:rsidP="00CA2E34">
      <w:pPr>
        <w:spacing w:before="120" w:after="0"/>
        <w:ind w:left="284" w:hanging="284"/>
        <w:rPr>
          <w:rStyle w:val="Hyperlink"/>
          <w:sz w:val="18"/>
          <w:szCs w:val="18"/>
          <w:lang w:val="en-US"/>
        </w:rPr>
      </w:pPr>
      <w:hyperlink r:id="rId32" w:history="1">
        <w:r w:rsidR="00152AA2" w:rsidRPr="00152AA2">
          <w:rPr>
            <w:rStyle w:val="Hyperlink"/>
            <w:sz w:val="18"/>
            <w:szCs w:val="18"/>
            <w:lang w:val="en-US"/>
          </w:rPr>
          <w:t>https://www.bundesregierung.de/Content/DE/_Anlagen/Nachhaltigkeit/Konsultationspapier/2018-06-06-bildung.pdf?__blob=publicationFile&amp;v=3</w:t>
        </w:r>
      </w:hyperlink>
    </w:p>
    <w:p w14:paraId="3B6F2BC4" w14:textId="1FB36BDD" w:rsidR="00CA2E34" w:rsidRDefault="006E1381" w:rsidP="00CA2E34">
      <w:pPr>
        <w:spacing w:before="120" w:after="0"/>
        <w:ind w:left="284" w:hanging="284"/>
        <w:rPr>
          <w:rFonts w:ascii="Calibri" w:eastAsia="Times New Roman" w:hAnsi="Calibri" w:cs="Times New Roman"/>
          <w:sz w:val="18"/>
          <w:szCs w:val="18"/>
          <w:lang w:val="de-DE" w:eastAsia="de-DE"/>
        </w:rPr>
      </w:pPr>
      <w:hyperlink r:id="rId33" w:history="1">
        <w:r w:rsidR="00CA2E34" w:rsidRPr="00142DE5">
          <w:rPr>
            <w:rStyle w:val="Hyperlink"/>
            <w:rFonts w:ascii="Calibri" w:eastAsia="Times New Roman" w:hAnsi="Calibri" w:cs="Times New Roman"/>
            <w:sz w:val="18"/>
            <w:szCs w:val="18"/>
            <w:lang w:val="de-DE" w:eastAsia="de-DE"/>
          </w:rPr>
          <w:t>https://www2.bibb.de/bibbtools/de/ssl/33716.php</w:t>
        </w:r>
      </w:hyperlink>
    </w:p>
    <w:p w14:paraId="09EE2B68" w14:textId="23E82E58" w:rsidR="00CA2E34" w:rsidRDefault="006E1381" w:rsidP="00CA2E34">
      <w:pPr>
        <w:spacing w:before="120" w:after="0"/>
        <w:ind w:left="284" w:hanging="284"/>
        <w:rPr>
          <w:rFonts w:ascii="Calibri" w:eastAsia="Times New Roman" w:hAnsi="Calibri" w:cs="Times New Roman"/>
          <w:sz w:val="18"/>
          <w:szCs w:val="18"/>
          <w:lang w:val="de-DE" w:eastAsia="de-DE"/>
        </w:rPr>
      </w:pPr>
      <w:hyperlink r:id="rId34" w:history="1">
        <w:r w:rsidR="00CA2E34" w:rsidRPr="00142DE5">
          <w:rPr>
            <w:rStyle w:val="Hyperlink"/>
            <w:rFonts w:ascii="Calibri" w:eastAsia="Times New Roman" w:hAnsi="Calibri" w:cs="Times New Roman"/>
            <w:sz w:val="18"/>
            <w:szCs w:val="18"/>
            <w:lang w:val="de-DE" w:eastAsia="de-DE"/>
          </w:rPr>
          <w:t>https://www.bmbf.de/de/nachhaltigkeit-in-der-beruflichen-bildung-3518.html</w:t>
        </w:r>
      </w:hyperlink>
    </w:p>
    <w:p w14:paraId="255EA32D" w14:textId="4C954626" w:rsidR="00CA2E34" w:rsidRDefault="006E1381" w:rsidP="00CA2E34">
      <w:pPr>
        <w:spacing w:before="120" w:after="0"/>
        <w:rPr>
          <w:rFonts w:ascii="Calibri" w:eastAsia="Times New Roman" w:hAnsi="Calibri" w:cs="Times New Roman"/>
          <w:sz w:val="18"/>
          <w:szCs w:val="18"/>
          <w:lang w:val="de-DE" w:eastAsia="de-DE"/>
        </w:rPr>
      </w:pPr>
      <w:hyperlink r:id="rId35" w:history="1">
        <w:r w:rsidR="00152AA2" w:rsidRPr="00152AA2">
          <w:rPr>
            <w:rStyle w:val="Hyperlink"/>
            <w:sz w:val="18"/>
            <w:szCs w:val="18"/>
          </w:rPr>
          <w:t>www.clubofromeschulen.org</w:t>
        </w:r>
      </w:hyperlink>
    </w:p>
    <w:p w14:paraId="01C1CE6A" w14:textId="6884356D" w:rsidR="00152AA2" w:rsidRPr="00CA2E34" w:rsidRDefault="006E1381" w:rsidP="00CA2E34">
      <w:pPr>
        <w:spacing w:before="120" w:after="0"/>
        <w:ind w:left="284" w:hanging="284"/>
        <w:rPr>
          <w:rFonts w:ascii="Calibri" w:eastAsia="Times New Roman" w:hAnsi="Calibri" w:cs="Times New Roman"/>
          <w:sz w:val="18"/>
          <w:szCs w:val="18"/>
          <w:lang w:val="de-DE" w:eastAsia="de-DE"/>
        </w:rPr>
      </w:pPr>
      <w:hyperlink r:id="rId36" w:history="1">
        <w:r w:rsidR="00152AA2" w:rsidRPr="00152AA2">
          <w:rPr>
            <w:rStyle w:val="Hyperlink"/>
            <w:sz w:val="18"/>
            <w:szCs w:val="18"/>
          </w:rPr>
          <w:t>www.greenskills4vet.eu</w:t>
        </w:r>
      </w:hyperlink>
      <w:r w:rsidR="00152AA2" w:rsidRPr="00152AA2">
        <w:rPr>
          <w:sz w:val="18"/>
          <w:szCs w:val="18"/>
        </w:rPr>
        <w:t xml:space="preserve"> (</w:t>
      </w:r>
      <w:proofErr w:type="spellStart"/>
      <w:r w:rsidR="00152AA2">
        <w:rPr>
          <w:sz w:val="18"/>
          <w:szCs w:val="18"/>
        </w:rPr>
        <w:t>see</w:t>
      </w:r>
      <w:proofErr w:type="spellEnd"/>
      <w:r w:rsidR="00152AA2">
        <w:rPr>
          <w:sz w:val="18"/>
          <w:szCs w:val="18"/>
        </w:rPr>
        <w:t xml:space="preserve"> </w:t>
      </w:r>
      <w:proofErr w:type="spellStart"/>
      <w:r w:rsidR="00152AA2">
        <w:rPr>
          <w:sz w:val="18"/>
          <w:szCs w:val="18"/>
        </w:rPr>
        <w:t>here</w:t>
      </w:r>
      <w:proofErr w:type="spellEnd"/>
      <w:r w:rsidR="00FD2D9F">
        <w:rPr>
          <w:sz w:val="18"/>
          <w:szCs w:val="18"/>
        </w:rPr>
        <w:t xml:space="preserve"> </w:t>
      </w:r>
      <w:proofErr w:type="spellStart"/>
      <w:r w:rsidR="00FD2D9F">
        <w:rPr>
          <w:sz w:val="18"/>
          <w:szCs w:val="18"/>
        </w:rPr>
        <w:t>the</w:t>
      </w:r>
      <w:proofErr w:type="spellEnd"/>
      <w:r w:rsidR="00FD2D9F">
        <w:rPr>
          <w:sz w:val="18"/>
          <w:szCs w:val="18"/>
        </w:rPr>
        <w:t xml:space="preserve"> </w:t>
      </w:r>
      <w:proofErr w:type="spellStart"/>
      <w:r w:rsidR="00FD2D9F">
        <w:rPr>
          <w:sz w:val="18"/>
          <w:szCs w:val="18"/>
        </w:rPr>
        <w:t>presentation</w:t>
      </w:r>
      <w:proofErr w:type="spellEnd"/>
      <w:r w:rsidR="00FD2D9F">
        <w:rPr>
          <w:sz w:val="18"/>
          <w:szCs w:val="18"/>
        </w:rPr>
        <w:t xml:space="preserve"> </w:t>
      </w:r>
      <w:proofErr w:type="spellStart"/>
      <w:r w:rsidR="00FD2D9F">
        <w:rPr>
          <w:sz w:val="18"/>
          <w:szCs w:val="18"/>
        </w:rPr>
        <w:t>of</w:t>
      </w:r>
      <w:proofErr w:type="spellEnd"/>
      <w:r w:rsidR="00FD2D9F">
        <w:rPr>
          <w:sz w:val="18"/>
          <w:szCs w:val="18"/>
        </w:rPr>
        <w:t xml:space="preserve"> </w:t>
      </w:r>
      <w:proofErr w:type="spellStart"/>
      <w:r w:rsidR="00CA2E34">
        <w:rPr>
          <w:sz w:val="18"/>
          <w:szCs w:val="18"/>
        </w:rPr>
        <w:t>E</w:t>
      </w:r>
      <w:r w:rsidR="00FD2D9F">
        <w:rPr>
          <w:sz w:val="18"/>
          <w:szCs w:val="18"/>
        </w:rPr>
        <w:t>iken</w:t>
      </w:r>
      <w:proofErr w:type="spellEnd"/>
      <w:r w:rsidR="00FD2D9F">
        <w:rPr>
          <w:sz w:val="18"/>
          <w:szCs w:val="18"/>
        </w:rPr>
        <w:t xml:space="preserve"> </w:t>
      </w:r>
      <w:r w:rsidR="00CA2E34">
        <w:rPr>
          <w:sz w:val="18"/>
          <w:szCs w:val="18"/>
        </w:rPr>
        <w:t>P</w:t>
      </w:r>
      <w:r w:rsidR="00FD2D9F">
        <w:rPr>
          <w:sz w:val="18"/>
          <w:szCs w:val="18"/>
        </w:rPr>
        <w:t>rinz</w:t>
      </w:r>
      <w:r w:rsidR="00152AA2">
        <w:rPr>
          <w:sz w:val="18"/>
          <w:szCs w:val="18"/>
        </w:rPr>
        <w:t xml:space="preserve"> </w:t>
      </w:r>
      <w:proofErr w:type="spellStart"/>
      <w:r w:rsidR="00FD2D9F">
        <w:rPr>
          <w:sz w:val="18"/>
          <w:szCs w:val="18"/>
        </w:rPr>
        <w:t>under</w:t>
      </w:r>
      <w:proofErr w:type="spellEnd"/>
      <w:r w:rsidR="00FD2D9F">
        <w:rPr>
          <w:sz w:val="18"/>
          <w:szCs w:val="18"/>
        </w:rPr>
        <w:t xml:space="preserve">: </w:t>
      </w:r>
      <w:proofErr w:type="spellStart"/>
      <w:r w:rsidR="00152AA2">
        <w:rPr>
          <w:sz w:val="18"/>
          <w:szCs w:val="18"/>
        </w:rPr>
        <w:t>events</w:t>
      </w:r>
      <w:proofErr w:type="spellEnd"/>
      <w:r w:rsidR="00152AA2">
        <w:rPr>
          <w:sz w:val="18"/>
          <w:szCs w:val="18"/>
        </w:rPr>
        <w:t>/</w:t>
      </w:r>
      <w:proofErr w:type="spellStart"/>
      <w:r w:rsidR="00152AA2">
        <w:rPr>
          <w:sz w:val="18"/>
          <w:szCs w:val="18"/>
        </w:rPr>
        <w:t>multiplier</w:t>
      </w:r>
      <w:proofErr w:type="spellEnd"/>
      <w:r w:rsidR="00152AA2">
        <w:rPr>
          <w:sz w:val="18"/>
          <w:szCs w:val="18"/>
        </w:rPr>
        <w:t xml:space="preserve"> </w:t>
      </w:r>
      <w:proofErr w:type="spellStart"/>
      <w:r w:rsidR="00152AA2">
        <w:rPr>
          <w:sz w:val="18"/>
          <w:szCs w:val="18"/>
        </w:rPr>
        <w:t>events</w:t>
      </w:r>
      <w:proofErr w:type="spellEnd"/>
      <w:r w:rsidR="00152AA2">
        <w:rPr>
          <w:sz w:val="18"/>
          <w:szCs w:val="18"/>
        </w:rPr>
        <w:t>/</w:t>
      </w:r>
      <w:proofErr w:type="spellStart"/>
      <w:r w:rsidR="00152AA2">
        <w:rPr>
          <w:sz w:val="18"/>
          <w:szCs w:val="18"/>
        </w:rPr>
        <w:t>osnabrueck</w:t>
      </w:r>
      <w:proofErr w:type="spellEnd"/>
      <w:r w:rsidR="00152AA2" w:rsidRPr="00152AA2">
        <w:rPr>
          <w:sz w:val="18"/>
          <w:szCs w:val="18"/>
        </w:rPr>
        <w:t>)</w:t>
      </w:r>
    </w:p>
    <w:p w14:paraId="03186997" w14:textId="77777777" w:rsidR="00152AA2" w:rsidRDefault="00152AA2" w:rsidP="00152AA2"/>
    <w:p w14:paraId="5A97785C" w14:textId="77777777" w:rsidR="00152AA2" w:rsidRPr="005D66B3" w:rsidRDefault="00152AA2" w:rsidP="00152AA2">
      <w:pPr>
        <w:rPr>
          <w:b/>
          <w:sz w:val="18"/>
          <w:szCs w:val="18"/>
        </w:rPr>
      </w:pPr>
      <w:proofErr w:type="spellStart"/>
      <w:r w:rsidRPr="005D66B3">
        <w:rPr>
          <w:b/>
          <w:sz w:val="18"/>
          <w:szCs w:val="18"/>
        </w:rPr>
        <w:t>Bulgarian</w:t>
      </w:r>
      <w:proofErr w:type="spellEnd"/>
      <w:r w:rsidRPr="005D66B3">
        <w:rPr>
          <w:b/>
          <w:sz w:val="18"/>
          <w:szCs w:val="18"/>
        </w:rPr>
        <w:t xml:space="preserve"> </w:t>
      </w:r>
      <w:proofErr w:type="spellStart"/>
      <w:r w:rsidRPr="005D66B3">
        <w:rPr>
          <w:b/>
          <w:sz w:val="18"/>
          <w:szCs w:val="18"/>
        </w:rPr>
        <w:t>sources</w:t>
      </w:r>
      <w:proofErr w:type="spellEnd"/>
      <w:r w:rsidRPr="005D66B3">
        <w:rPr>
          <w:b/>
          <w:sz w:val="18"/>
          <w:szCs w:val="18"/>
        </w:rPr>
        <w:t xml:space="preserve">: </w:t>
      </w:r>
    </w:p>
    <w:p w14:paraId="7FF13C3A" w14:textId="77777777" w:rsidR="00152AA2" w:rsidRPr="00DD5B37" w:rsidRDefault="00152AA2" w:rsidP="00152AA2">
      <w:pPr>
        <w:pStyle w:val="Listenabsatz"/>
        <w:numPr>
          <w:ilvl w:val="0"/>
          <w:numId w:val="11"/>
        </w:numPr>
        <w:rPr>
          <w:rFonts w:cstheme="minorHAnsi"/>
          <w:i/>
          <w:sz w:val="18"/>
          <w:szCs w:val="18"/>
          <w:lang w:val="de-AT"/>
        </w:rPr>
      </w:pPr>
      <w:r w:rsidRPr="00DD5B37">
        <w:rPr>
          <w:i/>
          <w:sz w:val="18"/>
          <w:szCs w:val="18"/>
          <w:lang w:val="bg-BG"/>
        </w:rPr>
        <w:t xml:space="preserve">Проект Оупън Майнд </w:t>
      </w:r>
      <w:proofErr w:type="spellStart"/>
      <w:r w:rsidRPr="00DD5B37">
        <w:rPr>
          <w:bCs/>
          <w:i/>
          <w:sz w:val="18"/>
          <w:szCs w:val="18"/>
          <w:lang w:val="de-AT"/>
        </w:rPr>
        <w:t>развива</w:t>
      </w:r>
      <w:proofErr w:type="spellEnd"/>
      <w:r w:rsidRPr="00DD5B37">
        <w:rPr>
          <w:bCs/>
          <w:i/>
          <w:sz w:val="18"/>
          <w:szCs w:val="18"/>
          <w:lang w:val="de-AT"/>
        </w:rPr>
        <w:t xml:space="preserve"> и </w:t>
      </w:r>
      <w:proofErr w:type="spellStart"/>
      <w:r w:rsidRPr="00DD5B37">
        <w:rPr>
          <w:bCs/>
          <w:i/>
          <w:sz w:val="18"/>
          <w:szCs w:val="18"/>
          <w:lang w:val="de-AT"/>
        </w:rPr>
        <w:t>пилотира</w:t>
      </w:r>
      <w:proofErr w:type="spellEnd"/>
      <w:r w:rsidRPr="00DD5B37">
        <w:rPr>
          <w:bCs/>
          <w:i/>
          <w:sz w:val="18"/>
          <w:szCs w:val="18"/>
          <w:lang w:val="de-AT"/>
        </w:rPr>
        <w:t xml:space="preserve"> </w:t>
      </w:r>
      <w:proofErr w:type="spellStart"/>
      <w:r w:rsidRPr="00DD5B37">
        <w:rPr>
          <w:bCs/>
          <w:i/>
          <w:sz w:val="18"/>
          <w:szCs w:val="18"/>
          <w:lang w:val="de-AT"/>
        </w:rPr>
        <w:t>иновативен</w:t>
      </w:r>
      <w:proofErr w:type="spellEnd"/>
      <w:r w:rsidRPr="00DD5B37">
        <w:rPr>
          <w:bCs/>
          <w:i/>
          <w:sz w:val="18"/>
          <w:szCs w:val="18"/>
          <w:lang w:val="de-AT"/>
        </w:rPr>
        <w:t xml:space="preserve"> </w:t>
      </w:r>
      <w:proofErr w:type="spellStart"/>
      <w:r w:rsidRPr="00DD5B37">
        <w:rPr>
          <w:bCs/>
          <w:i/>
          <w:sz w:val="18"/>
          <w:szCs w:val="18"/>
          <w:lang w:val="de-AT"/>
        </w:rPr>
        <w:t>геймифициран</w:t>
      </w:r>
      <w:proofErr w:type="spellEnd"/>
      <w:r w:rsidRPr="00DD5B37">
        <w:rPr>
          <w:bCs/>
          <w:i/>
          <w:sz w:val="18"/>
          <w:szCs w:val="18"/>
          <w:lang w:val="de-AT"/>
        </w:rPr>
        <w:t xml:space="preserve"> </w:t>
      </w:r>
      <w:proofErr w:type="spellStart"/>
      <w:r w:rsidRPr="00DD5B37">
        <w:rPr>
          <w:bCs/>
          <w:i/>
          <w:sz w:val="18"/>
          <w:szCs w:val="18"/>
          <w:lang w:val="de-AT"/>
        </w:rPr>
        <w:t>отворен</w:t>
      </w:r>
      <w:proofErr w:type="spellEnd"/>
      <w:r w:rsidRPr="00DD5B37">
        <w:rPr>
          <w:bCs/>
          <w:i/>
          <w:sz w:val="18"/>
          <w:szCs w:val="18"/>
          <w:lang w:val="de-AT"/>
        </w:rPr>
        <w:t xml:space="preserve"> </w:t>
      </w:r>
      <w:proofErr w:type="spellStart"/>
      <w:r w:rsidRPr="00DD5B37">
        <w:rPr>
          <w:bCs/>
          <w:i/>
          <w:sz w:val="18"/>
          <w:szCs w:val="18"/>
          <w:lang w:val="de-AT"/>
        </w:rPr>
        <w:t>онлайн</w:t>
      </w:r>
      <w:proofErr w:type="spellEnd"/>
      <w:r w:rsidRPr="00DD5B37">
        <w:rPr>
          <w:bCs/>
          <w:i/>
          <w:sz w:val="18"/>
          <w:szCs w:val="18"/>
          <w:lang w:val="de-AT"/>
        </w:rPr>
        <w:t xml:space="preserve"> </w:t>
      </w:r>
      <w:proofErr w:type="spellStart"/>
      <w:r w:rsidRPr="00DD5B37">
        <w:rPr>
          <w:bCs/>
          <w:i/>
          <w:sz w:val="18"/>
          <w:szCs w:val="18"/>
          <w:lang w:val="de-AT"/>
        </w:rPr>
        <w:t>курс</w:t>
      </w:r>
      <w:proofErr w:type="spellEnd"/>
      <w:r w:rsidRPr="00DD5B37">
        <w:rPr>
          <w:bCs/>
          <w:i/>
          <w:sz w:val="18"/>
          <w:szCs w:val="18"/>
          <w:lang w:val="de-AT"/>
        </w:rPr>
        <w:t xml:space="preserve"> </w:t>
      </w:r>
      <w:proofErr w:type="spellStart"/>
      <w:r w:rsidRPr="00DD5B37">
        <w:rPr>
          <w:bCs/>
          <w:i/>
          <w:sz w:val="18"/>
          <w:szCs w:val="18"/>
          <w:lang w:val="de-AT"/>
        </w:rPr>
        <w:t>по</w:t>
      </w:r>
      <w:proofErr w:type="spellEnd"/>
      <w:r w:rsidRPr="00DD5B37">
        <w:rPr>
          <w:bCs/>
          <w:i/>
          <w:sz w:val="18"/>
          <w:szCs w:val="18"/>
          <w:lang w:val="de-AT"/>
        </w:rPr>
        <w:t xml:space="preserve"> </w:t>
      </w:r>
      <w:proofErr w:type="spellStart"/>
      <w:r w:rsidRPr="00DD5B37">
        <w:rPr>
          <w:bCs/>
          <w:i/>
          <w:sz w:val="18"/>
          <w:szCs w:val="18"/>
          <w:lang w:val="de-AT"/>
        </w:rPr>
        <w:t>социално</w:t>
      </w:r>
      <w:proofErr w:type="spellEnd"/>
      <w:r w:rsidRPr="00DD5B37">
        <w:rPr>
          <w:bCs/>
          <w:i/>
          <w:sz w:val="18"/>
          <w:szCs w:val="18"/>
          <w:lang w:val="de-AT"/>
        </w:rPr>
        <w:t xml:space="preserve"> </w:t>
      </w:r>
      <w:proofErr w:type="spellStart"/>
      <w:r w:rsidRPr="00DD5B37">
        <w:rPr>
          <w:bCs/>
          <w:i/>
          <w:sz w:val="18"/>
          <w:szCs w:val="18"/>
          <w:lang w:val="de-AT"/>
        </w:rPr>
        <w:t>предприемачество</w:t>
      </w:r>
      <w:proofErr w:type="spellEnd"/>
      <w:r w:rsidRPr="00DD5B37">
        <w:rPr>
          <w:bCs/>
          <w:i/>
          <w:sz w:val="18"/>
          <w:szCs w:val="18"/>
          <w:lang w:val="de-AT"/>
        </w:rPr>
        <w:t xml:space="preserve"> </w:t>
      </w:r>
      <w:proofErr w:type="spellStart"/>
      <w:r w:rsidRPr="00DD5B37">
        <w:rPr>
          <w:bCs/>
          <w:i/>
          <w:sz w:val="18"/>
          <w:szCs w:val="18"/>
          <w:lang w:val="de-AT"/>
        </w:rPr>
        <w:t>за</w:t>
      </w:r>
      <w:proofErr w:type="spellEnd"/>
      <w:r w:rsidRPr="00DD5B37">
        <w:rPr>
          <w:bCs/>
          <w:i/>
          <w:sz w:val="18"/>
          <w:szCs w:val="18"/>
          <w:lang w:val="de-AT"/>
        </w:rPr>
        <w:t xml:space="preserve"> </w:t>
      </w:r>
      <w:proofErr w:type="spellStart"/>
      <w:r w:rsidRPr="00DD5B37">
        <w:rPr>
          <w:bCs/>
          <w:i/>
          <w:sz w:val="18"/>
          <w:szCs w:val="18"/>
          <w:lang w:val="de-AT"/>
        </w:rPr>
        <w:t>жени</w:t>
      </w:r>
      <w:proofErr w:type="spellEnd"/>
      <w:r w:rsidRPr="00DD5B37">
        <w:rPr>
          <w:bCs/>
          <w:i/>
          <w:sz w:val="18"/>
          <w:szCs w:val="18"/>
          <w:lang w:val="de-AT"/>
        </w:rPr>
        <w:t xml:space="preserve"> и </w:t>
      </w:r>
      <w:proofErr w:type="spellStart"/>
      <w:r w:rsidRPr="00DD5B37">
        <w:rPr>
          <w:bCs/>
          <w:i/>
          <w:sz w:val="18"/>
          <w:szCs w:val="18"/>
          <w:lang w:val="de-AT"/>
        </w:rPr>
        <w:t>студенти</w:t>
      </w:r>
      <w:proofErr w:type="spellEnd"/>
      <w:r w:rsidRPr="00DD5B37">
        <w:rPr>
          <w:bCs/>
          <w:i/>
          <w:sz w:val="18"/>
          <w:szCs w:val="18"/>
          <w:lang w:val="de-AT"/>
        </w:rPr>
        <w:t xml:space="preserve"> в </w:t>
      </w:r>
      <w:proofErr w:type="spellStart"/>
      <w:r w:rsidRPr="00DD5B37">
        <w:rPr>
          <w:bCs/>
          <w:i/>
          <w:sz w:val="18"/>
          <w:szCs w:val="18"/>
          <w:lang w:val="de-AT"/>
        </w:rPr>
        <w:t>не-икономически</w:t>
      </w:r>
      <w:proofErr w:type="spellEnd"/>
      <w:r w:rsidRPr="00DD5B37">
        <w:rPr>
          <w:bCs/>
          <w:i/>
          <w:sz w:val="18"/>
          <w:szCs w:val="18"/>
          <w:lang w:val="de-AT"/>
        </w:rPr>
        <w:t xml:space="preserve"> </w:t>
      </w:r>
      <w:proofErr w:type="spellStart"/>
      <w:r w:rsidRPr="00DD5B37">
        <w:rPr>
          <w:bCs/>
          <w:i/>
          <w:sz w:val="18"/>
          <w:szCs w:val="18"/>
          <w:lang w:val="de-AT"/>
        </w:rPr>
        <w:t>специалности</w:t>
      </w:r>
      <w:proofErr w:type="spellEnd"/>
      <w:r w:rsidRPr="00DD5B37">
        <w:rPr>
          <w:bCs/>
          <w:i/>
          <w:sz w:val="18"/>
          <w:szCs w:val="18"/>
          <w:lang w:val="de-AT"/>
        </w:rPr>
        <w:t>.</w:t>
      </w:r>
    </w:p>
    <w:p w14:paraId="64A07B53" w14:textId="77777777" w:rsidR="00152AA2" w:rsidRDefault="006E1381" w:rsidP="00152AA2">
      <w:pPr>
        <w:ind w:left="360"/>
        <w:rPr>
          <w:rFonts w:cstheme="minorHAnsi"/>
          <w:i/>
          <w:sz w:val="18"/>
          <w:szCs w:val="18"/>
          <w:lang w:val="bg-BG"/>
        </w:rPr>
      </w:pPr>
      <w:hyperlink r:id="rId37" w:history="1">
        <w:r w:rsidR="00152AA2" w:rsidRPr="00845F1F">
          <w:rPr>
            <w:rStyle w:val="Hyperlink"/>
            <w:rFonts w:cstheme="minorHAnsi"/>
            <w:i/>
            <w:sz w:val="18"/>
            <w:szCs w:val="18"/>
            <w:lang w:val="bg-BG"/>
          </w:rPr>
          <w:t>http://platform.open-mind-project.eu</w:t>
        </w:r>
      </w:hyperlink>
      <w:r w:rsidR="00152AA2">
        <w:rPr>
          <w:rFonts w:cstheme="minorHAnsi"/>
          <w:i/>
          <w:sz w:val="18"/>
          <w:szCs w:val="18"/>
          <w:lang w:val="bg-BG"/>
        </w:rPr>
        <w:t xml:space="preserve">  </w:t>
      </w:r>
      <w:hyperlink r:id="rId38" w:history="1">
        <w:r w:rsidR="00152AA2" w:rsidRPr="00845F1F">
          <w:rPr>
            <w:rStyle w:val="Hyperlink"/>
            <w:rFonts w:cstheme="minorHAnsi"/>
            <w:i/>
            <w:sz w:val="18"/>
            <w:szCs w:val="18"/>
            <w:lang w:val="bg-BG"/>
          </w:rPr>
          <w:t>http://open-mind-project.eu/bg/</w:t>
        </w:r>
      </w:hyperlink>
      <w:r w:rsidR="00152AA2">
        <w:rPr>
          <w:rFonts w:cstheme="minorHAnsi"/>
          <w:i/>
          <w:sz w:val="18"/>
          <w:szCs w:val="18"/>
          <w:lang w:val="bg-BG"/>
        </w:rPr>
        <w:t xml:space="preserve"> </w:t>
      </w:r>
    </w:p>
    <w:p w14:paraId="7BA7FB89" w14:textId="77777777" w:rsidR="00152AA2" w:rsidRDefault="00152AA2" w:rsidP="00152AA2">
      <w:pPr>
        <w:ind w:left="360"/>
        <w:rPr>
          <w:rFonts w:cstheme="minorHAnsi"/>
          <w:i/>
          <w:sz w:val="18"/>
          <w:szCs w:val="18"/>
          <w:lang w:val="bg-BG"/>
        </w:rPr>
      </w:pPr>
    </w:p>
    <w:p w14:paraId="7669B58C" w14:textId="77777777" w:rsidR="00152AA2" w:rsidRDefault="00152AA2" w:rsidP="00152AA2">
      <w:pPr>
        <w:pStyle w:val="Listenabsatz"/>
        <w:numPr>
          <w:ilvl w:val="0"/>
          <w:numId w:val="11"/>
        </w:numPr>
        <w:rPr>
          <w:rFonts w:cstheme="minorHAnsi"/>
          <w:i/>
          <w:sz w:val="18"/>
          <w:szCs w:val="18"/>
          <w:lang w:val="bg-BG"/>
        </w:rPr>
      </w:pPr>
      <w:r w:rsidRPr="00797826">
        <w:rPr>
          <w:rFonts w:cstheme="minorHAnsi"/>
          <w:i/>
          <w:sz w:val="18"/>
          <w:szCs w:val="18"/>
          <w:lang w:val="bg-BG"/>
        </w:rPr>
        <w:t xml:space="preserve">Проект CULTOUR има за цел да допринесе за подобряване на уменията и стимулиране на мобилността в туризма чрез признаване, валидиране и обучение в междукултурни компетентности на работещите в сектора. Проектът ще интегрира междукултурното измерение в нови обучителни програми, </w:t>
      </w:r>
      <w:r w:rsidRPr="00797826">
        <w:rPr>
          <w:rFonts w:cstheme="minorHAnsi"/>
          <w:i/>
          <w:sz w:val="18"/>
          <w:szCs w:val="18"/>
          <w:lang w:val="bg-BG"/>
        </w:rPr>
        <w:lastRenderedPageBreak/>
        <w:t>специално адресиращи работните места в туризма и ще създаде иновативни инструменти за признаване и валидиране на тези компетентности.</w:t>
      </w:r>
    </w:p>
    <w:p w14:paraId="5066A296" w14:textId="77777777" w:rsidR="00152AA2" w:rsidRDefault="00152AA2" w:rsidP="00152AA2">
      <w:pPr>
        <w:pStyle w:val="Listenabsatz"/>
        <w:rPr>
          <w:rFonts w:cstheme="minorHAnsi"/>
          <w:i/>
          <w:sz w:val="18"/>
          <w:szCs w:val="18"/>
          <w:lang w:val="bg-BG"/>
        </w:rPr>
      </w:pPr>
    </w:p>
    <w:p w14:paraId="0C782F89" w14:textId="77777777" w:rsidR="00152AA2" w:rsidRDefault="006E1381" w:rsidP="00152AA2">
      <w:pPr>
        <w:pStyle w:val="Listenabsatz"/>
        <w:rPr>
          <w:rFonts w:cstheme="minorHAnsi"/>
          <w:i/>
          <w:sz w:val="18"/>
          <w:szCs w:val="18"/>
          <w:lang w:val="bg-BG"/>
        </w:rPr>
      </w:pPr>
      <w:hyperlink r:id="rId39" w:history="1">
        <w:r w:rsidR="00152AA2" w:rsidRPr="00797826">
          <w:rPr>
            <w:rStyle w:val="Hyperlink"/>
            <w:rFonts w:cstheme="minorHAnsi"/>
            <w:i/>
            <w:sz w:val="18"/>
            <w:szCs w:val="18"/>
            <w:lang w:val="bg-BG"/>
          </w:rPr>
          <w:t>http://www.cultourproject.eu/bg/</w:t>
        </w:r>
      </w:hyperlink>
      <w:r w:rsidR="00152AA2" w:rsidRPr="00797826">
        <w:rPr>
          <w:rFonts w:cstheme="minorHAnsi"/>
          <w:i/>
          <w:sz w:val="18"/>
          <w:szCs w:val="18"/>
          <w:lang w:val="bg-BG"/>
        </w:rPr>
        <w:t xml:space="preserve">  </w:t>
      </w:r>
    </w:p>
    <w:p w14:paraId="79C4427A" w14:textId="77777777" w:rsidR="00152AA2" w:rsidRDefault="00152AA2" w:rsidP="00152AA2">
      <w:pPr>
        <w:pStyle w:val="Listenabsatz"/>
        <w:rPr>
          <w:rFonts w:cstheme="minorHAnsi"/>
          <w:i/>
          <w:sz w:val="18"/>
          <w:szCs w:val="18"/>
          <w:lang w:val="bg-BG"/>
        </w:rPr>
      </w:pPr>
    </w:p>
    <w:p w14:paraId="79374CDC" w14:textId="77777777" w:rsidR="00152AA2" w:rsidRDefault="00152AA2" w:rsidP="00152AA2">
      <w:pPr>
        <w:pStyle w:val="Listenabsatz"/>
        <w:numPr>
          <w:ilvl w:val="0"/>
          <w:numId w:val="11"/>
        </w:numPr>
        <w:rPr>
          <w:rFonts w:cstheme="minorHAnsi"/>
          <w:i/>
          <w:sz w:val="18"/>
          <w:szCs w:val="18"/>
          <w:lang w:val="bg-BG"/>
        </w:rPr>
      </w:pPr>
      <w:r w:rsidRPr="00743ABA">
        <w:rPr>
          <w:rFonts w:cstheme="minorHAnsi"/>
          <w:i/>
          <w:sz w:val="18"/>
          <w:szCs w:val="18"/>
          <w:lang w:val="bg-BG"/>
        </w:rPr>
        <w:t>Проект „Integrating E-Learning and Open Educational Resources into Classroom - iOERc”</w:t>
      </w:r>
    </w:p>
    <w:p w14:paraId="598C8E94" w14:textId="77777777" w:rsidR="00152AA2" w:rsidRDefault="00152AA2" w:rsidP="00152AA2">
      <w:pPr>
        <w:pStyle w:val="Listenabsatz"/>
        <w:rPr>
          <w:rFonts w:cstheme="minorHAnsi"/>
          <w:i/>
          <w:color w:val="0B0706"/>
          <w:sz w:val="18"/>
          <w:szCs w:val="18"/>
          <w:shd w:val="clear" w:color="auto" w:fill="FFFFFF"/>
          <w:lang w:val="bg-BG"/>
        </w:rPr>
      </w:pPr>
      <w:r w:rsidRPr="00743ABA">
        <w:rPr>
          <w:rFonts w:cstheme="minorHAnsi"/>
          <w:i/>
          <w:color w:val="0B0706"/>
          <w:sz w:val="18"/>
          <w:szCs w:val="18"/>
          <w:shd w:val="clear" w:color="auto" w:fill="FFFFFF"/>
          <w:lang w:val="bg-BG"/>
        </w:rPr>
        <w:t xml:space="preserve">Целта на проект „Интегриране на електронно обучение и отворени образователни ресурси в класната стая ” е да се повиши квалификацията на учителите и техните компетенции за интегриране на ИКТ в обучението, чрез прилагане на технологии за електронно обучение и чрез създаване на електронно образователно съдържание под формата на он-лайн ресурси </w:t>
      </w:r>
      <w:proofErr w:type="spellStart"/>
      <w:r w:rsidRPr="00743ABA">
        <w:rPr>
          <w:rFonts w:cstheme="minorHAnsi"/>
          <w:i/>
          <w:color w:val="0B0706"/>
          <w:sz w:val="18"/>
          <w:szCs w:val="18"/>
          <w:shd w:val="clear" w:color="auto" w:fill="FFFFFF"/>
        </w:rPr>
        <w:t>OERs</w:t>
      </w:r>
      <w:proofErr w:type="spellEnd"/>
      <w:r w:rsidRPr="00743ABA">
        <w:rPr>
          <w:rFonts w:cstheme="minorHAnsi"/>
          <w:i/>
          <w:color w:val="0B0706"/>
          <w:sz w:val="18"/>
          <w:szCs w:val="18"/>
          <w:shd w:val="clear" w:color="auto" w:fill="FFFFFF"/>
          <w:lang w:val="bg-BG"/>
        </w:rPr>
        <w:t xml:space="preserve"> (</w:t>
      </w:r>
      <w:r w:rsidRPr="00743ABA">
        <w:rPr>
          <w:rFonts w:cstheme="minorHAnsi"/>
          <w:i/>
          <w:color w:val="0B0706"/>
          <w:sz w:val="18"/>
          <w:szCs w:val="18"/>
          <w:shd w:val="clear" w:color="auto" w:fill="FFFFFF"/>
        </w:rPr>
        <w:t>Online</w:t>
      </w:r>
      <w:r w:rsidRPr="00743ABA">
        <w:rPr>
          <w:rFonts w:cstheme="minorHAnsi"/>
          <w:i/>
          <w:color w:val="0B0706"/>
          <w:sz w:val="18"/>
          <w:szCs w:val="18"/>
          <w:shd w:val="clear" w:color="auto" w:fill="FFFFFF"/>
          <w:lang w:val="bg-BG"/>
        </w:rPr>
        <w:t xml:space="preserve"> </w:t>
      </w:r>
      <w:proofErr w:type="spellStart"/>
      <w:r w:rsidRPr="00743ABA">
        <w:rPr>
          <w:rFonts w:cstheme="minorHAnsi"/>
          <w:i/>
          <w:color w:val="0B0706"/>
          <w:sz w:val="18"/>
          <w:szCs w:val="18"/>
          <w:shd w:val="clear" w:color="auto" w:fill="FFFFFF"/>
        </w:rPr>
        <w:t>Educational</w:t>
      </w:r>
      <w:proofErr w:type="spellEnd"/>
      <w:r w:rsidRPr="00743ABA">
        <w:rPr>
          <w:rFonts w:cstheme="minorHAnsi"/>
          <w:i/>
          <w:color w:val="0B0706"/>
          <w:sz w:val="18"/>
          <w:szCs w:val="18"/>
          <w:shd w:val="clear" w:color="auto" w:fill="FFFFFF"/>
          <w:lang w:val="bg-BG"/>
        </w:rPr>
        <w:t xml:space="preserve"> </w:t>
      </w:r>
      <w:proofErr w:type="spellStart"/>
      <w:r w:rsidRPr="00743ABA">
        <w:rPr>
          <w:rFonts w:cstheme="minorHAnsi"/>
          <w:i/>
          <w:color w:val="0B0706"/>
          <w:sz w:val="18"/>
          <w:szCs w:val="18"/>
          <w:shd w:val="clear" w:color="auto" w:fill="FFFFFF"/>
        </w:rPr>
        <w:t>Resources</w:t>
      </w:r>
      <w:proofErr w:type="spellEnd"/>
      <w:r w:rsidRPr="00743ABA">
        <w:rPr>
          <w:rFonts w:cstheme="minorHAnsi"/>
          <w:i/>
          <w:color w:val="0B0706"/>
          <w:sz w:val="18"/>
          <w:szCs w:val="18"/>
          <w:shd w:val="clear" w:color="auto" w:fill="FFFFFF"/>
          <w:lang w:val="bg-BG"/>
        </w:rPr>
        <w:t>).</w:t>
      </w:r>
    </w:p>
    <w:p w14:paraId="0046AAF2" w14:textId="77777777" w:rsidR="00152AA2" w:rsidRPr="00743ABA" w:rsidRDefault="006E1381" w:rsidP="00152AA2">
      <w:pPr>
        <w:pStyle w:val="Listenabsatz"/>
        <w:rPr>
          <w:rFonts w:cstheme="minorHAnsi"/>
          <w:i/>
          <w:sz w:val="18"/>
          <w:szCs w:val="18"/>
          <w:lang w:val="bg-BG"/>
        </w:rPr>
      </w:pPr>
      <w:hyperlink r:id="rId40" w:history="1">
        <w:r w:rsidR="00152AA2" w:rsidRPr="00845F1F">
          <w:rPr>
            <w:rStyle w:val="Hyperlink"/>
            <w:rFonts w:cstheme="minorHAnsi"/>
            <w:i/>
            <w:sz w:val="18"/>
            <w:szCs w:val="18"/>
            <w:lang w:val="bg-BG"/>
          </w:rPr>
          <w:t>http://www.2els.com/%D0%BF%D1%80%D0%BE%D0%B5%D0%BA%D1%82-%E2%80%9Eintegrating-e-learning-and-open-educational-resources-classroom-ioerc%E2%80%9D</w:t>
        </w:r>
      </w:hyperlink>
      <w:r w:rsidR="00152AA2">
        <w:rPr>
          <w:rFonts w:cstheme="minorHAnsi"/>
          <w:i/>
          <w:sz w:val="18"/>
          <w:szCs w:val="18"/>
          <w:lang w:val="bg-BG"/>
        </w:rPr>
        <w:t xml:space="preserve"> </w:t>
      </w:r>
    </w:p>
    <w:p w14:paraId="622A6C2B" w14:textId="77777777" w:rsidR="005D66B3" w:rsidRPr="005D66B3" w:rsidRDefault="005D66B3" w:rsidP="005D66B3">
      <w:pPr>
        <w:rPr>
          <w:rFonts w:eastAsia="Times New Roman" w:cstheme="minorHAnsi"/>
          <w:b/>
          <w:sz w:val="18"/>
          <w:szCs w:val="18"/>
          <w:lang w:val="en-US"/>
        </w:rPr>
      </w:pPr>
      <w:r w:rsidRPr="005D66B3">
        <w:rPr>
          <w:rFonts w:eastAsia="Times New Roman" w:cstheme="minorHAnsi"/>
          <w:b/>
          <w:sz w:val="18"/>
          <w:szCs w:val="18"/>
          <w:lang w:val="en-US"/>
        </w:rPr>
        <w:t>French sources:</w:t>
      </w:r>
    </w:p>
    <w:p w14:paraId="10848990" w14:textId="77777777" w:rsidR="005D66B3" w:rsidRDefault="005D66B3" w:rsidP="005D66B3">
      <w:pPr>
        <w:pStyle w:val="Listenabsatz"/>
        <w:numPr>
          <w:ilvl w:val="0"/>
          <w:numId w:val="12"/>
        </w:numPr>
        <w:spacing w:after="0" w:line="240" w:lineRule="auto"/>
        <w:rPr>
          <w:sz w:val="18"/>
          <w:szCs w:val="18"/>
        </w:rPr>
      </w:pPr>
      <w:r w:rsidRPr="002E55E8">
        <w:rPr>
          <w:sz w:val="18"/>
          <w:szCs w:val="18"/>
        </w:rPr>
        <w:t xml:space="preserve">Décennie des Nations Unies pour l’Education en vue du Développement Durable, UNESCO. “Plan international de mise en œuvre“ : </w:t>
      </w:r>
      <w:hyperlink r:id="rId41" w:history="1">
        <w:r w:rsidRPr="002E55E8">
          <w:rPr>
            <w:rStyle w:val="Hyperlink"/>
            <w:sz w:val="18"/>
            <w:szCs w:val="18"/>
          </w:rPr>
          <w:t>http://unesdoc.unesco.org/images/0014/001486/148654f.pdf</w:t>
        </w:r>
      </w:hyperlink>
    </w:p>
    <w:p w14:paraId="479E07EB" w14:textId="77777777" w:rsidR="005D66B3" w:rsidRPr="002E55E8" w:rsidRDefault="005D66B3" w:rsidP="005D66B3">
      <w:pPr>
        <w:pStyle w:val="Listenabsatz"/>
        <w:spacing w:after="0" w:line="240" w:lineRule="auto"/>
        <w:rPr>
          <w:sz w:val="18"/>
          <w:szCs w:val="18"/>
        </w:rPr>
      </w:pPr>
    </w:p>
    <w:p w14:paraId="14A29B77" w14:textId="77777777" w:rsidR="005D66B3" w:rsidRPr="002E55E8" w:rsidRDefault="005D66B3" w:rsidP="005D66B3">
      <w:pPr>
        <w:pStyle w:val="Listenabsatz"/>
        <w:numPr>
          <w:ilvl w:val="0"/>
          <w:numId w:val="12"/>
        </w:numPr>
        <w:spacing w:after="0" w:line="240" w:lineRule="auto"/>
        <w:rPr>
          <w:rFonts w:eastAsia="Times New Roman" w:cstheme="minorHAnsi"/>
          <w:sz w:val="18"/>
          <w:szCs w:val="18"/>
        </w:rPr>
      </w:pPr>
      <w:r w:rsidRPr="002E55E8">
        <w:rPr>
          <w:rFonts w:cstheme="minorHAnsi"/>
          <w:bCs/>
          <w:color w:val="111111"/>
          <w:sz w:val="18"/>
          <w:szCs w:val="18"/>
        </w:rPr>
        <w:t>Les ressources éducatives en libre accès : de nouvelles possibilités, de nouveaux défis:</w:t>
      </w:r>
      <w:r>
        <w:rPr>
          <w:rFonts w:cstheme="minorHAnsi"/>
          <w:bCs/>
          <w:color w:val="111111"/>
          <w:sz w:val="18"/>
          <w:szCs w:val="18"/>
        </w:rPr>
        <w:t xml:space="preserve"> </w:t>
      </w:r>
      <w:hyperlink r:id="rId42" w:history="1">
        <w:r w:rsidRPr="002E55E8">
          <w:rPr>
            <w:rStyle w:val="Hyperlink"/>
            <w:rFonts w:eastAsia="Times New Roman" w:cstheme="minorHAnsi"/>
            <w:sz w:val="18"/>
            <w:szCs w:val="18"/>
          </w:rPr>
          <w:t>http://www.oecd.org/fr/education/lesressourceseducativesenlibreaccesdenouvellespossibilitesdenouveauxdefis.htm</w:t>
        </w:r>
      </w:hyperlink>
    </w:p>
    <w:p w14:paraId="3D32D695" w14:textId="77777777" w:rsidR="005D66B3" w:rsidRPr="002E55E8" w:rsidRDefault="005D66B3" w:rsidP="005D66B3">
      <w:pPr>
        <w:pStyle w:val="Listenabsatz"/>
        <w:spacing w:after="0" w:line="240" w:lineRule="auto"/>
        <w:rPr>
          <w:rFonts w:eastAsia="Times New Roman" w:cstheme="minorHAnsi"/>
          <w:sz w:val="18"/>
          <w:szCs w:val="18"/>
        </w:rPr>
      </w:pPr>
    </w:p>
    <w:p w14:paraId="625EEE5D" w14:textId="77777777" w:rsidR="005D66B3" w:rsidRPr="002E55E8" w:rsidRDefault="005D66B3" w:rsidP="005D66B3">
      <w:pPr>
        <w:pStyle w:val="Listenabsatz"/>
        <w:numPr>
          <w:ilvl w:val="0"/>
          <w:numId w:val="12"/>
        </w:numPr>
        <w:spacing w:after="0" w:line="240" w:lineRule="auto"/>
        <w:rPr>
          <w:rFonts w:eastAsia="Times New Roman" w:cstheme="minorHAnsi"/>
          <w:sz w:val="18"/>
          <w:szCs w:val="18"/>
        </w:rPr>
      </w:pPr>
      <w:r w:rsidRPr="002E55E8">
        <w:rPr>
          <w:rFonts w:eastAsia="Times New Roman" w:cstheme="minorHAnsi"/>
          <w:sz w:val="18"/>
          <w:szCs w:val="18"/>
        </w:rPr>
        <w:t xml:space="preserve">Promouvoir l´apprentissage pour le monde du travail. “l’EFTP écologique. Vue d’ensemble“ </w:t>
      </w:r>
      <w:hyperlink r:id="rId43" w:history="1">
        <w:r w:rsidRPr="002E55E8">
          <w:rPr>
            <w:rStyle w:val="Hyperlink"/>
            <w:rFonts w:eastAsia="Times New Roman" w:cstheme="minorHAnsi"/>
            <w:sz w:val="18"/>
            <w:szCs w:val="18"/>
          </w:rPr>
          <w:t>https://unevoc.unesco.org/go.php?q=UUIC+-+l’EFTP+écologique&amp;lang=fr</w:t>
        </w:r>
      </w:hyperlink>
    </w:p>
    <w:p w14:paraId="5E2CE027" w14:textId="77777777" w:rsidR="00876356" w:rsidRPr="004307DE" w:rsidRDefault="00876356" w:rsidP="006A2767">
      <w:pPr>
        <w:rPr>
          <w:i/>
          <w:sz w:val="18"/>
          <w:szCs w:val="18"/>
          <w:lang w:val="en-US"/>
        </w:rPr>
      </w:pPr>
      <w:bookmarkStart w:id="0" w:name="_GoBack"/>
      <w:bookmarkEnd w:id="0"/>
    </w:p>
    <w:sectPr w:rsidR="00876356" w:rsidRPr="004307DE" w:rsidSect="006A2767">
      <w:headerReference w:type="default" r:id="rId44"/>
      <w:footerReference w:type="default" r:id="rId45"/>
      <w:headerReference w:type="first" r:id="rId46"/>
      <w:footerReference w:type="first" r:id="rId47"/>
      <w:pgSz w:w="11906" w:h="16838"/>
      <w:pgMar w:top="1276" w:right="1417" w:bottom="1560" w:left="1417" w:header="708" w:footer="2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023B98" w14:textId="77777777" w:rsidR="006E1381" w:rsidRDefault="006E1381" w:rsidP="006A6D2A">
      <w:pPr>
        <w:spacing w:after="0" w:line="240" w:lineRule="auto"/>
      </w:pPr>
      <w:r>
        <w:separator/>
      </w:r>
    </w:p>
  </w:endnote>
  <w:endnote w:type="continuationSeparator" w:id="0">
    <w:p w14:paraId="679E0A81" w14:textId="77777777" w:rsidR="006E1381" w:rsidRDefault="006E1381" w:rsidP="006A6D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IN">
    <w:altName w:val="DIN"/>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
    <w:panose1 w:val="00000000000000000000"/>
    <w:charset w:val="00"/>
    <w:family w:val="auto"/>
    <w:notTrueType/>
    <w:pitch w:val="default"/>
    <w:sig w:usb0="00000003" w:usb1="00000000" w:usb2="00000000" w:usb3="00000000" w:csb0="00000001" w:csb1="00000000"/>
  </w:font>
  <w:font w:name="TimesNewRoman,Bold">
    <w:panose1 w:val="00000000000000000000"/>
    <w:charset w:val="00"/>
    <w:family w:val="auto"/>
    <w:notTrueType/>
    <w:pitch w:val="default"/>
    <w:sig w:usb0="00000003" w:usb1="00000000" w:usb2="00000000" w:usb3="00000000" w:csb0="00000001" w:csb1="00000000"/>
  </w:font>
  <w:font w:name="StoneSansStd-Bold">
    <w:panose1 w:val="00000000000000000000"/>
    <w:charset w:val="00"/>
    <w:family w:val="swiss"/>
    <w:notTrueType/>
    <w:pitch w:val="default"/>
    <w:sig w:usb0="00000003" w:usb1="00000000" w:usb2="00000000" w:usb3="00000000" w:csb0="00000001" w:csb1="00000000"/>
  </w:font>
  <w:font w:name="Fd2715-Identity-H">
    <w:panose1 w:val="00000000000000000000"/>
    <w:charset w:val="00"/>
    <w:family w:val="auto"/>
    <w:notTrueType/>
    <w:pitch w:val="default"/>
    <w:sig w:usb0="00000003" w:usb1="00000000" w:usb2="00000000" w:usb3="00000000" w:csb0="00000001" w:csb1="00000000"/>
  </w:font>
  <w:font w:name="Fd36828-Identity-H">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Ind w:w="-147" w:type="dxa"/>
      <w:tblLook w:val="04A0" w:firstRow="1" w:lastRow="0" w:firstColumn="1" w:lastColumn="0" w:noHBand="0" w:noVBand="1"/>
    </w:tblPr>
    <w:tblGrid>
      <w:gridCol w:w="1926"/>
      <w:gridCol w:w="7283"/>
    </w:tblGrid>
    <w:tr w:rsidR="00AE6CE1" w:rsidRPr="00685A2C" w14:paraId="68976E72" w14:textId="77777777" w:rsidTr="006A6409">
      <w:tc>
        <w:tcPr>
          <w:tcW w:w="1276" w:type="dxa"/>
        </w:tcPr>
        <w:p w14:paraId="72E377CE" w14:textId="77777777" w:rsidR="00AE6CE1" w:rsidRPr="002035A7" w:rsidRDefault="00AE6CE1" w:rsidP="004A2336">
          <w:pPr>
            <w:pStyle w:val="Fuzeile"/>
            <w:spacing w:line="276" w:lineRule="auto"/>
            <w:rPr>
              <w:rFonts w:cs="Arial"/>
              <w:sz w:val="16"/>
              <w:szCs w:val="16"/>
            </w:rPr>
          </w:pPr>
          <w:r>
            <w:rPr>
              <w:noProof/>
              <w:lang w:val="de-DE" w:eastAsia="de-DE"/>
            </w:rPr>
            <w:drawing>
              <wp:inline distT="0" distB="0" distL="0" distR="0" wp14:anchorId="694CB4E7" wp14:editId="3EC4DFF4">
                <wp:extent cx="1079500" cy="380365"/>
                <wp:effectExtent l="0" t="0" r="6350" b="635"/>
                <wp:docPr id="3" name="Grafik 3" descr="http://www.aje.com/en/arc/dist/img/arc/CC-BY-SA.2f32e489.png"/>
                <wp:cNvGraphicFramePr/>
                <a:graphic xmlns:a="http://schemas.openxmlformats.org/drawingml/2006/main">
                  <a:graphicData uri="http://schemas.openxmlformats.org/drawingml/2006/picture">
                    <pic:pic xmlns:pic="http://schemas.openxmlformats.org/drawingml/2006/picture">
                      <pic:nvPicPr>
                        <pic:cNvPr id="5" name="Grafik 5" descr="http://www.aje.com/en/arc/dist/img/arc/CC-BY-SA.2f32e489.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9500" cy="380365"/>
                        </a:xfrm>
                        <a:prstGeom prst="rect">
                          <a:avLst/>
                        </a:prstGeom>
                        <a:noFill/>
                        <a:ln>
                          <a:noFill/>
                        </a:ln>
                      </pic:spPr>
                    </pic:pic>
                  </a:graphicData>
                </a:graphic>
              </wp:inline>
            </w:drawing>
          </w:r>
        </w:p>
      </w:tc>
      <w:tc>
        <w:tcPr>
          <w:tcW w:w="7931" w:type="dxa"/>
        </w:tcPr>
        <w:p w14:paraId="1B7813AC" w14:textId="77777777" w:rsidR="00AE6CE1" w:rsidRPr="00F55596" w:rsidRDefault="00AE6CE1" w:rsidP="004A2336">
          <w:pPr>
            <w:rPr>
              <w:rFonts w:cs="Arial"/>
              <w:sz w:val="16"/>
              <w:szCs w:val="16"/>
            </w:rPr>
          </w:pPr>
          <w:r>
            <w:rPr>
              <w:sz w:val="18"/>
              <w:szCs w:val="18"/>
            </w:rPr>
            <w:t>GreenSkills4VET</w:t>
          </w:r>
          <w:r w:rsidRPr="00756755">
            <w:rPr>
              <w:sz w:val="18"/>
              <w:szCs w:val="18"/>
            </w:rPr>
            <w:t xml:space="preserve"> - </w:t>
          </w:r>
          <w:r w:rsidRPr="0076554B">
            <w:rPr>
              <w:sz w:val="18"/>
              <w:szCs w:val="18"/>
            </w:rPr>
            <w:t>The Attribution-</w:t>
          </w:r>
          <w:proofErr w:type="spellStart"/>
          <w:r w:rsidRPr="0076554B">
            <w:rPr>
              <w:sz w:val="18"/>
              <w:szCs w:val="18"/>
            </w:rPr>
            <w:t>ShareAlike</w:t>
          </w:r>
          <w:proofErr w:type="spellEnd"/>
          <w:r w:rsidRPr="0076554B">
            <w:rPr>
              <w:sz w:val="18"/>
              <w:szCs w:val="18"/>
            </w:rPr>
            <w:t xml:space="preserve">, </w:t>
          </w:r>
          <w:proofErr w:type="spellStart"/>
          <w:r w:rsidRPr="0076554B">
            <w:rPr>
              <w:sz w:val="18"/>
              <w:szCs w:val="18"/>
            </w:rPr>
            <w:t>or</w:t>
          </w:r>
          <w:proofErr w:type="spellEnd"/>
          <w:r w:rsidRPr="0076554B">
            <w:rPr>
              <w:sz w:val="18"/>
              <w:szCs w:val="18"/>
            </w:rPr>
            <w:t xml:space="preserve"> </w:t>
          </w:r>
          <w:r w:rsidRPr="0076554B">
            <w:rPr>
              <w:b/>
              <w:bCs/>
              <w:sz w:val="18"/>
              <w:szCs w:val="18"/>
            </w:rPr>
            <w:t>CC-BY-SA</w:t>
          </w:r>
          <w:r w:rsidRPr="0076554B">
            <w:rPr>
              <w:sz w:val="18"/>
              <w:szCs w:val="18"/>
            </w:rPr>
            <w:t xml:space="preserve">, </w:t>
          </w:r>
          <w:proofErr w:type="spellStart"/>
          <w:r w:rsidRPr="0076554B">
            <w:rPr>
              <w:sz w:val="18"/>
              <w:szCs w:val="18"/>
            </w:rPr>
            <w:t>license</w:t>
          </w:r>
          <w:proofErr w:type="spellEnd"/>
          <w:r w:rsidRPr="0076554B">
            <w:rPr>
              <w:sz w:val="18"/>
              <w:szCs w:val="18"/>
            </w:rPr>
            <w:t xml:space="preserve"> </w:t>
          </w:r>
          <w:proofErr w:type="spellStart"/>
          <w:r w:rsidRPr="0076554B">
            <w:rPr>
              <w:sz w:val="18"/>
              <w:szCs w:val="18"/>
            </w:rPr>
            <w:t>builds</w:t>
          </w:r>
          <w:proofErr w:type="spellEnd"/>
          <w:r w:rsidRPr="0076554B">
            <w:rPr>
              <w:sz w:val="18"/>
              <w:szCs w:val="18"/>
            </w:rPr>
            <w:t xml:space="preserve"> upon </w:t>
          </w:r>
          <w:proofErr w:type="spellStart"/>
          <w:r w:rsidRPr="0076554B">
            <w:rPr>
              <w:sz w:val="18"/>
              <w:szCs w:val="18"/>
            </w:rPr>
            <w:t>the</w:t>
          </w:r>
          <w:proofErr w:type="spellEnd"/>
          <w:r w:rsidRPr="0076554B">
            <w:rPr>
              <w:sz w:val="18"/>
              <w:szCs w:val="18"/>
            </w:rPr>
            <w:t xml:space="preserve"> CC-BY </w:t>
          </w:r>
          <w:proofErr w:type="spellStart"/>
          <w:r w:rsidRPr="0076554B">
            <w:rPr>
              <w:sz w:val="18"/>
              <w:szCs w:val="18"/>
            </w:rPr>
            <w:t>by</w:t>
          </w:r>
          <w:proofErr w:type="spellEnd"/>
          <w:r w:rsidRPr="0076554B">
            <w:rPr>
              <w:sz w:val="18"/>
              <w:szCs w:val="18"/>
            </w:rPr>
            <w:t xml:space="preserve"> </w:t>
          </w:r>
          <w:proofErr w:type="spellStart"/>
          <w:r w:rsidRPr="0076554B">
            <w:rPr>
              <w:sz w:val="18"/>
              <w:szCs w:val="18"/>
            </w:rPr>
            <w:t>requiring</w:t>
          </w:r>
          <w:proofErr w:type="spellEnd"/>
          <w:r w:rsidRPr="0076554B">
            <w:rPr>
              <w:sz w:val="18"/>
              <w:szCs w:val="18"/>
            </w:rPr>
            <w:t xml:space="preserve"> </w:t>
          </w:r>
          <w:proofErr w:type="spellStart"/>
          <w:r w:rsidRPr="0076554B">
            <w:rPr>
              <w:sz w:val="18"/>
              <w:szCs w:val="18"/>
            </w:rPr>
            <w:t>that</w:t>
          </w:r>
          <w:proofErr w:type="spellEnd"/>
          <w:r w:rsidRPr="0076554B">
            <w:rPr>
              <w:sz w:val="18"/>
              <w:szCs w:val="18"/>
            </w:rPr>
            <w:t xml:space="preserve"> </w:t>
          </w:r>
          <w:proofErr w:type="spellStart"/>
          <w:r w:rsidRPr="0076554B">
            <w:rPr>
              <w:sz w:val="18"/>
              <w:szCs w:val="18"/>
            </w:rPr>
            <w:t>the</w:t>
          </w:r>
          <w:proofErr w:type="spellEnd"/>
          <w:r w:rsidRPr="0076554B">
            <w:rPr>
              <w:sz w:val="18"/>
              <w:szCs w:val="18"/>
            </w:rPr>
            <w:t xml:space="preserve"> </w:t>
          </w:r>
          <w:proofErr w:type="spellStart"/>
          <w:r w:rsidRPr="0076554B">
            <w:rPr>
              <w:sz w:val="18"/>
              <w:szCs w:val="18"/>
            </w:rPr>
            <w:t>user</w:t>
          </w:r>
          <w:proofErr w:type="spellEnd"/>
          <w:r w:rsidRPr="0076554B">
            <w:rPr>
              <w:sz w:val="18"/>
              <w:szCs w:val="18"/>
            </w:rPr>
            <w:t xml:space="preserve"> </w:t>
          </w:r>
          <w:proofErr w:type="spellStart"/>
          <w:r w:rsidRPr="0076554B">
            <w:rPr>
              <w:sz w:val="18"/>
              <w:szCs w:val="18"/>
            </w:rPr>
            <w:t>license</w:t>
          </w:r>
          <w:proofErr w:type="spellEnd"/>
          <w:r w:rsidRPr="0076554B">
            <w:rPr>
              <w:sz w:val="18"/>
              <w:szCs w:val="18"/>
            </w:rPr>
            <w:t xml:space="preserve"> </w:t>
          </w:r>
          <w:proofErr w:type="spellStart"/>
          <w:r w:rsidRPr="0076554B">
            <w:rPr>
              <w:sz w:val="18"/>
              <w:szCs w:val="18"/>
            </w:rPr>
            <w:t>any</w:t>
          </w:r>
          <w:proofErr w:type="spellEnd"/>
          <w:r w:rsidRPr="0076554B">
            <w:rPr>
              <w:sz w:val="18"/>
              <w:szCs w:val="18"/>
            </w:rPr>
            <w:t xml:space="preserve"> </w:t>
          </w:r>
          <w:proofErr w:type="spellStart"/>
          <w:r w:rsidRPr="0076554B">
            <w:rPr>
              <w:sz w:val="18"/>
              <w:szCs w:val="18"/>
            </w:rPr>
            <w:t>new</w:t>
          </w:r>
          <w:proofErr w:type="spellEnd"/>
          <w:r w:rsidRPr="0076554B">
            <w:rPr>
              <w:sz w:val="18"/>
              <w:szCs w:val="18"/>
            </w:rPr>
            <w:t xml:space="preserve"> </w:t>
          </w:r>
          <w:proofErr w:type="spellStart"/>
          <w:r w:rsidRPr="0076554B">
            <w:rPr>
              <w:sz w:val="18"/>
              <w:szCs w:val="18"/>
            </w:rPr>
            <w:t>products</w:t>
          </w:r>
          <w:proofErr w:type="spellEnd"/>
          <w:r w:rsidRPr="0076554B">
            <w:rPr>
              <w:sz w:val="18"/>
              <w:szCs w:val="18"/>
            </w:rPr>
            <w:t xml:space="preserve"> </w:t>
          </w:r>
          <w:proofErr w:type="spellStart"/>
          <w:r w:rsidRPr="0076554B">
            <w:rPr>
              <w:sz w:val="18"/>
              <w:szCs w:val="18"/>
            </w:rPr>
            <w:t>based</w:t>
          </w:r>
          <w:proofErr w:type="spellEnd"/>
          <w:r w:rsidRPr="0076554B">
            <w:rPr>
              <w:sz w:val="18"/>
              <w:szCs w:val="18"/>
            </w:rPr>
            <w:t xml:space="preserve"> on </w:t>
          </w:r>
          <w:proofErr w:type="spellStart"/>
          <w:r w:rsidRPr="0076554B">
            <w:rPr>
              <w:sz w:val="18"/>
              <w:szCs w:val="18"/>
            </w:rPr>
            <w:t>the</w:t>
          </w:r>
          <w:proofErr w:type="spellEnd"/>
          <w:r w:rsidRPr="0076554B">
            <w:rPr>
              <w:sz w:val="18"/>
              <w:szCs w:val="18"/>
            </w:rPr>
            <w:t xml:space="preserve"> original </w:t>
          </w:r>
          <w:proofErr w:type="spellStart"/>
          <w:r w:rsidRPr="0076554B">
            <w:rPr>
              <w:sz w:val="18"/>
              <w:szCs w:val="18"/>
            </w:rPr>
            <w:t>under</w:t>
          </w:r>
          <w:proofErr w:type="spellEnd"/>
          <w:r w:rsidRPr="0076554B">
            <w:rPr>
              <w:sz w:val="18"/>
              <w:szCs w:val="18"/>
            </w:rPr>
            <w:t xml:space="preserve"> </w:t>
          </w:r>
          <w:proofErr w:type="spellStart"/>
          <w:r w:rsidRPr="0076554B">
            <w:rPr>
              <w:sz w:val="18"/>
              <w:szCs w:val="18"/>
            </w:rPr>
            <w:t>identical</w:t>
          </w:r>
          <w:proofErr w:type="spellEnd"/>
          <w:r w:rsidRPr="0076554B">
            <w:rPr>
              <w:sz w:val="18"/>
              <w:szCs w:val="18"/>
            </w:rPr>
            <w:t xml:space="preserve"> </w:t>
          </w:r>
          <w:proofErr w:type="spellStart"/>
          <w:r w:rsidRPr="0076554B">
            <w:rPr>
              <w:sz w:val="18"/>
              <w:szCs w:val="18"/>
            </w:rPr>
            <w:t>terms</w:t>
          </w:r>
          <w:proofErr w:type="spellEnd"/>
          <w:r w:rsidRPr="0076554B">
            <w:rPr>
              <w:sz w:val="18"/>
              <w:szCs w:val="18"/>
            </w:rPr>
            <w:t xml:space="preserve"> (in </w:t>
          </w:r>
          <w:proofErr w:type="spellStart"/>
          <w:r w:rsidRPr="0076554B">
            <w:rPr>
              <w:sz w:val="18"/>
              <w:szCs w:val="18"/>
            </w:rPr>
            <w:t>addition</w:t>
          </w:r>
          <w:proofErr w:type="spellEnd"/>
          <w:r w:rsidRPr="0076554B">
            <w:rPr>
              <w:sz w:val="18"/>
              <w:szCs w:val="18"/>
            </w:rPr>
            <w:t xml:space="preserve"> </w:t>
          </w:r>
          <w:proofErr w:type="spellStart"/>
          <w:r w:rsidRPr="0076554B">
            <w:rPr>
              <w:sz w:val="18"/>
              <w:szCs w:val="18"/>
            </w:rPr>
            <w:t>to</w:t>
          </w:r>
          <w:proofErr w:type="spellEnd"/>
          <w:r w:rsidRPr="0076554B">
            <w:rPr>
              <w:sz w:val="18"/>
              <w:szCs w:val="18"/>
            </w:rPr>
            <w:t xml:space="preserve"> </w:t>
          </w:r>
          <w:proofErr w:type="spellStart"/>
          <w:r w:rsidRPr="0076554B">
            <w:rPr>
              <w:sz w:val="18"/>
              <w:szCs w:val="18"/>
            </w:rPr>
            <w:t>crediting</w:t>
          </w:r>
          <w:proofErr w:type="spellEnd"/>
          <w:r w:rsidRPr="0076554B">
            <w:rPr>
              <w:sz w:val="18"/>
              <w:szCs w:val="18"/>
            </w:rPr>
            <w:t xml:space="preserve"> </w:t>
          </w:r>
          <w:proofErr w:type="spellStart"/>
          <w:r w:rsidRPr="0076554B">
            <w:rPr>
              <w:sz w:val="18"/>
              <w:szCs w:val="18"/>
            </w:rPr>
            <w:t>the</w:t>
          </w:r>
          <w:proofErr w:type="spellEnd"/>
          <w:r w:rsidRPr="0076554B">
            <w:rPr>
              <w:sz w:val="18"/>
              <w:szCs w:val="18"/>
            </w:rPr>
            <w:t xml:space="preserve"> original </w:t>
          </w:r>
          <w:proofErr w:type="spellStart"/>
          <w:r w:rsidRPr="0076554B">
            <w:rPr>
              <w:sz w:val="18"/>
              <w:szCs w:val="18"/>
            </w:rPr>
            <w:t>author</w:t>
          </w:r>
          <w:proofErr w:type="spellEnd"/>
          <w:r w:rsidRPr="0076554B">
            <w:rPr>
              <w:sz w:val="18"/>
              <w:szCs w:val="18"/>
            </w:rPr>
            <w:t>).</w:t>
          </w:r>
        </w:p>
      </w:tc>
    </w:tr>
    <w:tr w:rsidR="00AE6CE1" w:rsidRPr="00685A2C" w14:paraId="6651C057" w14:textId="77777777" w:rsidTr="006A6409">
      <w:tc>
        <w:tcPr>
          <w:tcW w:w="9207" w:type="dxa"/>
          <w:gridSpan w:val="2"/>
        </w:tcPr>
        <w:p w14:paraId="1474F7C3" w14:textId="77777777" w:rsidR="00AE6CE1" w:rsidRPr="00756755" w:rsidRDefault="00AE6CE1" w:rsidP="004A2336">
          <w:pPr>
            <w:pStyle w:val="Fuzeile"/>
            <w:spacing w:line="276" w:lineRule="auto"/>
            <w:jc w:val="center"/>
            <w:rPr>
              <w:rFonts w:cs="Arial"/>
              <w:sz w:val="18"/>
              <w:szCs w:val="18"/>
            </w:rPr>
          </w:pPr>
          <w:r w:rsidRPr="00756755">
            <w:rPr>
              <w:rFonts w:cs="Arial"/>
              <w:sz w:val="18"/>
              <w:szCs w:val="18"/>
            </w:rPr>
            <w:t xml:space="preserve">This </w:t>
          </w:r>
          <w:proofErr w:type="spellStart"/>
          <w:r w:rsidRPr="00756755">
            <w:rPr>
              <w:rFonts w:cs="Arial"/>
              <w:sz w:val="18"/>
              <w:szCs w:val="18"/>
            </w:rPr>
            <w:t>project</w:t>
          </w:r>
          <w:proofErr w:type="spellEnd"/>
          <w:r w:rsidRPr="00756755">
            <w:rPr>
              <w:rFonts w:cs="Arial"/>
              <w:sz w:val="18"/>
              <w:szCs w:val="18"/>
            </w:rPr>
            <w:t xml:space="preserve"> </w:t>
          </w:r>
          <w:proofErr w:type="spellStart"/>
          <w:r w:rsidRPr="00756755">
            <w:rPr>
              <w:rFonts w:cs="Arial"/>
              <w:sz w:val="18"/>
              <w:szCs w:val="18"/>
            </w:rPr>
            <w:t>has</w:t>
          </w:r>
          <w:proofErr w:type="spellEnd"/>
          <w:r w:rsidRPr="00756755">
            <w:rPr>
              <w:rFonts w:cs="Arial"/>
              <w:sz w:val="18"/>
              <w:szCs w:val="18"/>
            </w:rPr>
            <w:t xml:space="preserve"> </w:t>
          </w:r>
          <w:proofErr w:type="spellStart"/>
          <w:r w:rsidRPr="00756755">
            <w:rPr>
              <w:rFonts w:cs="Arial"/>
              <w:sz w:val="18"/>
              <w:szCs w:val="18"/>
            </w:rPr>
            <w:t>been</w:t>
          </w:r>
          <w:proofErr w:type="spellEnd"/>
          <w:r w:rsidRPr="00756755">
            <w:rPr>
              <w:rFonts w:cs="Arial"/>
              <w:sz w:val="18"/>
              <w:szCs w:val="18"/>
            </w:rPr>
            <w:t xml:space="preserve"> </w:t>
          </w:r>
          <w:proofErr w:type="spellStart"/>
          <w:r w:rsidRPr="00756755">
            <w:rPr>
              <w:rFonts w:cs="Arial"/>
              <w:sz w:val="18"/>
              <w:szCs w:val="18"/>
            </w:rPr>
            <w:t>funded</w:t>
          </w:r>
          <w:proofErr w:type="spellEnd"/>
          <w:r w:rsidRPr="00756755">
            <w:rPr>
              <w:rFonts w:cs="Arial"/>
              <w:sz w:val="18"/>
              <w:szCs w:val="18"/>
            </w:rPr>
            <w:t xml:space="preserve"> </w:t>
          </w:r>
          <w:proofErr w:type="spellStart"/>
          <w:r w:rsidRPr="00756755">
            <w:rPr>
              <w:rFonts w:cs="Arial"/>
              <w:sz w:val="18"/>
              <w:szCs w:val="18"/>
            </w:rPr>
            <w:t>with</w:t>
          </w:r>
          <w:proofErr w:type="spellEnd"/>
          <w:r w:rsidRPr="00756755">
            <w:rPr>
              <w:rFonts w:cs="Arial"/>
              <w:sz w:val="18"/>
              <w:szCs w:val="18"/>
            </w:rPr>
            <w:t xml:space="preserve"> </w:t>
          </w:r>
          <w:proofErr w:type="spellStart"/>
          <w:r w:rsidRPr="00756755">
            <w:rPr>
              <w:rFonts w:cs="Arial"/>
              <w:sz w:val="18"/>
              <w:szCs w:val="18"/>
            </w:rPr>
            <w:t>support</w:t>
          </w:r>
          <w:proofErr w:type="spellEnd"/>
          <w:r w:rsidRPr="00756755">
            <w:rPr>
              <w:rFonts w:cs="Arial"/>
              <w:sz w:val="18"/>
              <w:szCs w:val="18"/>
            </w:rPr>
            <w:t xml:space="preserve"> </w:t>
          </w:r>
          <w:proofErr w:type="spellStart"/>
          <w:r w:rsidRPr="00756755">
            <w:rPr>
              <w:rFonts w:cs="Arial"/>
              <w:sz w:val="18"/>
              <w:szCs w:val="18"/>
            </w:rPr>
            <w:t>from</w:t>
          </w:r>
          <w:proofErr w:type="spellEnd"/>
          <w:r w:rsidRPr="00756755">
            <w:rPr>
              <w:rFonts w:cs="Arial"/>
              <w:sz w:val="18"/>
              <w:szCs w:val="18"/>
            </w:rPr>
            <w:t xml:space="preserve"> </w:t>
          </w:r>
          <w:proofErr w:type="spellStart"/>
          <w:r w:rsidRPr="00756755">
            <w:rPr>
              <w:rFonts w:cs="Arial"/>
              <w:sz w:val="18"/>
              <w:szCs w:val="18"/>
            </w:rPr>
            <w:t>the</w:t>
          </w:r>
          <w:proofErr w:type="spellEnd"/>
          <w:r w:rsidRPr="00756755">
            <w:rPr>
              <w:rFonts w:cs="Arial"/>
              <w:sz w:val="18"/>
              <w:szCs w:val="18"/>
            </w:rPr>
            <w:t xml:space="preserve"> European </w:t>
          </w:r>
          <w:proofErr w:type="spellStart"/>
          <w:r w:rsidRPr="00756755">
            <w:rPr>
              <w:rFonts w:cs="Arial"/>
              <w:sz w:val="18"/>
              <w:szCs w:val="18"/>
            </w:rPr>
            <w:t>Commission</w:t>
          </w:r>
          <w:proofErr w:type="spellEnd"/>
          <w:r w:rsidRPr="00756755">
            <w:rPr>
              <w:rFonts w:cs="Arial"/>
              <w:sz w:val="18"/>
              <w:szCs w:val="18"/>
            </w:rPr>
            <w:t xml:space="preserve">. This </w:t>
          </w:r>
          <w:proofErr w:type="spellStart"/>
          <w:r w:rsidRPr="00756755">
            <w:rPr>
              <w:rFonts w:cs="Arial"/>
              <w:sz w:val="18"/>
              <w:szCs w:val="18"/>
            </w:rPr>
            <w:t>publication</w:t>
          </w:r>
          <w:proofErr w:type="spellEnd"/>
          <w:r w:rsidRPr="00756755">
            <w:rPr>
              <w:rFonts w:cs="Arial"/>
              <w:sz w:val="18"/>
              <w:szCs w:val="18"/>
            </w:rPr>
            <w:t xml:space="preserve"> </w:t>
          </w:r>
          <w:proofErr w:type="spellStart"/>
          <w:r w:rsidRPr="00756755">
            <w:rPr>
              <w:rFonts w:cs="Arial"/>
              <w:sz w:val="18"/>
              <w:szCs w:val="18"/>
            </w:rPr>
            <w:t>reflects</w:t>
          </w:r>
          <w:proofErr w:type="spellEnd"/>
          <w:r w:rsidRPr="00756755">
            <w:rPr>
              <w:rFonts w:cs="Arial"/>
              <w:sz w:val="18"/>
              <w:szCs w:val="18"/>
            </w:rPr>
            <w:t xml:space="preserve"> </w:t>
          </w:r>
          <w:proofErr w:type="spellStart"/>
          <w:r w:rsidRPr="00756755">
            <w:rPr>
              <w:rFonts w:cs="Arial"/>
              <w:sz w:val="18"/>
              <w:szCs w:val="18"/>
            </w:rPr>
            <w:t>the</w:t>
          </w:r>
          <w:proofErr w:type="spellEnd"/>
          <w:r w:rsidRPr="00756755">
            <w:rPr>
              <w:rFonts w:cs="Arial"/>
              <w:sz w:val="18"/>
              <w:szCs w:val="18"/>
            </w:rPr>
            <w:t xml:space="preserve"> </w:t>
          </w:r>
          <w:proofErr w:type="spellStart"/>
          <w:r w:rsidRPr="00756755">
            <w:rPr>
              <w:rFonts w:cs="Arial"/>
              <w:sz w:val="18"/>
              <w:szCs w:val="18"/>
            </w:rPr>
            <w:t>views</w:t>
          </w:r>
          <w:proofErr w:type="spellEnd"/>
          <w:r w:rsidRPr="00756755">
            <w:rPr>
              <w:rFonts w:cs="Arial"/>
              <w:sz w:val="18"/>
              <w:szCs w:val="18"/>
            </w:rPr>
            <w:t xml:space="preserve"> </w:t>
          </w:r>
          <w:proofErr w:type="spellStart"/>
          <w:r w:rsidRPr="00756755">
            <w:rPr>
              <w:rFonts w:cs="Arial"/>
              <w:sz w:val="18"/>
              <w:szCs w:val="18"/>
            </w:rPr>
            <w:t>only</w:t>
          </w:r>
          <w:proofErr w:type="spellEnd"/>
          <w:r w:rsidRPr="00756755">
            <w:rPr>
              <w:rFonts w:cs="Arial"/>
              <w:sz w:val="18"/>
              <w:szCs w:val="18"/>
            </w:rPr>
            <w:t xml:space="preserve"> </w:t>
          </w:r>
          <w:proofErr w:type="spellStart"/>
          <w:r w:rsidRPr="00756755">
            <w:rPr>
              <w:rFonts w:cs="Arial"/>
              <w:sz w:val="18"/>
              <w:szCs w:val="18"/>
            </w:rPr>
            <w:t>of</w:t>
          </w:r>
          <w:proofErr w:type="spellEnd"/>
          <w:r w:rsidRPr="00756755">
            <w:rPr>
              <w:rFonts w:cs="Arial"/>
              <w:sz w:val="18"/>
              <w:szCs w:val="18"/>
            </w:rPr>
            <w:t xml:space="preserve"> </w:t>
          </w:r>
          <w:proofErr w:type="spellStart"/>
          <w:r w:rsidRPr="00756755">
            <w:rPr>
              <w:rFonts w:cs="Arial"/>
              <w:sz w:val="18"/>
              <w:szCs w:val="18"/>
            </w:rPr>
            <w:t>the</w:t>
          </w:r>
          <w:proofErr w:type="spellEnd"/>
          <w:r w:rsidRPr="00756755">
            <w:rPr>
              <w:rFonts w:cs="Arial"/>
              <w:sz w:val="18"/>
              <w:szCs w:val="18"/>
            </w:rPr>
            <w:t xml:space="preserve"> </w:t>
          </w:r>
          <w:proofErr w:type="spellStart"/>
          <w:r w:rsidRPr="00756755">
            <w:rPr>
              <w:rFonts w:cs="Arial"/>
              <w:sz w:val="18"/>
              <w:szCs w:val="18"/>
            </w:rPr>
            <w:t>author</w:t>
          </w:r>
          <w:proofErr w:type="spellEnd"/>
          <w:r w:rsidRPr="00756755">
            <w:rPr>
              <w:rFonts w:cs="Arial"/>
              <w:sz w:val="18"/>
              <w:szCs w:val="18"/>
            </w:rPr>
            <w:t xml:space="preserve">, </w:t>
          </w:r>
          <w:proofErr w:type="spellStart"/>
          <w:r w:rsidRPr="00756755">
            <w:rPr>
              <w:rFonts w:cs="Arial"/>
              <w:sz w:val="18"/>
              <w:szCs w:val="18"/>
            </w:rPr>
            <w:t>and</w:t>
          </w:r>
          <w:proofErr w:type="spellEnd"/>
          <w:r w:rsidRPr="00756755">
            <w:rPr>
              <w:rFonts w:cs="Arial"/>
              <w:sz w:val="18"/>
              <w:szCs w:val="18"/>
            </w:rPr>
            <w:t xml:space="preserve"> </w:t>
          </w:r>
          <w:proofErr w:type="spellStart"/>
          <w:r w:rsidRPr="00756755">
            <w:rPr>
              <w:rFonts w:cs="Arial"/>
              <w:sz w:val="18"/>
              <w:szCs w:val="18"/>
            </w:rPr>
            <w:t>the</w:t>
          </w:r>
          <w:proofErr w:type="spellEnd"/>
          <w:r w:rsidRPr="00756755">
            <w:rPr>
              <w:rFonts w:cs="Arial"/>
              <w:sz w:val="18"/>
              <w:szCs w:val="18"/>
            </w:rPr>
            <w:t xml:space="preserve"> </w:t>
          </w:r>
          <w:proofErr w:type="spellStart"/>
          <w:r w:rsidRPr="00756755">
            <w:rPr>
              <w:rFonts w:cs="Arial"/>
              <w:sz w:val="18"/>
              <w:szCs w:val="18"/>
            </w:rPr>
            <w:t>Commission</w:t>
          </w:r>
          <w:proofErr w:type="spellEnd"/>
          <w:r w:rsidRPr="00756755">
            <w:rPr>
              <w:rFonts w:cs="Arial"/>
              <w:sz w:val="18"/>
              <w:szCs w:val="18"/>
            </w:rPr>
            <w:t xml:space="preserve"> </w:t>
          </w:r>
          <w:proofErr w:type="spellStart"/>
          <w:r w:rsidRPr="00756755">
            <w:rPr>
              <w:rFonts w:cs="Arial"/>
              <w:sz w:val="18"/>
              <w:szCs w:val="18"/>
            </w:rPr>
            <w:t>cannot</w:t>
          </w:r>
          <w:proofErr w:type="spellEnd"/>
          <w:r w:rsidRPr="00756755">
            <w:rPr>
              <w:rFonts w:cs="Arial"/>
              <w:sz w:val="18"/>
              <w:szCs w:val="18"/>
            </w:rPr>
            <w:t xml:space="preserve"> </w:t>
          </w:r>
          <w:proofErr w:type="spellStart"/>
          <w:r w:rsidRPr="00756755">
            <w:rPr>
              <w:rFonts w:cs="Arial"/>
              <w:sz w:val="18"/>
              <w:szCs w:val="18"/>
            </w:rPr>
            <w:t>be</w:t>
          </w:r>
          <w:proofErr w:type="spellEnd"/>
          <w:r w:rsidRPr="00756755">
            <w:rPr>
              <w:rFonts w:cs="Arial"/>
              <w:sz w:val="18"/>
              <w:szCs w:val="18"/>
            </w:rPr>
            <w:t xml:space="preserve"> </w:t>
          </w:r>
          <w:proofErr w:type="spellStart"/>
          <w:r w:rsidRPr="00756755">
            <w:rPr>
              <w:rFonts w:cs="Arial"/>
              <w:sz w:val="18"/>
              <w:szCs w:val="18"/>
            </w:rPr>
            <w:t>held</w:t>
          </w:r>
          <w:proofErr w:type="spellEnd"/>
          <w:r w:rsidRPr="00756755">
            <w:rPr>
              <w:rFonts w:cs="Arial"/>
              <w:sz w:val="18"/>
              <w:szCs w:val="18"/>
            </w:rPr>
            <w:t xml:space="preserve"> </w:t>
          </w:r>
          <w:proofErr w:type="spellStart"/>
          <w:r w:rsidRPr="00756755">
            <w:rPr>
              <w:rFonts w:cs="Arial"/>
              <w:sz w:val="18"/>
              <w:szCs w:val="18"/>
            </w:rPr>
            <w:t>responsible</w:t>
          </w:r>
          <w:proofErr w:type="spellEnd"/>
          <w:r w:rsidRPr="00756755">
            <w:rPr>
              <w:rFonts w:cs="Arial"/>
              <w:sz w:val="18"/>
              <w:szCs w:val="18"/>
            </w:rPr>
            <w:t xml:space="preserve"> </w:t>
          </w:r>
          <w:proofErr w:type="spellStart"/>
          <w:r w:rsidRPr="00756755">
            <w:rPr>
              <w:rFonts w:cs="Arial"/>
              <w:sz w:val="18"/>
              <w:szCs w:val="18"/>
            </w:rPr>
            <w:t>for</w:t>
          </w:r>
          <w:proofErr w:type="spellEnd"/>
          <w:r w:rsidRPr="00756755">
            <w:rPr>
              <w:rFonts w:cs="Arial"/>
              <w:sz w:val="18"/>
              <w:szCs w:val="18"/>
            </w:rPr>
            <w:t xml:space="preserve"> </w:t>
          </w:r>
          <w:proofErr w:type="spellStart"/>
          <w:r w:rsidRPr="00756755">
            <w:rPr>
              <w:rFonts w:cs="Arial"/>
              <w:sz w:val="18"/>
              <w:szCs w:val="18"/>
            </w:rPr>
            <w:t>any</w:t>
          </w:r>
          <w:proofErr w:type="spellEnd"/>
          <w:r w:rsidRPr="00756755">
            <w:rPr>
              <w:rFonts w:cs="Arial"/>
              <w:sz w:val="18"/>
              <w:szCs w:val="18"/>
            </w:rPr>
            <w:t xml:space="preserve"> </w:t>
          </w:r>
          <w:proofErr w:type="spellStart"/>
          <w:r w:rsidRPr="00756755">
            <w:rPr>
              <w:rFonts w:cs="Arial"/>
              <w:sz w:val="18"/>
              <w:szCs w:val="18"/>
            </w:rPr>
            <w:t>use</w:t>
          </w:r>
          <w:proofErr w:type="spellEnd"/>
          <w:r w:rsidRPr="00756755">
            <w:rPr>
              <w:rFonts w:cs="Arial"/>
              <w:sz w:val="18"/>
              <w:szCs w:val="18"/>
            </w:rPr>
            <w:t xml:space="preserve"> </w:t>
          </w:r>
          <w:proofErr w:type="spellStart"/>
          <w:r w:rsidRPr="00756755">
            <w:rPr>
              <w:rFonts w:cs="Arial"/>
              <w:sz w:val="18"/>
              <w:szCs w:val="18"/>
            </w:rPr>
            <w:t>which</w:t>
          </w:r>
          <w:proofErr w:type="spellEnd"/>
          <w:r w:rsidRPr="00756755">
            <w:rPr>
              <w:rFonts w:cs="Arial"/>
              <w:sz w:val="18"/>
              <w:szCs w:val="18"/>
            </w:rPr>
            <w:t xml:space="preserve"> </w:t>
          </w:r>
          <w:proofErr w:type="spellStart"/>
          <w:r w:rsidRPr="00756755">
            <w:rPr>
              <w:rFonts w:cs="Arial"/>
              <w:sz w:val="18"/>
              <w:szCs w:val="18"/>
            </w:rPr>
            <w:t>may</w:t>
          </w:r>
          <w:proofErr w:type="spellEnd"/>
          <w:r w:rsidRPr="00756755">
            <w:rPr>
              <w:rFonts w:cs="Arial"/>
              <w:sz w:val="18"/>
              <w:szCs w:val="18"/>
            </w:rPr>
            <w:t xml:space="preserve"> </w:t>
          </w:r>
          <w:proofErr w:type="spellStart"/>
          <w:r w:rsidRPr="00756755">
            <w:rPr>
              <w:rFonts w:cs="Arial"/>
              <w:sz w:val="18"/>
              <w:szCs w:val="18"/>
            </w:rPr>
            <w:t>be</w:t>
          </w:r>
          <w:proofErr w:type="spellEnd"/>
          <w:r w:rsidRPr="00756755">
            <w:rPr>
              <w:rFonts w:cs="Arial"/>
              <w:sz w:val="18"/>
              <w:szCs w:val="18"/>
            </w:rPr>
            <w:t xml:space="preserve"> </w:t>
          </w:r>
          <w:proofErr w:type="spellStart"/>
          <w:r w:rsidRPr="00756755">
            <w:rPr>
              <w:rFonts w:cs="Arial"/>
              <w:sz w:val="18"/>
              <w:szCs w:val="18"/>
            </w:rPr>
            <w:t>made</w:t>
          </w:r>
          <w:proofErr w:type="spellEnd"/>
          <w:r w:rsidRPr="00756755">
            <w:rPr>
              <w:rFonts w:cs="Arial"/>
              <w:sz w:val="18"/>
              <w:szCs w:val="18"/>
            </w:rPr>
            <w:t xml:space="preserve"> </w:t>
          </w:r>
          <w:proofErr w:type="spellStart"/>
          <w:r w:rsidRPr="00756755">
            <w:rPr>
              <w:rFonts w:cs="Arial"/>
              <w:sz w:val="18"/>
              <w:szCs w:val="18"/>
            </w:rPr>
            <w:t>of</w:t>
          </w:r>
          <w:proofErr w:type="spellEnd"/>
          <w:r w:rsidRPr="00756755">
            <w:rPr>
              <w:rFonts w:cs="Arial"/>
              <w:sz w:val="18"/>
              <w:szCs w:val="18"/>
            </w:rPr>
            <w:t xml:space="preserve"> </w:t>
          </w:r>
          <w:proofErr w:type="spellStart"/>
          <w:r w:rsidRPr="00756755">
            <w:rPr>
              <w:rFonts w:cs="Arial"/>
              <w:sz w:val="18"/>
              <w:szCs w:val="18"/>
            </w:rPr>
            <w:t>the</w:t>
          </w:r>
          <w:proofErr w:type="spellEnd"/>
          <w:r w:rsidRPr="00756755">
            <w:rPr>
              <w:rFonts w:cs="Arial"/>
              <w:sz w:val="18"/>
              <w:szCs w:val="18"/>
            </w:rPr>
            <w:t xml:space="preserve"> </w:t>
          </w:r>
          <w:proofErr w:type="spellStart"/>
          <w:r w:rsidRPr="00756755">
            <w:rPr>
              <w:rFonts w:cs="Arial"/>
              <w:sz w:val="18"/>
              <w:szCs w:val="18"/>
            </w:rPr>
            <w:t>information</w:t>
          </w:r>
          <w:proofErr w:type="spellEnd"/>
          <w:r w:rsidRPr="00756755">
            <w:rPr>
              <w:rFonts w:cs="Arial"/>
              <w:sz w:val="18"/>
              <w:szCs w:val="18"/>
            </w:rPr>
            <w:t xml:space="preserve"> </w:t>
          </w:r>
          <w:proofErr w:type="spellStart"/>
          <w:r w:rsidRPr="00756755">
            <w:rPr>
              <w:rFonts w:cs="Arial"/>
              <w:sz w:val="18"/>
              <w:szCs w:val="18"/>
            </w:rPr>
            <w:t>contained</w:t>
          </w:r>
          <w:proofErr w:type="spellEnd"/>
          <w:r w:rsidRPr="00756755">
            <w:rPr>
              <w:rFonts w:cs="Arial"/>
              <w:sz w:val="18"/>
              <w:szCs w:val="18"/>
            </w:rPr>
            <w:t xml:space="preserve"> </w:t>
          </w:r>
          <w:proofErr w:type="spellStart"/>
          <w:r w:rsidRPr="00756755">
            <w:rPr>
              <w:rFonts w:cs="Arial"/>
              <w:sz w:val="18"/>
              <w:szCs w:val="18"/>
            </w:rPr>
            <w:t>therein</w:t>
          </w:r>
          <w:proofErr w:type="spellEnd"/>
          <w:r w:rsidRPr="00756755">
            <w:rPr>
              <w:rFonts w:cs="Arial"/>
              <w:sz w:val="18"/>
              <w:szCs w:val="18"/>
            </w:rPr>
            <w:t>.</w:t>
          </w:r>
        </w:p>
      </w:tc>
    </w:tr>
  </w:tbl>
  <w:p w14:paraId="1CAD9228" w14:textId="195EF134" w:rsidR="00AE6CE1" w:rsidRPr="00F55596" w:rsidRDefault="00AE6CE1" w:rsidP="006A6D2A">
    <w:pPr>
      <w:pStyle w:val="Fuzeile"/>
      <w:rPr>
        <w:rFonts w:ascii="Arial" w:hAnsi="Arial" w:cs="Arial"/>
        <w:sz w:val="16"/>
        <w:szCs w:val="16"/>
        <w:lang w:val="en-GB"/>
      </w:rPr>
    </w:pPr>
    <w:r w:rsidRPr="00F55596">
      <w:rPr>
        <w:rFonts w:ascii="Arial" w:hAnsi="Arial" w:cs="Arial"/>
        <w:sz w:val="16"/>
        <w:szCs w:val="16"/>
        <w:lang w:val="en-GB"/>
      </w:rPr>
      <w:tab/>
    </w:r>
    <w:r w:rsidRPr="00F55596">
      <w:rPr>
        <w:rFonts w:ascii="Arial" w:hAnsi="Arial" w:cs="Arial"/>
        <w:sz w:val="16"/>
        <w:szCs w:val="16"/>
        <w:lang w:val="en-GB"/>
      </w:rPr>
      <w:tab/>
    </w:r>
    <w:r w:rsidRPr="00F55596">
      <w:rPr>
        <w:rFonts w:ascii="Arial" w:hAnsi="Arial" w:cs="Arial"/>
        <w:sz w:val="16"/>
        <w:szCs w:val="16"/>
        <w:lang w:val="en-GB"/>
      </w:rPr>
      <w:tab/>
    </w:r>
    <w:r w:rsidRPr="00F55596">
      <w:rPr>
        <w:rFonts w:ascii="Arial" w:hAnsi="Arial" w:cs="Arial"/>
        <w:sz w:val="16"/>
        <w:szCs w:val="16"/>
        <w:lang w:val="en-GB"/>
      </w:rPr>
      <w:fldChar w:fldCharType="begin"/>
    </w:r>
    <w:r w:rsidRPr="00F55596">
      <w:rPr>
        <w:rFonts w:ascii="Arial" w:hAnsi="Arial" w:cs="Arial"/>
        <w:sz w:val="16"/>
        <w:szCs w:val="16"/>
        <w:lang w:val="en-GB"/>
      </w:rPr>
      <w:instrText>PAGE   \* MERGEFORMAT</w:instrText>
    </w:r>
    <w:r w:rsidRPr="00F55596">
      <w:rPr>
        <w:rFonts w:ascii="Arial" w:hAnsi="Arial" w:cs="Arial"/>
        <w:sz w:val="16"/>
        <w:szCs w:val="16"/>
        <w:lang w:val="en-GB"/>
      </w:rPr>
      <w:fldChar w:fldCharType="separate"/>
    </w:r>
    <w:r w:rsidR="005D66B3" w:rsidRPr="005D66B3">
      <w:rPr>
        <w:rFonts w:ascii="Arial" w:hAnsi="Arial" w:cs="Arial"/>
        <w:noProof/>
        <w:sz w:val="16"/>
        <w:szCs w:val="16"/>
        <w:lang w:val="de-DE"/>
      </w:rPr>
      <w:t>13</w:t>
    </w:r>
    <w:r w:rsidRPr="00F55596">
      <w:rPr>
        <w:rFonts w:ascii="Arial" w:hAnsi="Arial" w:cs="Arial"/>
        <w:sz w:val="16"/>
        <w:szCs w:val="16"/>
        <w:lang w:val="en-GB"/>
      </w:rPr>
      <w:fldChar w:fldCharType="end"/>
    </w:r>
  </w:p>
  <w:p w14:paraId="49CCCB11" w14:textId="77777777" w:rsidR="00AE6CE1" w:rsidRPr="006A6D2A" w:rsidRDefault="00AE6CE1" w:rsidP="006A6D2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7546"/>
    </w:tblGrid>
    <w:tr w:rsidR="00AE6CE1" w:rsidRPr="00A87F29" w14:paraId="7FA11E8F" w14:textId="77777777" w:rsidTr="006A2767">
      <w:tc>
        <w:tcPr>
          <w:tcW w:w="1555" w:type="dxa"/>
        </w:tcPr>
        <w:p w14:paraId="75E0DD35" w14:textId="3CA8EBDD" w:rsidR="00AE6CE1" w:rsidRDefault="00AE6CE1" w:rsidP="00493962">
          <w:pPr>
            <w:pStyle w:val="Fuzeile"/>
            <w:rPr>
              <w:sz w:val="18"/>
              <w:szCs w:val="18"/>
              <w:lang w:val="en-GB"/>
            </w:rPr>
          </w:pPr>
        </w:p>
      </w:tc>
      <w:tc>
        <w:tcPr>
          <w:tcW w:w="7791" w:type="dxa"/>
        </w:tcPr>
        <w:p w14:paraId="4E932FE4" w14:textId="6D1E40CD" w:rsidR="00AE6CE1" w:rsidRDefault="00AE6CE1" w:rsidP="00493962">
          <w:pPr>
            <w:pStyle w:val="Fuzeile"/>
            <w:rPr>
              <w:sz w:val="18"/>
              <w:szCs w:val="18"/>
              <w:lang w:val="en-GB"/>
            </w:rPr>
          </w:pPr>
        </w:p>
      </w:tc>
    </w:tr>
    <w:tr w:rsidR="00AE6CE1" w:rsidRPr="00A87F29" w14:paraId="1AAC6F3B" w14:textId="77777777" w:rsidTr="006A2767">
      <w:tc>
        <w:tcPr>
          <w:tcW w:w="9346" w:type="dxa"/>
          <w:gridSpan w:val="2"/>
        </w:tcPr>
        <w:tbl>
          <w:tblPr>
            <w:tblStyle w:val="Tabellenraster"/>
            <w:tblW w:w="0" w:type="auto"/>
            <w:tblLook w:val="04A0" w:firstRow="1" w:lastRow="0" w:firstColumn="1" w:lastColumn="0" w:noHBand="0" w:noVBand="1"/>
          </w:tblPr>
          <w:tblGrid>
            <w:gridCol w:w="1926"/>
            <w:gridCol w:w="6920"/>
          </w:tblGrid>
          <w:tr w:rsidR="00AE6CE1" w:rsidRPr="00685A2C" w14:paraId="2C330A19" w14:textId="77777777" w:rsidTr="000060C5">
            <w:tc>
              <w:tcPr>
                <w:tcW w:w="1276" w:type="dxa"/>
              </w:tcPr>
              <w:p w14:paraId="2B394376" w14:textId="77777777" w:rsidR="00AE6CE1" w:rsidRPr="002035A7" w:rsidRDefault="00AE6CE1" w:rsidP="003F3429">
                <w:pPr>
                  <w:pStyle w:val="Fuzeile"/>
                  <w:spacing w:line="276" w:lineRule="auto"/>
                  <w:rPr>
                    <w:rFonts w:cs="Arial"/>
                    <w:sz w:val="16"/>
                    <w:szCs w:val="16"/>
                  </w:rPr>
                </w:pPr>
                <w:r>
                  <w:rPr>
                    <w:noProof/>
                    <w:lang w:val="de-DE" w:eastAsia="de-DE"/>
                  </w:rPr>
                  <w:drawing>
                    <wp:inline distT="0" distB="0" distL="0" distR="0" wp14:anchorId="52DCA255" wp14:editId="754C8565">
                      <wp:extent cx="1079500" cy="380365"/>
                      <wp:effectExtent l="0" t="0" r="6350" b="635"/>
                      <wp:docPr id="1" name="Grafik 1" descr="http://www.aje.com/en/arc/dist/img/arc/CC-BY-SA.2f32e489.png"/>
                      <wp:cNvGraphicFramePr/>
                      <a:graphic xmlns:a="http://schemas.openxmlformats.org/drawingml/2006/main">
                        <a:graphicData uri="http://schemas.openxmlformats.org/drawingml/2006/picture">
                          <pic:pic xmlns:pic="http://schemas.openxmlformats.org/drawingml/2006/picture">
                            <pic:nvPicPr>
                              <pic:cNvPr id="5" name="Grafik 5" descr="http://www.aje.com/en/arc/dist/img/arc/CC-BY-SA.2f32e489.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9500" cy="380365"/>
                              </a:xfrm>
                              <a:prstGeom prst="rect">
                                <a:avLst/>
                              </a:prstGeom>
                              <a:noFill/>
                              <a:ln>
                                <a:noFill/>
                              </a:ln>
                            </pic:spPr>
                          </pic:pic>
                        </a:graphicData>
                      </a:graphic>
                    </wp:inline>
                  </w:drawing>
                </w:r>
              </w:p>
            </w:tc>
            <w:tc>
              <w:tcPr>
                <w:tcW w:w="7931" w:type="dxa"/>
              </w:tcPr>
              <w:p w14:paraId="4EDDC09C" w14:textId="77777777" w:rsidR="00AE6CE1" w:rsidRPr="00F55596" w:rsidRDefault="00AE6CE1" w:rsidP="003F3429">
                <w:pPr>
                  <w:rPr>
                    <w:rFonts w:cs="Arial"/>
                    <w:sz w:val="16"/>
                    <w:szCs w:val="16"/>
                  </w:rPr>
                </w:pPr>
                <w:r>
                  <w:rPr>
                    <w:sz w:val="18"/>
                    <w:szCs w:val="18"/>
                  </w:rPr>
                  <w:t>GreenSkills4VET</w:t>
                </w:r>
                <w:r w:rsidRPr="00756755">
                  <w:rPr>
                    <w:sz w:val="18"/>
                    <w:szCs w:val="18"/>
                  </w:rPr>
                  <w:t xml:space="preserve"> - </w:t>
                </w:r>
                <w:r w:rsidRPr="0076554B">
                  <w:rPr>
                    <w:sz w:val="18"/>
                    <w:szCs w:val="18"/>
                  </w:rPr>
                  <w:t>The Attribution-</w:t>
                </w:r>
                <w:proofErr w:type="spellStart"/>
                <w:r w:rsidRPr="0076554B">
                  <w:rPr>
                    <w:sz w:val="18"/>
                    <w:szCs w:val="18"/>
                  </w:rPr>
                  <w:t>ShareAlike</w:t>
                </w:r>
                <w:proofErr w:type="spellEnd"/>
                <w:r w:rsidRPr="0076554B">
                  <w:rPr>
                    <w:sz w:val="18"/>
                    <w:szCs w:val="18"/>
                  </w:rPr>
                  <w:t xml:space="preserve">, </w:t>
                </w:r>
                <w:proofErr w:type="spellStart"/>
                <w:r w:rsidRPr="0076554B">
                  <w:rPr>
                    <w:sz w:val="18"/>
                    <w:szCs w:val="18"/>
                  </w:rPr>
                  <w:t>or</w:t>
                </w:r>
                <w:proofErr w:type="spellEnd"/>
                <w:r w:rsidRPr="0076554B">
                  <w:rPr>
                    <w:sz w:val="18"/>
                    <w:szCs w:val="18"/>
                  </w:rPr>
                  <w:t xml:space="preserve"> </w:t>
                </w:r>
                <w:r w:rsidRPr="0076554B">
                  <w:rPr>
                    <w:b/>
                    <w:bCs/>
                    <w:sz w:val="18"/>
                    <w:szCs w:val="18"/>
                  </w:rPr>
                  <w:t>CC-BY-SA</w:t>
                </w:r>
                <w:r w:rsidRPr="0076554B">
                  <w:rPr>
                    <w:sz w:val="18"/>
                    <w:szCs w:val="18"/>
                  </w:rPr>
                  <w:t xml:space="preserve">, </w:t>
                </w:r>
                <w:proofErr w:type="spellStart"/>
                <w:r w:rsidRPr="0076554B">
                  <w:rPr>
                    <w:sz w:val="18"/>
                    <w:szCs w:val="18"/>
                  </w:rPr>
                  <w:t>license</w:t>
                </w:r>
                <w:proofErr w:type="spellEnd"/>
                <w:r w:rsidRPr="0076554B">
                  <w:rPr>
                    <w:sz w:val="18"/>
                    <w:szCs w:val="18"/>
                  </w:rPr>
                  <w:t xml:space="preserve"> </w:t>
                </w:r>
                <w:proofErr w:type="spellStart"/>
                <w:r w:rsidRPr="0076554B">
                  <w:rPr>
                    <w:sz w:val="18"/>
                    <w:szCs w:val="18"/>
                  </w:rPr>
                  <w:t>builds</w:t>
                </w:r>
                <w:proofErr w:type="spellEnd"/>
                <w:r w:rsidRPr="0076554B">
                  <w:rPr>
                    <w:sz w:val="18"/>
                    <w:szCs w:val="18"/>
                  </w:rPr>
                  <w:t xml:space="preserve"> upon </w:t>
                </w:r>
                <w:proofErr w:type="spellStart"/>
                <w:r w:rsidRPr="0076554B">
                  <w:rPr>
                    <w:sz w:val="18"/>
                    <w:szCs w:val="18"/>
                  </w:rPr>
                  <w:t>the</w:t>
                </w:r>
                <w:proofErr w:type="spellEnd"/>
                <w:r w:rsidRPr="0076554B">
                  <w:rPr>
                    <w:sz w:val="18"/>
                    <w:szCs w:val="18"/>
                  </w:rPr>
                  <w:t xml:space="preserve"> CC-BY </w:t>
                </w:r>
                <w:proofErr w:type="spellStart"/>
                <w:r w:rsidRPr="0076554B">
                  <w:rPr>
                    <w:sz w:val="18"/>
                    <w:szCs w:val="18"/>
                  </w:rPr>
                  <w:t>by</w:t>
                </w:r>
                <w:proofErr w:type="spellEnd"/>
                <w:r w:rsidRPr="0076554B">
                  <w:rPr>
                    <w:sz w:val="18"/>
                    <w:szCs w:val="18"/>
                  </w:rPr>
                  <w:t xml:space="preserve"> </w:t>
                </w:r>
                <w:proofErr w:type="spellStart"/>
                <w:r w:rsidRPr="0076554B">
                  <w:rPr>
                    <w:sz w:val="18"/>
                    <w:szCs w:val="18"/>
                  </w:rPr>
                  <w:t>requiring</w:t>
                </w:r>
                <w:proofErr w:type="spellEnd"/>
                <w:r w:rsidRPr="0076554B">
                  <w:rPr>
                    <w:sz w:val="18"/>
                    <w:szCs w:val="18"/>
                  </w:rPr>
                  <w:t xml:space="preserve"> </w:t>
                </w:r>
                <w:proofErr w:type="spellStart"/>
                <w:r w:rsidRPr="0076554B">
                  <w:rPr>
                    <w:sz w:val="18"/>
                    <w:szCs w:val="18"/>
                  </w:rPr>
                  <w:t>that</w:t>
                </w:r>
                <w:proofErr w:type="spellEnd"/>
                <w:r w:rsidRPr="0076554B">
                  <w:rPr>
                    <w:sz w:val="18"/>
                    <w:szCs w:val="18"/>
                  </w:rPr>
                  <w:t xml:space="preserve"> </w:t>
                </w:r>
                <w:proofErr w:type="spellStart"/>
                <w:r w:rsidRPr="0076554B">
                  <w:rPr>
                    <w:sz w:val="18"/>
                    <w:szCs w:val="18"/>
                  </w:rPr>
                  <w:t>the</w:t>
                </w:r>
                <w:proofErr w:type="spellEnd"/>
                <w:r w:rsidRPr="0076554B">
                  <w:rPr>
                    <w:sz w:val="18"/>
                    <w:szCs w:val="18"/>
                  </w:rPr>
                  <w:t xml:space="preserve"> </w:t>
                </w:r>
                <w:proofErr w:type="spellStart"/>
                <w:r w:rsidRPr="0076554B">
                  <w:rPr>
                    <w:sz w:val="18"/>
                    <w:szCs w:val="18"/>
                  </w:rPr>
                  <w:t>user</w:t>
                </w:r>
                <w:proofErr w:type="spellEnd"/>
                <w:r w:rsidRPr="0076554B">
                  <w:rPr>
                    <w:sz w:val="18"/>
                    <w:szCs w:val="18"/>
                  </w:rPr>
                  <w:t xml:space="preserve"> </w:t>
                </w:r>
                <w:proofErr w:type="spellStart"/>
                <w:r w:rsidRPr="0076554B">
                  <w:rPr>
                    <w:sz w:val="18"/>
                    <w:szCs w:val="18"/>
                  </w:rPr>
                  <w:t>license</w:t>
                </w:r>
                <w:proofErr w:type="spellEnd"/>
                <w:r w:rsidRPr="0076554B">
                  <w:rPr>
                    <w:sz w:val="18"/>
                    <w:szCs w:val="18"/>
                  </w:rPr>
                  <w:t xml:space="preserve"> </w:t>
                </w:r>
                <w:proofErr w:type="spellStart"/>
                <w:r w:rsidRPr="0076554B">
                  <w:rPr>
                    <w:sz w:val="18"/>
                    <w:szCs w:val="18"/>
                  </w:rPr>
                  <w:t>any</w:t>
                </w:r>
                <w:proofErr w:type="spellEnd"/>
                <w:r w:rsidRPr="0076554B">
                  <w:rPr>
                    <w:sz w:val="18"/>
                    <w:szCs w:val="18"/>
                  </w:rPr>
                  <w:t xml:space="preserve"> </w:t>
                </w:r>
                <w:proofErr w:type="spellStart"/>
                <w:r w:rsidRPr="0076554B">
                  <w:rPr>
                    <w:sz w:val="18"/>
                    <w:szCs w:val="18"/>
                  </w:rPr>
                  <w:t>new</w:t>
                </w:r>
                <w:proofErr w:type="spellEnd"/>
                <w:r w:rsidRPr="0076554B">
                  <w:rPr>
                    <w:sz w:val="18"/>
                    <w:szCs w:val="18"/>
                  </w:rPr>
                  <w:t xml:space="preserve"> </w:t>
                </w:r>
                <w:proofErr w:type="spellStart"/>
                <w:r w:rsidRPr="0076554B">
                  <w:rPr>
                    <w:sz w:val="18"/>
                    <w:szCs w:val="18"/>
                  </w:rPr>
                  <w:t>products</w:t>
                </w:r>
                <w:proofErr w:type="spellEnd"/>
                <w:r w:rsidRPr="0076554B">
                  <w:rPr>
                    <w:sz w:val="18"/>
                    <w:szCs w:val="18"/>
                  </w:rPr>
                  <w:t xml:space="preserve"> </w:t>
                </w:r>
                <w:proofErr w:type="spellStart"/>
                <w:r w:rsidRPr="0076554B">
                  <w:rPr>
                    <w:sz w:val="18"/>
                    <w:szCs w:val="18"/>
                  </w:rPr>
                  <w:t>based</w:t>
                </w:r>
                <w:proofErr w:type="spellEnd"/>
                <w:r w:rsidRPr="0076554B">
                  <w:rPr>
                    <w:sz w:val="18"/>
                    <w:szCs w:val="18"/>
                  </w:rPr>
                  <w:t xml:space="preserve"> on </w:t>
                </w:r>
                <w:proofErr w:type="spellStart"/>
                <w:r w:rsidRPr="0076554B">
                  <w:rPr>
                    <w:sz w:val="18"/>
                    <w:szCs w:val="18"/>
                  </w:rPr>
                  <w:t>the</w:t>
                </w:r>
                <w:proofErr w:type="spellEnd"/>
                <w:r w:rsidRPr="0076554B">
                  <w:rPr>
                    <w:sz w:val="18"/>
                    <w:szCs w:val="18"/>
                  </w:rPr>
                  <w:t xml:space="preserve"> original </w:t>
                </w:r>
                <w:proofErr w:type="spellStart"/>
                <w:r w:rsidRPr="0076554B">
                  <w:rPr>
                    <w:sz w:val="18"/>
                    <w:szCs w:val="18"/>
                  </w:rPr>
                  <w:t>under</w:t>
                </w:r>
                <w:proofErr w:type="spellEnd"/>
                <w:r w:rsidRPr="0076554B">
                  <w:rPr>
                    <w:sz w:val="18"/>
                    <w:szCs w:val="18"/>
                  </w:rPr>
                  <w:t xml:space="preserve"> </w:t>
                </w:r>
                <w:proofErr w:type="spellStart"/>
                <w:r w:rsidRPr="0076554B">
                  <w:rPr>
                    <w:sz w:val="18"/>
                    <w:szCs w:val="18"/>
                  </w:rPr>
                  <w:t>identical</w:t>
                </w:r>
                <w:proofErr w:type="spellEnd"/>
                <w:r w:rsidRPr="0076554B">
                  <w:rPr>
                    <w:sz w:val="18"/>
                    <w:szCs w:val="18"/>
                  </w:rPr>
                  <w:t xml:space="preserve"> </w:t>
                </w:r>
                <w:proofErr w:type="spellStart"/>
                <w:r w:rsidRPr="0076554B">
                  <w:rPr>
                    <w:sz w:val="18"/>
                    <w:szCs w:val="18"/>
                  </w:rPr>
                  <w:t>terms</w:t>
                </w:r>
                <w:proofErr w:type="spellEnd"/>
                <w:r w:rsidRPr="0076554B">
                  <w:rPr>
                    <w:sz w:val="18"/>
                    <w:szCs w:val="18"/>
                  </w:rPr>
                  <w:t xml:space="preserve"> (in </w:t>
                </w:r>
                <w:proofErr w:type="spellStart"/>
                <w:r w:rsidRPr="0076554B">
                  <w:rPr>
                    <w:sz w:val="18"/>
                    <w:szCs w:val="18"/>
                  </w:rPr>
                  <w:t>addition</w:t>
                </w:r>
                <w:proofErr w:type="spellEnd"/>
                <w:r w:rsidRPr="0076554B">
                  <w:rPr>
                    <w:sz w:val="18"/>
                    <w:szCs w:val="18"/>
                  </w:rPr>
                  <w:t xml:space="preserve"> </w:t>
                </w:r>
                <w:proofErr w:type="spellStart"/>
                <w:r w:rsidRPr="0076554B">
                  <w:rPr>
                    <w:sz w:val="18"/>
                    <w:szCs w:val="18"/>
                  </w:rPr>
                  <w:t>to</w:t>
                </w:r>
                <w:proofErr w:type="spellEnd"/>
                <w:r w:rsidRPr="0076554B">
                  <w:rPr>
                    <w:sz w:val="18"/>
                    <w:szCs w:val="18"/>
                  </w:rPr>
                  <w:t xml:space="preserve"> </w:t>
                </w:r>
                <w:proofErr w:type="spellStart"/>
                <w:r w:rsidRPr="0076554B">
                  <w:rPr>
                    <w:sz w:val="18"/>
                    <w:szCs w:val="18"/>
                  </w:rPr>
                  <w:t>crediting</w:t>
                </w:r>
                <w:proofErr w:type="spellEnd"/>
                <w:r w:rsidRPr="0076554B">
                  <w:rPr>
                    <w:sz w:val="18"/>
                    <w:szCs w:val="18"/>
                  </w:rPr>
                  <w:t xml:space="preserve"> </w:t>
                </w:r>
                <w:proofErr w:type="spellStart"/>
                <w:r w:rsidRPr="0076554B">
                  <w:rPr>
                    <w:sz w:val="18"/>
                    <w:szCs w:val="18"/>
                  </w:rPr>
                  <w:t>the</w:t>
                </w:r>
                <w:proofErr w:type="spellEnd"/>
                <w:r w:rsidRPr="0076554B">
                  <w:rPr>
                    <w:sz w:val="18"/>
                    <w:szCs w:val="18"/>
                  </w:rPr>
                  <w:t xml:space="preserve"> original </w:t>
                </w:r>
                <w:proofErr w:type="spellStart"/>
                <w:r w:rsidRPr="0076554B">
                  <w:rPr>
                    <w:sz w:val="18"/>
                    <w:szCs w:val="18"/>
                  </w:rPr>
                  <w:t>author</w:t>
                </w:r>
                <w:proofErr w:type="spellEnd"/>
                <w:r w:rsidRPr="0076554B">
                  <w:rPr>
                    <w:sz w:val="18"/>
                    <w:szCs w:val="18"/>
                  </w:rPr>
                  <w:t>).</w:t>
                </w:r>
              </w:p>
            </w:tc>
          </w:tr>
          <w:tr w:rsidR="00AE6CE1" w:rsidRPr="00685A2C" w14:paraId="3CC0FDFD" w14:textId="77777777" w:rsidTr="000060C5">
            <w:tc>
              <w:tcPr>
                <w:tcW w:w="9207" w:type="dxa"/>
                <w:gridSpan w:val="2"/>
              </w:tcPr>
              <w:p w14:paraId="3D172A5D" w14:textId="77777777" w:rsidR="00AE6CE1" w:rsidRPr="00756755" w:rsidRDefault="00AE6CE1" w:rsidP="003F3429">
                <w:pPr>
                  <w:pStyle w:val="Fuzeile"/>
                  <w:spacing w:line="276" w:lineRule="auto"/>
                  <w:jc w:val="center"/>
                  <w:rPr>
                    <w:rFonts w:cs="Arial"/>
                    <w:sz w:val="18"/>
                    <w:szCs w:val="18"/>
                  </w:rPr>
                </w:pPr>
                <w:r w:rsidRPr="00756755">
                  <w:rPr>
                    <w:rFonts w:cs="Arial"/>
                    <w:sz w:val="18"/>
                    <w:szCs w:val="18"/>
                  </w:rPr>
                  <w:t xml:space="preserve">This </w:t>
                </w:r>
                <w:proofErr w:type="spellStart"/>
                <w:r w:rsidRPr="00756755">
                  <w:rPr>
                    <w:rFonts w:cs="Arial"/>
                    <w:sz w:val="18"/>
                    <w:szCs w:val="18"/>
                  </w:rPr>
                  <w:t>project</w:t>
                </w:r>
                <w:proofErr w:type="spellEnd"/>
                <w:r w:rsidRPr="00756755">
                  <w:rPr>
                    <w:rFonts w:cs="Arial"/>
                    <w:sz w:val="18"/>
                    <w:szCs w:val="18"/>
                  </w:rPr>
                  <w:t xml:space="preserve"> </w:t>
                </w:r>
                <w:proofErr w:type="spellStart"/>
                <w:r w:rsidRPr="00756755">
                  <w:rPr>
                    <w:rFonts w:cs="Arial"/>
                    <w:sz w:val="18"/>
                    <w:szCs w:val="18"/>
                  </w:rPr>
                  <w:t>has</w:t>
                </w:r>
                <w:proofErr w:type="spellEnd"/>
                <w:r w:rsidRPr="00756755">
                  <w:rPr>
                    <w:rFonts w:cs="Arial"/>
                    <w:sz w:val="18"/>
                    <w:szCs w:val="18"/>
                  </w:rPr>
                  <w:t xml:space="preserve"> </w:t>
                </w:r>
                <w:proofErr w:type="spellStart"/>
                <w:r w:rsidRPr="00756755">
                  <w:rPr>
                    <w:rFonts w:cs="Arial"/>
                    <w:sz w:val="18"/>
                    <w:szCs w:val="18"/>
                  </w:rPr>
                  <w:t>been</w:t>
                </w:r>
                <w:proofErr w:type="spellEnd"/>
                <w:r w:rsidRPr="00756755">
                  <w:rPr>
                    <w:rFonts w:cs="Arial"/>
                    <w:sz w:val="18"/>
                    <w:szCs w:val="18"/>
                  </w:rPr>
                  <w:t xml:space="preserve"> </w:t>
                </w:r>
                <w:proofErr w:type="spellStart"/>
                <w:r w:rsidRPr="00756755">
                  <w:rPr>
                    <w:rFonts w:cs="Arial"/>
                    <w:sz w:val="18"/>
                    <w:szCs w:val="18"/>
                  </w:rPr>
                  <w:t>funded</w:t>
                </w:r>
                <w:proofErr w:type="spellEnd"/>
                <w:r w:rsidRPr="00756755">
                  <w:rPr>
                    <w:rFonts w:cs="Arial"/>
                    <w:sz w:val="18"/>
                    <w:szCs w:val="18"/>
                  </w:rPr>
                  <w:t xml:space="preserve"> </w:t>
                </w:r>
                <w:proofErr w:type="spellStart"/>
                <w:r w:rsidRPr="00756755">
                  <w:rPr>
                    <w:rFonts w:cs="Arial"/>
                    <w:sz w:val="18"/>
                    <w:szCs w:val="18"/>
                  </w:rPr>
                  <w:t>with</w:t>
                </w:r>
                <w:proofErr w:type="spellEnd"/>
                <w:r w:rsidRPr="00756755">
                  <w:rPr>
                    <w:rFonts w:cs="Arial"/>
                    <w:sz w:val="18"/>
                    <w:szCs w:val="18"/>
                  </w:rPr>
                  <w:t xml:space="preserve"> </w:t>
                </w:r>
                <w:proofErr w:type="spellStart"/>
                <w:r w:rsidRPr="00756755">
                  <w:rPr>
                    <w:rFonts w:cs="Arial"/>
                    <w:sz w:val="18"/>
                    <w:szCs w:val="18"/>
                  </w:rPr>
                  <w:t>support</w:t>
                </w:r>
                <w:proofErr w:type="spellEnd"/>
                <w:r w:rsidRPr="00756755">
                  <w:rPr>
                    <w:rFonts w:cs="Arial"/>
                    <w:sz w:val="18"/>
                    <w:szCs w:val="18"/>
                  </w:rPr>
                  <w:t xml:space="preserve"> </w:t>
                </w:r>
                <w:proofErr w:type="spellStart"/>
                <w:r w:rsidRPr="00756755">
                  <w:rPr>
                    <w:rFonts w:cs="Arial"/>
                    <w:sz w:val="18"/>
                    <w:szCs w:val="18"/>
                  </w:rPr>
                  <w:t>from</w:t>
                </w:r>
                <w:proofErr w:type="spellEnd"/>
                <w:r w:rsidRPr="00756755">
                  <w:rPr>
                    <w:rFonts w:cs="Arial"/>
                    <w:sz w:val="18"/>
                    <w:szCs w:val="18"/>
                  </w:rPr>
                  <w:t xml:space="preserve"> </w:t>
                </w:r>
                <w:proofErr w:type="spellStart"/>
                <w:r w:rsidRPr="00756755">
                  <w:rPr>
                    <w:rFonts w:cs="Arial"/>
                    <w:sz w:val="18"/>
                    <w:szCs w:val="18"/>
                  </w:rPr>
                  <w:t>the</w:t>
                </w:r>
                <w:proofErr w:type="spellEnd"/>
                <w:r w:rsidRPr="00756755">
                  <w:rPr>
                    <w:rFonts w:cs="Arial"/>
                    <w:sz w:val="18"/>
                    <w:szCs w:val="18"/>
                  </w:rPr>
                  <w:t xml:space="preserve"> European </w:t>
                </w:r>
                <w:proofErr w:type="spellStart"/>
                <w:r w:rsidRPr="00756755">
                  <w:rPr>
                    <w:rFonts w:cs="Arial"/>
                    <w:sz w:val="18"/>
                    <w:szCs w:val="18"/>
                  </w:rPr>
                  <w:t>Commission</w:t>
                </w:r>
                <w:proofErr w:type="spellEnd"/>
                <w:r w:rsidRPr="00756755">
                  <w:rPr>
                    <w:rFonts w:cs="Arial"/>
                    <w:sz w:val="18"/>
                    <w:szCs w:val="18"/>
                  </w:rPr>
                  <w:t xml:space="preserve">. This </w:t>
                </w:r>
                <w:proofErr w:type="spellStart"/>
                <w:r w:rsidRPr="00756755">
                  <w:rPr>
                    <w:rFonts w:cs="Arial"/>
                    <w:sz w:val="18"/>
                    <w:szCs w:val="18"/>
                  </w:rPr>
                  <w:t>publication</w:t>
                </w:r>
                <w:proofErr w:type="spellEnd"/>
                <w:r w:rsidRPr="00756755">
                  <w:rPr>
                    <w:rFonts w:cs="Arial"/>
                    <w:sz w:val="18"/>
                    <w:szCs w:val="18"/>
                  </w:rPr>
                  <w:t xml:space="preserve"> </w:t>
                </w:r>
                <w:proofErr w:type="spellStart"/>
                <w:r w:rsidRPr="00756755">
                  <w:rPr>
                    <w:rFonts w:cs="Arial"/>
                    <w:sz w:val="18"/>
                    <w:szCs w:val="18"/>
                  </w:rPr>
                  <w:t>reflects</w:t>
                </w:r>
                <w:proofErr w:type="spellEnd"/>
                <w:r w:rsidRPr="00756755">
                  <w:rPr>
                    <w:rFonts w:cs="Arial"/>
                    <w:sz w:val="18"/>
                    <w:szCs w:val="18"/>
                  </w:rPr>
                  <w:t xml:space="preserve"> </w:t>
                </w:r>
                <w:proofErr w:type="spellStart"/>
                <w:r w:rsidRPr="00756755">
                  <w:rPr>
                    <w:rFonts w:cs="Arial"/>
                    <w:sz w:val="18"/>
                    <w:szCs w:val="18"/>
                  </w:rPr>
                  <w:t>the</w:t>
                </w:r>
                <w:proofErr w:type="spellEnd"/>
                <w:r w:rsidRPr="00756755">
                  <w:rPr>
                    <w:rFonts w:cs="Arial"/>
                    <w:sz w:val="18"/>
                    <w:szCs w:val="18"/>
                  </w:rPr>
                  <w:t xml:space="preserve"> </w:t>
                </w:r>
                <w:proofErr w:type="spellStart"/>
                <w:r w:rsidRPr="00756755">
                  <w:rPr>
                    <w:rFonts w:cs="Arial"/>
                    <w:sz w:val="18"/>
                    <w:szCs w:val="18"/>
                  </w:rPr>
                  <w:t>views</w:t>
                </w:r>
                <w:proofErr w:type="spellEnd"/>
                <w:r w:rsidRPr="00756755">
                  <w:rPr>
                    <w:rFonts w:cs="Arial"/>
                    <w:sz w:val="18"/>
                    <w:szCs w:val="18"/>
                  </w:rPr>
                  <w:t xml:space="preserve"> </w:t>
                </w:r>
                <w:proofErr w:type="spellStart"/>
                <w:r w:rsidRPr="00756755">
                  <w:rPr>
                    <w:rFonts w:cs="Arial"/>
                    <w:sz w:val="18"/>
                    <w:szCs w:val="18"/>
                  </w:rPr>
                  <w:t>only</w:t>
                </w:r>
                <w:proofErr w:type="spellEnd"/>
                <w:r w:rsidRPr="00756755">
                  <w:rPr>
                    <w:rFonts w:cs="Arial"/>
                    <w:sz w:val="18"/>
                    <w:szCs w:val="18"/>
                  </w:rPr>
                  <w:t xml:space="preserve"> </w:t>
                </w:r>
                <w:proofErr w:type="spellStart"/>
                <w:r w:rsidRPr="00756755">
                  <w:rPr>
                    <w:rFonts w:cs="Arial"/>
                    <w:sz w:val="18"/>
                    <w:szCs w:val="18"/>
                  </w:rPr>
                  <w:t>of</w:t>
                </w:r>
                <w:proofErr w:type="spellEnd"/>
                <w:r w:rsidRPr="00756755">
                  <w:rPr>
                    <w:rFonts w:cs="Arial"/>
                    <w:sz w:val="18"/>
                    <w:szCs w:val="18"/>
                  </w:rPr>
                  <w:t xml:space="preserve"> </w:t>
                </w:r>
                <w:proofErr w:type="spellStart"/>
                <w:r w:rsidRPr="00756755">
                  <w:rPr>
                    <w:rFonts w:cs="Arial"/>
                    <w:sz w:val="18"/>
                    <w:szCs w:val="18"/>
                  </w:rPr>
                  <w:t>the</w:t>
                </w:r>
                <w:proofErr w:type="spellEnd"/>
                <w:r w:rsidRPr="00756755">
                  <w:rPr>
                    <w:rFonts w:cs="Arial"/>
                    <w:sz w:val="18"/>
                    <w:szCs w:val="18"/>
                  </w:rPr>
                  <w:t xml:space="preserve"> </w:t>
                </w:r>
                <w:proofErr w:type="spellStart"/>
                <w:r w:rsidRPr="00756755">
                  <w:rPr>
                    <w:rFonts w:cs="Arial"/>
                    <w:sz w:val="18"/>
                    <w:szCs w:val="18"/>
                  </w:rPr>
                  <w:t>author</w:t>
                </w:r>
                <w:proofErr w:type="spellEnd"/>
                <w:r w:rsidRPr="00756755">
                  <w:rPr>
                    <w:rFonts w:cs="Arial"/>
                    <w:sz w:val="18"/>
                    <w:szCs w:val="18"/>
                  </w:rPr>
                  <w:t xml:space="preserve">, </w:t>
                </w:r>
                <w:proofErr w:type="spellStart"/>
                <w:r w:rsidRPr="00756755">
                  <w:rPr>
                    <w:rFonts w:cs="Arial"/>
                    <w:sz w:val="18"/>
                    <w:szCs w:val="18"/>
                  </w:rPr>
                  <w:t>and</w:t>
                </w:r>
                <w:proofErr w:type="spellEnd"/>
                <w:r w:rsidRPr="00756755">
                  <w:rPr>
                    <w:rFonts w:cs="Arial"/>
                    <w:sz w:val="18"/>
                    <w:szCs w:val="18"/>
                  </w:rPr>
                  <w:t xml:space="preserve"> </w:t>
                </w:r>
                <w:proofErr w:type="spellStart"/>
                <w:r w:rsidRPr="00756755">
                  <w:rPr>
                    <w:rFonts w:cs="Arial"/>
                    <w:sz w:val="18"/>
                    <w:szCs w:val="18"/>
                  </w:rPr>
                  <w:t>the</w:t>
                </w:r>
                <w:proofErr w:type="spellEnd"/>
                <w:r w:rsidRPr="00756755">
                  <w:rPr>
                    <w:rFonts w:cs="Arial"/>
                    <w:sz w:val="18"/>
                    <w:szCs w:val="18"/>
                  </w:rPr>
                  <w:t xml:space="preserve"> </w:t>
                </w:r>
                <w:proofErr w:type="spellStart"/>
                <w:r w:rsidRPr="00756755">
                  <w:rPr>
                    <w:rFonts w:cs="Arial"/>
                    <w:sz w:val="18"/>
                    <w:szCs w:val="18"/>
                  </w:rPr>
                  <w:t>Commission</w:t>
                </w:r>
                <w:proofErr w:type="spellEnd"/>
                <w:r w:rsidRPr="00756755">
                  <w:rPr>
                    <w:rFonts w:cs="Arial"/>
                    <w:sz w:val="18"/>
                    <w:szCs w:val="18"/>
                  </w:rPr>
                  <w:t xml:space="preserve"> </w:t>
                </w:r>
                <w:proofErr w:type="spellStart"/>
                <w:r w:rsidRPr="00756755">
                  <w:rPr>
                    <w:rFonts w:cs="Arial"/>
                    <w:sz w:val="18"/>
                    <w:szCs w:val="18"/>
                  </w:rPr>
                  <w:t>cannot</w:t>
                </w:r>
                <w:proofErr w:type="spellEnd"/>
                <w:r w:rsidRPr="00756755">
                  <w:rPr>
                    <w:rFonts w:cs="Arial"/>
                    <w:sz w:val="18"/>
                    <w:szCs w:val="18"/>
                  </w:rPr>
                  <w:t xml:space="preserve"> </w:t>
                </w:r>
                <w:proofErr w:type="spellStart"/>
                <w:r w:rsidRPr="00756755">
                  <w:rPr>
                    <w:rFonts w:cs="Arial"/>
                    <w:sz w:val="18"/>
                    <w:szCs w:val="18"/>
                  </w:rPr>
                  <w:t>be</w:t>
                </w:r>
                <w:proofErr w:type="spellEnd"/>
                <w:r w:rsidRPr="00756755">
                  <w:rPr>
                    <w:rFonts w:cs="Arial"/>
                    <w:sz w:val="18"/>
                    <w:szCs w:val="18"/>
                  </w:rPr>
                  <w:t xml:space="preserve"> </w:t>
                </w:r>
                <w:proofErr w:type="spellStart"/>
                <w:r w:rsidRPr="00756755">
                  <w:rPr>
                    <w:rFonts w:cs="Arial"/>
                    <w:sz w:val="18"/>
                    <w:szCs w:val="18"/>
                  </w:rPr>
                  <w:t>held</w:t>
                </w:r>
                <w:proofErr w:type="spellEnd"/>
                <w:r w:rsidRPr="00756755">
                  <w:rPr>
                    <w:rFonts w:cs="Arial"/>
                    <w:sz w:val="18"/>
                    <w:szCs w:val="18"/>
                  </w:rPr>
                  <w:t xml:space="preserve"> </w:t>
                </w:r>
                <w:proofErr w:type="spellStart"/>
                <w:r w:rsidRPr="00756755">
                  <w:rPr>
                    <w:rFonts w:cs="Arial"/>
                    <w:sz w:val="18"/>
                    <w:szCs w:val="18"/>
                  </w:rPr>
                  <w:t>responsible</w:t>
                </w:r>
                <w:proofErr w:type="spellEnd"/>
                <w:r w:rsidRPr="00756755">
                  <w:rPr>
                    <w:rFonts w:cs="Arial"/>
                    <w:sz w:val="18"/>
                    <w:szCs w:val="18"/>
                  </w:rPr>
                  <w:t xml:space="preserve"> </w:t>
                </w:r>
                <w:proofErr w:type="spellStart"/>
                <w:r w:rsidRPr="00756755">
                  <w:rPr>
                    <w:rFonts w:cs="Arial"/>
                    <w:sz w:val="18"/>
                    <w:szCs w:val="18"/>
                  </w:rPr>
                  <w:t>for</w:t>
                </w:r>
                <w:proofErr w:type="spellEnd"/>
                <w:r w:rsidRPr="00756755">
                  <w:rPr>
                    <w:rFonts w:cs="Arial"/>
                    <w:sz w:val="18"/>
                    <w:szCs w:val="18"/>
                  </w:rPr>
                  <w:t xml:space="preserve"> </w:t>
                </w:r>
                <w:proofErr w:type="spellStart"/>
                <w:r w:rsidRPr="00756755">
                  <w:rPr>
                    <w:rFonts w:cs="Arial"/>
                    <w:sz w:val="18"/>
                    <w:szCs w:val="18"/>
                  </w:rPr>
                  <w:t>any</w:t>
                </w:r>
                <w:proofErr w:type="spellEnd"/>
                <w:r w:rsidRPr="00756755">
                  <w:rPr>
                    <w:rFonts w:cs="Arial"/>
                    <w:sz w:val="18"/>
                    <w:szCs w:val="18"/>
                  </w:rPr>
                  <w:t xml:space="preserve"> </w:t>
                </w:r>
                <w:proofErr w:type="spellStart"/>
                <w:r w:rsidRPr="00756755">
                  <w:rPr>
                    <w:rFonts w:cs="Arial"/>
                    <w:sz w:val="18"/>
                    <w:szCs w:val="18"/>
                  </w:rPr>
                  <w:t>use</w:t>
                </w:r>
                <w:proofErr w:type="spellEnd"/>
                <w:r w:rsidRPr="00756755">
                  <w:rPr>
                    <w:rFonts w:cs="Arial"/>
                    <w:sz w:val="18"/>
                    <w:szCs w:val="18"/>
                  </w:rPr>
                  <w:t xml:space="preserve"> </w:t>
                </w:r>
                <w:proofErr w:type="spellStart"/>
                <w:r w:rsidRPr="00756755">
                  <w:rPr>
                    <w:rFonts w:cs="Arial"/>
                    <w:sz w:val="18"/>
                    <w:szCs w:val="18"/>
                  </w:rPr>
                  <w:t>which</w:t>
                </w:r>
                <w:proofErr w:type="spellEnd"/>
                <w:r w:rsidRPr="00756755">
                  <w:rPr>
                    <w:rFonts w:cs="Arial"/>
                    <w:sz w:val="18"/>
                    <w:szCs w:val="18"/>
                  </w:rPr>
                  <w:t xml:space="preserve"> </w:t>
                </w:r>
                <w:proofErr w:type="spellStart"/>
                <w:r w:rsidRPr="00756755">
                  <w:rPr>
                    <w:rFonts w:cs="Arial"/>
                    <w:sz w:val="18"/>
                    <w:szCs w:val="18"/>
                  </w:rPr>
                  <w:t>may</w:t>
                </w:r>
                <w:proofErr w:type="spellEnd"/>
                <w:r w:rsidRPr="00756755">
                  <w:rPr>
                    <w:rFonts w:cs="Arial"/>
                    <w:sz w:val="18"/>
                    <w:szCs w:val="18"/>
                  </w:rPr>
                  <w:t xml:space="preserve"> </w:t>
                </w:r>
                <w:proofErr w:type="spellStart"/>
                <w:r w:rsidRPr="00756755">
                  <w:rPr>
                    <w:rFonts w:cs="Arial"/>
                    <w:sz w:val="18"/>
                    <w:szCs w:val="18"/>
                  </w:rPr>
                  <w:t>be</w:t>
                </w:r>
                <w:proofErr w:type="spellEnd"/>
                <w:r w:rsidRPr="00756755">
                  <w:rPr>
                    <w:rFonts w:cs="Arial"/>
                    <w:sz w:val="18"/>
                    <w:szCs w:val="18"/>
                  </w:rPr>
                  <w:t xml:space="preserve"> </w:t>
                </w:r>
                <w:proofErr w:type="spellStart"/>
                <w:r w:rsidRPr="00756755">
                  <w:rPr>
                    <w:rFonts w:cs="Arial"/>
                    <w:sz w:val="18"/>
                    <w:szCs w:val="18"/>
                  </w:rPr>
                  <w:t>made</w:t>
                </w:r>
                <w:proofErr w:type="spellEnd"/>
                <w:r w:rsidRPr="00756755">
                  <w:rPr>
                    <w:rFonts w:cs="Arial"/>
                    <w:sz w:val="18"/>
                    <w:szCs w:val="18"/>
                  </w:rPr>
                  <w:t xml:space="preserve"> </w:t>
                </w:r>
                <w:proofErr w:type="spellStart"/>
                <w:r w:rsidRPr="00756755">
                  <w:rPr>
                    <w:rFonts w:cs="Arial"/>
                    <w:sz w:val="18"/>
                    <w:szCs w:val="18"/>
                  </w:rPr>
                  <w:t>of</w:t>
                </w:r>
                <w:proofErr w:type="spellEnd"/>
                <w:r w:rsidRPr="00756755">
                  <w:rPr>
                    <w:rFonts w:cs="Arial"/>
                    <w:sz w:val="18"/>
                    <w:szCs w:val="18"/>
                  </w:rPr>
                  <w:t xml:space="preserve"> </w:t>
                </w:r>
                <w:proofErr w:type="spellStart"/>
                <w:r w:rsidRPr="00756755">
                  <w:rPr>
                    <w:rFonts w:cs="Arial"/>
                    <w:sz w:val="18"/>
                    <w:szCs w:val="18"/>
                  </w:rPr>
                  <w:t>the</w:t>
                </w:r>
                <w:proofErr w:type="spellEnd"/>
                <w:r w:rsidRPr="00756755">
                  <w:rPr>
                    <w:rFonts w:cs="Arial"/>
                    <w:sz w:val="18"/>
                    <w:szCs w:val="18"/>
                  </w:rPr>
                  <w:t xml:space="preserve"> </w:t>
                </w:r>
                <w:proofErr w:type="spellStart"/>
                <w:r w:rsidRPr="00756755">
                  <w:rPr>
                    <w:rFonts w:cs="Arial"/>
                    <w:sz w:val="18"/>
                    <w:szCs w:val="18"/>
                  </w:rPr>
                  <w:t>information</w:t>
                </w:r>
                <w:proofErr w:type="spellEnd"/>
                <w:r w:rsidRPr="00756755">
                  <w:rPr>
                    <w:rFonts w:cs="Arial"/>
                    <w:sz w:val="18"/>
                    <w:szCs w:val="18"/>
                  </w:rPr>
                  <w:t xml:space="preserve"> </w:t>
                </w:r>
                <w:proofErr w:type="spellStart"/>
                <w:r w:rsidRPr="00756755">
                  <w:rPr>
                    <w:rFonts w:cs="Arial"/>
                    <w:sz w:val="18"/>
                    <w:szCs w:val="18"/>
                  </w:rPr>
                  <w:t>contained</w:t>
                </w:r>
                <w:proofErr w:type="spellEnd"/>
                <w:r w:rsidRPr="00756755">
                  <w:rPr>
                    <w:rFonts w:cs="Arial"/>
                    <w:sz w:val="18"/>
                    <w:szCs w:val="18"/>
                  </w:rPr>
                  <w:t xml:space="preserve"> </w:t>
                </w:r>
                <w:proofErr w:type="spellStart"/>
                <w:r w:rsidRPr="00756755">
                  <w:rPr>
                    <w:rFonts w:cs="Arial"/>
                    <w:sz w:val="18"/>
                    <w:szCs w:val="18"/>
                  </w:rPr>
                  <w:t>therein</w:t>
                </w:r>
                <w:proofErr w:type="spellEnd"/>
                <w:r w:rsidRPr="00756755">
                  <w:rPr>
                    <w:rFonts w:cs="Arial"/>
                    <w:sz w:val="18"/>
                    <w:szCs w:val="18"/>
                  </w:rPr>
                  <w:t>.</w:t>
                </w:r>
              </w:p>
            </w:tc>
          </w:tr>
        </w:tbl>
        <w:p w14:paraId="631E40E5" w14:textId="2B4C5A84" w:rsidR="00AE6CE1" w:rsidRDefault="00AE6CE1" w:rsidP="00493962">
          <w:pPr>
            <w:pStyle w:val="Fuzeile"/>
            <w:rPr>
              <w:sz w:val="18"/>
              <w:szCs w:val="18"/>
              <w:lang w:val="en-GB"/>
            </w:rPr>
          </w:pPr>
          <w:r w:rsidRPr="000931DC">
            <w:rPr>
              <w:sz w:val="18"/>
              <w:szCs w:val="18"/>
              <w:lang w:val="en-GB"/>
            </w:rPr>
            <w:t>.</w:t>
          </w:r>
        </w:p>
      </w:tc>
    </w:tr>
  </w:tbl>
  <w:p w14:paraId="6433DC55" w14:textId="77777777" w:rsidR="00AE6CE1" w:rsidRPr="006A2767" w:rsidRDefault="00AE6CE1" w:rsidP="00493962">
    <w:pPr>
      <w:pStyle w:val="Fuzeile"/>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C5DF76" w14:textId="77777777" w:rsidR="006E1381" w:rsidRDefault="006E1381" w:rsidP="006A6D2A">
      <w:pPr>
        <w:spacing w:after="0" w:line="240" w:lineRule="auto"/>
      </w:pPr>
      <w:r>
        <w:separator/>
      </w:r>
    </w:p>
  </w:footnote>
  <w:footnote w:type="continuationSeparator" w:id="0">
    <w:p w14:paraId="392F07C3" w14:textId="77777777" w:rsidR="006E1381" w:rsidRDefault="006E1381" w:rsidP="006A6D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AE3AEF" w14:textId="77777777" w:rsidR="00AE6CE1" w:rsidRDefault="006E1381" w:rsidP="006A6D2A">
    <w:pPr>
      <w:pStyle w:val="Kopfzeile"/>
      <w:tabs>
        <w:tab w:val="clear" w:pos="4536"/>
        <w:tab w:val="clear" w:pos="9072"/>
        <w:tab w:val="right" w:pos="9638"/>
      </w:tabs>
    </w:pPr>
    <w:sdt>
      <w:sdtPr>
        <w:id w:val="150958568"/>
        <w:docPartObj>
          <w:docPartGallery w:val="Page Numbers (Margins)"/>
          <w:docPartUnique/>
        </w:docPartObj>
      </w:sdtPr>
      <w:sdtEndPr/>
      <w:sdtContent>
        <w:r w:rsidR="00AE6CE1">
          <w:rPr>
            <w:noProof/>
            <w:lang w:val="de-DE" w:eastAsia="de-DE"/>
          </w:rPr>
          <mc:AlternateContent>
            <mc:Choice Requires="wps">
              <w:drawing>
                <wp:anchor distT="0" distB="0" distL="114300" distR="114300" simplePos="0" relativeHeight="251659264" behindDoc="0" locked="0" layoutInCell="0" allowOverlap="1" wp14:anchorId="4881DD65" wp14:editId="39174F1F">
                  <wp:simplePos x="0" y="0"/>
                  <wp:positionH relativeFrom="rightMargin">
                    <wp:align>right</wp:align>
                  </wp:positionH>
                  <wp:positionV relativeFrom="margin">
                    <wp:align>center</wp:align>
                  </wp:positionV>
                  <wp:extent cx="575310" cy="329565"/>
                  <wp:effectExtent l="0" t="0" r="0" b="0"/>
                  <wp:wrapNone/>
                  <wp:docPr id="5" name="Rechteck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3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BF4785" w14:textId="5C7E0110" w:rsidR="00AE6CE1" w:rsidRDefault="00AE6CE1" w:rsidP="006A6D2A">
                              <w:pPr>
                                <w:pBdr>
                                  <w:bottom w:val="single" w:sz="4" w:space="1" w:color="auto"/>
                                </w:pBdr>
                              </w:pPr>
                              <w:r>
                                <w:fldChar w:fldCharType="begin"/>
                              </w:r>
                              <w:r>
                                <w:instrText>PAGE   \* MERGEFORMAT</w:instrText>
                              </w:r>
                              <w:r>
                                <w:fldChar w:fldCharType="separate"/>
                              </w:r>
                              <w:r w:rsidR="005D66B3">
                                <w:rPr>
                                  <w:noProof/>
                                </w:rPr>
                                <w:t>13</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4881DD65" id="Rechteck 5" o:spid="_x0000_s1026" style="position:absolute;margin-left:-5.9pt;margin-top:0;width:45.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" o:allowincell="f" stroked="f">
                  <v:textbox>
                    <w:txbxContent>
                      <w:p w14:paraId="4BBF4785" w14:textId="5C7E0110" w:rsidR="00AE6CE1" w:rsidRDefault="00AE6CE1" w:rsidP="006A6D2A">
                        <w:pPr>
                          <w:pBdr>
                            <w:bottom w:val="single" w:sz="4" w:space="1" w:color="auto"/>
                          </w:pBdr>
                        </w:pPr>
                        <w:r>
                          <w:fldChar w:fldCharType="begin"/>
                        </w:r>
                        <w:r>
                          <w:instrText>PAGE   \* MERGEFORMAT</w:instrText>
                        </w:r>
                        <w:r>
                          <w:fldChar w:fldCharType="separate"/>
                        </w:r>
                        <w:r w:rsidR="005D66B3">
                          <w:rPr>
                            <w:noProof/>
                          </w:rPr>
                          <w:t>13</w:t>
                        </w:r>
                        <w:r>
                          <w:fldChar w:fldCharType="end"/>
                        </w:r>
                      </w:p>
                    </w:txbxContent>
                  </v:textbox>
                  <w10:wrap anchorx="margin" anchory="margin"/>
                </v:rect>
              </w:pict>
            </mc:Fallback>
          </mc:AlternateContent>
        </w:r>
      </w:sdtContent>
    </w:sdt>
    <w:r w:rsidR="00AE6CE1">
      <w:tab/>
    </w:r>
  </w:p>
  <w:p w14:paraId="3217AAFB" w14:textId="77777777" w:rsidR="00AE6CE1" w:rsidRDefault="00AE6CE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6"/>
      <w:gridCol w:w="2891"/>
      <w:gridCol w:w="3225"/>
    </w:tblGrid>
    <w:tr w:rsidR="00AE6CE1" w14:paraId="21E7E37D" w14:textId="77777777" w:rsidTr="006A2767">
      <w:tc>
        <w:tcPr>
          <w:tcW w:w="3020" w:type="dxa"/>
          <w:vAlign w:val="center"/>
        </w:tcPr>
        <w:p w14:paraId="5328C877" w14:textId="77777777" w:rsidR="00AE6CE1" w:rsidRDefault="00AE6CE1" w:rsidP="006A2767">
          <w:pPr>
            <w:pStyle w:val="Kopfzeile"/>
            <w:jc w:val="center"/>
          </w:pPr>
          <w:r>
            <w:rPr>
              <w:noProof/>
              <w:lang w:val="de-DE" w:eastAsia="de-DE"/>
            </w:rPr>
            <w:drawing>
              <wp:inline distT="0" distB="0" distL="0" distR="0" wp14:anchorId="4C88BEF0" wp14:editId="3511DE98">
                <wp:extent cx="914400" cy="542925"/>
                <wp:effectExtent l="0" t="0" r="0" b="9525"/>
                <wp:docPr id="33" name="Grafik 33" descr="GrennSkillsIn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nnSkillsInR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542925"/>
                        </a:xfrm>
                        <a:prstGeom prst="rect">
                          <a:avLst/>
                        </a:prstGeom>
                        <a:noFill/>
                        <a:ln>
                          <a:noFill/>
                        </a:ln>
                      </pic:spPr>
                    </pic:pic>
                  </a:graphicData>
                </a:graphic>
              </wp:inline>
            </w:drawing>
          </w:r>
        </w:p>
      </w:tc>
      <w:tc>
        <w:tcPr>
          <w:tcW w:w="3021" w:type="dxa"/>
          <w:vAlign w:val="center"/>
        </w:tcPr>
        <w:p w14:paraId="5E9F7065" w14:textId="0AE686B1" w:rsidR="00AE6CE1" w:rsidRDefault="00AE6CE1" w:rsidP="006A2767">
          <w:pPr>
            <w:pStyle w:val="Kopfzeile"/>
            <w:jc w:val="center"/>
          </w:pPr>
        </w:p>
      </w:tc>
      <w:tc>
        <w:tcPr>
          <w:tcW w:w="3021" w:type="dxa"/>
          <w:vAlign w:val="center"/>
        </w:tcPr>
        <w:p w14:paraId="25A7B380" w14:textId="77777777" w:rsidR="00AE6CE1" w:rsidRDefault="00AE6CE1" w:rsidP="006A2767">
          <w:pPr>
            <w:pStyle w:val="Kopfzeile"/>
            <w:jc w:val="center"/>
          </w:pPr>
          <w:r w:rsidRPr="00352130">
            <w:rPr>
              <w:noProof/>
              <w:lang w:val="de-DE" w:eastAsia="de-DE"/>
            </w:rPr>
            <w:drawing>
              <wp:inline distT="0" distB="0" distL="0" distR="0" wp14:anchorId="2B648B38" wp14:editId="4B3DA4AE">
                <wp:extent cx="1910988" cy="546740"/>
                <wp:effectExtent l="0" t="0" r="0" b="5715"/>
                <wp:docPr id="35" name="Grafik 35" descr="Bildergebnis für co-funded by the european un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gebnis für co-funded by the european union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27733" cy="551531"/>
                        </a:xfrm>
                        <a:prstGeom prst="rect">
                          <a:avLst/>
                        </a:prstGeom>
                        <a:noFill/>
                        <a:ln>
                          <a:noFill/>
                        </a:ln>
                      </pic:spPr>
                    </pic:pic>
                  </a:graphicData>
                </a:graphic>
              </wp:inline>
            </w:drawing>
          </w:r>
        </w:p>
        <w:p w14:paraId="2D9E030D" w14:textId="77777777" w:rsidR="00AE6CE1" w:rsidRDefault="00AE6CE1" w:rsidP="006A2767">
          <w:pPr>
            <w:pStyle w:val="Kopfzeile"/>
            <w:jc w:val="center"/>
          </w:pPr>
          <w:r w:rsidRPr="007D4404">
            <w:rPr>
              <w:b/>
              <w:sz w:val="18"/>
              <w:szCs w:val="18"/>
              <w:lang w:val="en-US"/>
            </w:rPr>
            <w:t>2016-1-DEO2-KA202-003386</w:t>
          </w:r>
        </w:p>
      </w:tc>
    </w:tr>
  </w:tbl>
  <w:p w14:paraId="580EFD1D" w14:textId="77777777" w:rsidR="00AE6CE1" w:rsidRDefault="00AE6CE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2229C"/>
    <w:multiLevelType w:val="multilevel"/>
    <w:tmpl w:val="8BB04BC4"/>
    <w:lvl w:ilvl="0">
      <w:start w:val="1"/>
      <w:numFmt w:val="decimal"/>
      <w:lvlText w:val="%1."/>
      <w:lvlJc w:val="left"/>
      <w:pPr>
        <w:ind w:left="360" w:hanging="360"/>
      </w:pPr>
      <w:rPr>
        <w:rFonts w:hint="default"/>
      </w:rPr>
    </w:lvl>
    <w:lvl w:ilvl="1">
      <w:start w:val="1"/>
      <w:numFmt w:val="decimal"/>
      <w:lvlText w:val="%2."/>
      <w:lvlJc w:val="left"/>
      <w:pPr>
        <w:ind w:left="1080" w:hanging="360"/>
      </w:pPr>
      <w:rPr>
        <w:rFonts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15:restartNumberingAfterBreak="0">
    <w:nsid w:val="03074A94"/>
    <w:multiLevelType w:val="hybridMultilevel"/>
    <w:tmpl w:val="3298428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87D4FDF"/>
    <w:multiLevelType w:val="hybridMultilevel"/>
    <w:tmpl w:val="B8E230F6"/>
    <w:lvl w:ilvl="0" w:tplc="2FEE4028">
      <w:start w:val="1"/>
      <w:numFmt w:val="bullet"/>
      <w:lvlText w:val=""/>
      <w:lvlJc w:val="left"/>
      <w:pPr>
        <w:ind w:left="360" w:hanging="360"/>
      </w:pPr>
      <w:rPr>
        <w:rFonts w:ascii="Symbol" w:hAnsi="Symbol" w:hint="default"/>
        <w:b w:val="0"/>
        <w:i w:val="0"/>
        <w:color w:val="auto"/>
        <w:sz w:val="20"/>
        <w:szCs w:val="56"/>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21B267AB"/>
    <w:multiLevelType w:val="hybridMultilevel"/>
    <w:tmpl w:val="C382E662"/>
    <w:lvl w:ilvl="0" w:tplc="C19AA878">
      <w:start w:val="1"/>
      <w:numFmt w:val="bullet"/>
      <w:lvlText w:val="•"/>
      <w:lvlJc w:val="left"/>
      <w:pPr>
        <w:tabs>
          <w:tab w:val="num" w:pos="720"/>
        </w:tabs>
        <w:ind w:left="720" w:hanging="360"/>
      </w:pPr>
      <w:rPr>
        <w:rFonts w:ascii="Arial" w:hAnsi="Arial" w:hint="default"/>
      </w:rPr>
    </w:lvl>
    <w:lvl w:ilvl="1" w:tplc="8F5E9B5E" w:tentative="1">
      <w:start w:val="1"/>
      <w:numFmt w:val="bullet"/>
      <w:lvlText w:val="•"/>
      <w:lvlJc w:val="left"/>
      <w:pPr>
        <w:tabs>
          <w:tab w:val="num" w:pos="1440"/>
        </w:tabs>
        <w:ind w:left="1440" w:hanging="360"/>
      </w:pPr>
      <w:rPr>
        <w:rFonts w:ascii="Arial" w:hAnsi="Arial" w:hint="default"/>
      </w:rPr>
    </w:lvl>
    <w:lvl w:ilvl="2" w:tplc="E05CDA10" w:tentative="1">
      <w:start w:val="1"/>
      <w:numFmt w:val="bullet"/>
      <w:lvlText w:val="•"/>
      <w:lvlJc w:val="left"/>
      <w:pPr>
        <w:tabs>
          <w:tab w:val="num" w:pos="2160"/>
        </w:tabs>
        <w:ind w:left="2160" w:hanging="360"/>
      </w:pPr>
      <w:rPr>
        <w:rFonts w:ascii="Arial" w:hAnsi="Arial" w:hint="default"/>
      </w:rPr>
    </w:lvl>
    <w:lvl w:ilvl="3" w:tplc="20829F78" w:tentative="1">
      <w:start w:val="1"/>
      <w:numFmt w:val="bullet"/>
      <w:lvlText w:val="•"/>
      <w:lvlJc w:val="left"/>
      <w:pPr>
        <w:tabs>
          <w:tab w:val="num" w:pos="2880"/>
        </w:tabs>
        <w:ind w:left="2880" w:hanging="360"/>
      </w:pPr>
      <w:rPr>
        <w:rFonts w:ascii="Arial" w:hAnsi="Arial" w:hint="default"/>
      </w:rPr>
    </w:lvl>
    <w:lvl w:ilvl="4" w:tplc="253E20DA" w:tentative="1">
      <w:start w:val="1"/>
      <w:numFmt w:val="bullet"/>
      <w:lvlText w:val="•"/>
      <w:lvlJc w:val="left"/>
      <w:pPr>
        <w:tabs>
          <w:tab w:val="num" w:pos="3600"/>
        </w:tabs>
        <w:ind w:left="3600" w:hanging="360"/>
      </w:pPr>
      <w:rPr>
        <w:rFonts w:ascii="Arial" w:hAnsi="Arial" w:hint="default"/>
      </w:rPr>
    </w:lvl>
    <w:lvl w:ilvl="5" w:tplc="9B6CE4EC" w:tentative="1">
      <w:start w:val="1"/>
      <w:numFmt w:val="bullet"/>
      <w:lvlText w:val="•"/>
      <w:lvlJc w:val="left"/>
      <w:pPr>
        <w:tabs>
          <w:tab w:val="num" w:pos="4320"/>
        </w:tabs>
        <w:ind w:left="4320" w:hanging="360"/>
      </w:pPr>
      <w:rPr>
        <w:rFonts w:ascii="Arial" w:hAnsi="Arial" w:hint="default"/>
      </w:rPr>
    </w:lvl>
    <w:lvl w:ilvl="6" w:tplc="E7AC6F8A" w:tentative="1">
      <w:start w:val="1"/>
      <w:numFmt w:val="bullet"/>
      <w:lvlText w:val="•"/>
      <w:lvlJc w:val="left"/>
      <w:pPr>
        <w:tabs>
          <w:tab w:val="num" w:pos="5040"/>
        </w:tabs>
        <w:ind w:left="5040" w:hanging="360"/>
      </w:pPr>
      <w:rPr>
        <w:rFonts w:ascii="Arial" w:hAnsi="Arial" w:hint="default"/>
      </w:rPr>
    </w:lvl>
    <w:lvl w:ilvl="7" w:tplc="6E5E96D0" w:tentative="1">
      <w:start w:val="1"/>
      <w:numFmt w:val="bullet"/>
      <w:lvlText w:val="•"/>
      <w:lvlJc w:val="left"/>
      <w:pPr>
        <w:tabs>
          <w:tab w:val="num" w:pos="5760"/>
        </w:tabs>
        <w:ind w:left="5760" w:hanging="360"/>
      </w:pPr>
      <w:rPr>
        <w:rFonts w:ascii="Arial" w:hAnsi="Arial" w:hint="default"/>
      </w:rPr>
    </w:lvl>
    <w:lvl w:ilvl="8" w:tplc="481E13D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2B9209F"/>
    <w:multiLevelType w:val="hybridMultilevel"/>
    <w:tmpl w:val="A600CA74"/>
    <w:lvl w:ilvl="0" w:tplc="857C8110">
      <w:start w:val="1"/>
      <w:numFmt w:val="decimal"/>
      <w:lvlText w:val="%1."/>
      <w:lvlJc w:val="left"/>
      <w:pPr>
        <w:ind w:left="720" w:hanging="360"/>
      </w:pPr>
      <w:rPr>
        <w:rFonts w:hint="default"/>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DB4092"/>
    <w:multiLevelType w:val="hybridMultilevel"/>
    <w:tmpl w:val="A79CB9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16F526D"/>
    <w:multiLevelType w:val="hybridMultilevel"/>
    <w:tmpl w:val="2280CC4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530D5EF1"/>
    <w:multiLevelType w:val="hybridMultilevel"/>
    <w:tmpl w:val="503EDE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4E4453E"/>
    <w:multiLevelType w:val="hybridMultilevel"/>
    <w:tmpl w:val="FA58C3D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685C4C22"/>
    <w:multiLevelType w:val="multilevel"/>
    <w:tmpl w:val="BBF2A832"/>
    <w:lvl w:ilvl="0">
      <w:start w:val="1"/>
      <w:numFmt w:val="decimal"/>
      <w:pStyle w:val="SpReferences"/>
      <w:lvlText w:val="[%1]"/>
      <w:lvlJc w:val="left"/>
      <w:pPr>
        <w:tabs>
          <w:tab w:val="num" w:pos="510"/>
        </w:tabs>
        <w:ind w:left="510" w:hanging="51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6A1503E7"/>
    <w:multiLevelType w:val="hybridMultilevel"/>
    <w:tmpl w:val="CD0A7B02"/>
    <w:lvl w:ilvl="0" w:tplc="2FEE4028">
      <w:start w:val="1"/>
      <w:numFmt w:val="bullet"/>
      <w:lvlText w:val=""/>
      <w:lvlJc w:val="left"/>
      <w:pPr>
        <w:ind w:left="360" w:hanging="360"/>
      </w:pPr>
      <w:rPr>
        <w:rFonts w:ascii="Symbol" w:hAnsi="Symbol" w:hint="default"/>
        <w:b w:val="0"/>
        <w:i w:val="0"/>
        <w:color w:val="auto"/>
        <w:sz w:val="20"/>
        <w:szCs w:val="56"/>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6CE278E9"/>
    <w:multiLevelType w:val="hybridMultilevel"/>
    <w:tmpl w:val="8CB43E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5"/>
  </w:num>
  <w:num w:numId="4">
    <w:abstractNumId w:val="10"/>
  </w:num>
  <w:num w:numId="5">
    <w:abstractNumId w:val="3"/>
  </w:num>
  <w:num w:numId="6">
    <w:abstractNumId w:val="2"/>
  </w:num>
  <w:num w:numId="7">
    <w:abstractNumId w:val="11"/>
  </w:num>
  <w:num w:numId="8">
    <w:abstractNumId w:val="9"/>
  </w:num>
  <w:num w:numId="9">
    <w:abstractNumId w:val="1"/>
  </w:num>
  <w:num w:numId="10">
    <w:abstractNumId w:val="8"/>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trackedChanges" w:enforcement="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D2A"/>
    <w:rsid w:val="00000845"/>
    <w:rsid w:val="000060C5"/>
    <w:rsid w:val="000164AB"/>
    <w:rsid w:val="00016BA9"/>
    <w:rsid w:val="0002223C"/>
    <w:rsid w:val="0003461B"/>
    <w:rsid w:val="00050481"/>
    <w:rsid w:val="00054367"/>
    <w:rsid w:val="00066773"/>
    <w:rsid w:val="00073E87"/>
    <w:rsid w:val="00081D95"/>
    <w:rsid w:val="00093C08"/>
    <w:rsid w:val="00094729"/>
    <w:rsid w:val="0009704C"/>
    <w:rsid w:val="000B016D"/>
    <w:rsid w:val="000C216C"/>
    <w:rsid w:val="000C5ACB"/>
    <w:rsid w:val="000C5B85"/>
    <w:rsid w:val="000C78D2"/>
    <w:rsid w:val="000D08DD"/>
    <w:rsid w:val="000D1A3E"/>
    <w:rsid w:val="000D70EE"/>
    <w:rsid w:val="000D7AFB"/>
    <w:rsid w:val="000F1BCE"/>
    <w:rsid w:val="000F4520"/>
    <w:rsid w:val="00113B90"/>
    <w:rsid w:val="001150C5"/>
    <w:rsid w:val="00133372"/>
    <w:rsid w:val="001465C5"/>
    <w:rsid w:val="00152AA2"/>
    <w:rsid w:val="00160242"/>
    <w:rsid w:val="00176B96"/>
    <w:rsid w:val="00197FF3"/>
    <w:rsid w:val="001A0870"/>
    <w:rsid w:val="001A34DA"/>
    <w:rsid w:val="001A59D8"/>
    <w:rsid w:val="001A7747"/>
    <w:rsid w:val="001B2669"/>
    <w:rsid w:val="001C28CF"/>
    <w:rsid w:val="001C2F5E"/>
    <w:rsid w:val="001C674E"/>
    <w:rsid w:val="001E5CF9"/>
    <w:rsid w:val="001F4786"/>
    <w:rsid w:val="00200295"/>
    <w:rsid w:val="00202B4E"/>
    <w:rsid w:val="002043B2"/>
    <w:rsid w:val="002051BE"/>
    <w:rsid w:val="002122A9"/>
    <w:rsid w:val="00227269"/>
    <w:rsid w:val="002311C2"/>
    <w:rsid w:val="00235D35"/>
    <w:rsid w:val="00237F10"/>
    <w:rsid w:val="00237F2C"/>
    <w:rsid w:val="0024086B"/>
    <w:rsid w:val="002411AD"/>
    <w:rsid w:val="002621B2"/>
    <w:rsid w:val="00265133"/>
    <w:rsid w:val="0026527A"/>
    <w:rsid w:val="00265ED0"/>
    <w:rsid w:val="002731FF"/>
    <w:rsid w:val="002A6AB3"/>
    <w:rsid w:val="002B5E58"/>
    <w:rsid w:val="002B654F"/>
    <w:rsid w:val="002C44BA"/>
    <w:rsid w:val="002C6B49"/>
    <w:rsid w:val="002C7378"/>
    <w:rsid w:val="002D0EEB"/>
    <w:rsid w:val="002D272B"/>
    <w:rsid w:val="002D37CF"/>
    <w:rsid w:val="003169CC"/>
    <w:rsid w:val="00317316"/>
    <w:rsid w:val="0033151E"/>
    <w:rsid w:val="00336B36"/>
    <w:rsid w:val="00341136"/>
    <w:rsid w:val="0034624D"/>
    <w:rsid w:val="00347E89"/>
    <w:rsid w:val="00354285"/>
    <w:rsid w:val="003577B3"/>
    <w:rsid w:val="003625FE"/>
    <w:rsid w:val="003667D1"/>
    <w:rsid w:val="00366F38"/>
    <w:rsid w:val="00375D4D"/>
    <w:rsid w:val="003862B5"/>
    <w:rsid w:val="0039311F"/>
    <w:rsid w:val="00394B9E"/>
    <w:rsid w:val="003A233C"/>
    <w:rsid w:val="003A44E2"/>
    <w:rsid w:val="003A5AEC"/>
    <w:rsid w:val="003C55AC"/>
    <w:rsid w:val="003C5E0E"/>
    <w:rsid w:val="003D5376"/>
    <w:rsid w:val="003E47FC"/>
    <w:rsid w:val="003E77A5"/>
    <w:rsid w:val="003F3429"/>
    <w:rsid w:val="0040487A"/>
    <w:rsid w:val="0040656D"/>
    <w:rsid w:val="00415168"/>
    <w:rsid w:val="00415E10"/>
    <w:rsid w:val="00416627"/>
    <w:rsid w:val="004245AF"/>
    <w:rsid w:val="004307DE"/>
    <w:rsid w:val="00431E16"/>
    <w:rsid w:val="00433BEA"/>
    <w:rsid w:val="004479C5"/>
    <w:rsid w:val="00456A2C"/>
    <w:rsid w:val="00461BFA"/>
    <w:rsid w:val="0046297F"/>
    <w:rsid w:val="004650E5"/>
    <w:rsid w:val="00474D92"/>
    <w:rsid w:val="004821B7"/>
    <w:rsid w:val="004846AB"/>
    <w:rsid w:val="0048504B"/>
    <w:rsid w:val="004929D1"/>
    <w:rsid w:val="00493962"/>
    <w:rsid w:val="004A2336"/>
    <w:rsid w:val="004B5AB9"/>
    <w:rsid w:val="004C0899"/>
    <w:rsid w:val="004C0A8E"/>
    <w:rsid w:val="004C1544"/>
    <w:rsid w:val="004C7F77"/>
    <w:rsid w:val="004E0FEA"/>
    <w:rsid w:val="004E34D3"/>
    <w:rsid w:val="004E6F70"/>
    <w:rsid w:val="004F39C6"/>
    <w:rsid w:val="00501409"/>
    <w:rsid w:val="0050778D"/>
    <w:rsid w:val="00513429"/>
    <w:rsid w:val="005139F2"/>
    <w:rsid w:val="005177E7"/>
    <w:rsid w:val="005235B8"/>
    <w:rsid w:val="00524B26"/>
    <w:rsid w:val="00524BB8"/>
    <w:rsid w:val="00535C3B"/>
    <w:rsid w:val="00540911"/>
    <w:rsid w:val="00553010"/>
    <w:rsid w:val="005720DD"/>
    <w:rsid w:val="005745E8"/>
    <w:rsid w:val="005826A6"/>
    <w:rsid w:val="00584000"/>
    <w:rsid w:val="00590C6B"/>
    <w:rsid w:val="005A1E2F"/>
    <w:rsid w:val="005B33F2"/>
    <w:rsid w:val="005C0559"/>
    <w:rsid w:val="005C733A"/>
    <w:rsid w:val="005D1853"/>
    <w:rsid w:val="005D66B3"/>
    <w:rsid w:val="005F04D8"/>
    <w:rsid w:val="005F1F5F"/>
    <w:rsid w:val="005F710A"/>
    <w:rsid w:val="00611BDB"/>
    <w:rsid w:val="00612564"/>
    <w:rsid w:val="00615408"/>
    <w:rsid w:val="006157E9"/>
    <w:rsid w:val="00637272"/>
    <w:rsid w:val="006542FE"/>
    <w:rsid w:val="00667A65"/>
    <w:rsid w:val="0067511D"/>
    <w:rsid w:val="006863DB"/>
    <w:rsid w:val="00693190"/>
    <w:rsid w:val="00693BF2"/>
    <w:rsid w:val="006A0BB1"/>
    <w:rsid w:val="006A2767"/>
    <w:rsid w:val="006A6409"/>
    <w:rsid w:val="006A6C03"/>
    <w:rsid w:val="006A6D2A"/>
    <w:rsid w:val="006B2AF4"/>
    <w:rsid w:val="006D0518"/>
    <w:rsid w:val="006E1381"/>
    <w:rsid w:val="006F4DE1"/>
    <w:rsid w:val="00710BC0"/>
    <w:rsid w:val="00713358"/>
    <w:rsid w:val="00716050"/>
    <w:rsid w:val="0074759A"/>
    <w:rsid w:val="007654E1"/>
    <w:rsid w:val="007773CA"/>
    <w:rsid w:val="007919E4"/>
    <w:rsid w:val="00796194"/>
    <w:rsid w:val="007B70C8"/>
    <w:rsid w:val="007E4184"/>
    <w:rsid w:val="007F0A42"/>
    <w:rsid w:val="00804178"/>
    <w:rsid w:val="00813D13"/>
    <w:rsid w:val="008255CA"/>
    <w:rsid w:val="00825880"/>
    <w:rsid w:val="00832A14"/>
    <w:rsid w:val="00851BBB"/>
    <w:rsid w:val="00853835"/>
    <w:rsid w:val="008752A8"/>
    <w:rsid w:val="00876356"/>
    <w:rsid w:val="00894BFD"/>
    <w:rsid w:val="00897D13"/>
    <w:rsid w:val="008A10C6"/>
    <w:rsid w:val="008A1D5E"/>
    <w:rsid w:val="008A2C82"/>
    <w:rsid w:val="008A4A68"/>
    <w:rsid w:val="008A73FD"/>
    <w:rsid w:val="008C398A"/>
    <w:rsid w:val="008D00E5"/>
    <w:rsid w:val="008D4F05"/>
    <w:rsid w:val="008E74A3"/>
    <w:rsid w:val="008E7620"/>
    <w:rsid w:val="008F7275"/>
    <w:rsid w:val="00900263"/>
    <w:rsid w:val="00906E02"/>
    <w:rsid w:val="009133F3"/>
    <w:rsid w:val="009160CD"/>
    <w:rsid w:val="0092348B"/>
    <w:rsid w:val="00931C9F"/>
    <w:rsid w:val="0093249C"/>
    <w:rsid w:val="00962232"/>
    <w:rsid w:val="00964F64"/>
    <w:rsid w:val="00976D43"/>
    <w:rsid w:val="00991D28"/>
    <w:rsid w:val="00993628"/>
    <w:rsid w:val="009D620D"/>
    <w:rsid w:val="009D64A2"/>
    <w:rsid w:val="009D77C5"/>
    <w:rsid w:val="009F08C4"/>
    <w:rsid w:val="00A14D19"/>
    <w:rsid w:val="00A204F7"/>
    <w:rsid w:val="00A34952"/>
    <w:rsid w:val="00A374C6"/>
    <w:rsid w:val="00A42C69"/>
    <w:rsid w:val="00A43526"/>
    <w:rsid w:val="00A44EC9"/>
    <w:rsid w:val="00A56987"/>
    <w:rsid w:val="00A71BC6"/>
    <w:rsid w:val="00A77932"/>
    <w:rsid w:val="00A83CFF"/>
    <w:rsid w:val="00A84138"/>
    <w:rsid w:val="00A87F29"/>
    <w:rsid w:val="00AA588C"/>
    <w:rsid w:val="00AB5C19"/>
    <w:rsid w:val="00AE098A"/>
    <w:rsid w:val="00AE6CE1"/>
    <w:rsid w:val="00AF4CBE"/>
    <w:rsid w:val="00AF62F1"/>
    <w:rsid w:val="00B04B7E"/>
    <w:rsid w:val="00B11196"/>
    <w:rsid w:val="00B13480"/>
    <w:rsid w:val="00B375DB"/>
    <w:rsid w:val="00B42A7C"/>
    <w:rsid w:val="00B508A0"/>
    <w:rsid w:val="00B55EFA"/>
    <w:rsid w:val="00B6120D"/>
    <w:rsid w:val="00B73F98"/>
    <w:rsid w:val="00B76412"/>
    <w:rsid w:val="00B907EA"/>
    <w:rsid w:val="00B95F63"/>
    <w:rsid w:val="00BA2E66"/>
    <w:rsid w:val="00BA3378"/>
    <w:rsid w:val="00BA65E2"/>
    <w:rsid w:val="00BC2335"/>
    <w:rsid w:val="00BE179A"/>
    <w:rsid w:val="00BE39E6"/>
    <w:rsid w:val="00C00233"/>
    <w:rsid w:val="00C116A0"/>
    <w:rsid w:val="00C23BF1"/>
    <w:rsid w:val="00C501B5"/>
    <w:rsid w:val="00C61E67"/>
    <w:rsid w:val="00C627B8"/>
    <w:rsid w:val="00C772C9"/>
    <w:rsid w:val="00C77658"/>
    <w:rsid w:val="00C95A0C"/>
    <w:rsid w:val="00CA2339"/>
    <w:rsid w:val="00CA2E34"/>
    <w:rsid w:val="00CB6100"/>
    <w:rsid w:val="00CC06DB"/>
    <w:rsid w:val="00CC68F1"/>
    <w:rsid w:val="00CD3F8E"/>
    <w:rsid w:val="00CE0EF6"/>
    <w:rsid w:val="00CF0752"/>
    <w:rsid w:val="00CF25A2"/>
    <w:rsid w:val="00D14451"/>
    <w:rsid w:val="00D17FF8"/>
    <w:rsid w:val="00D21E9E"/>
    <w:rsid w:val="00D23134"/>
    <w:rsid w:val="00D2736A"/>
    <w:rsid w:val="00D27C75"/>
    <w:rsid w:val="00D379E1"/>
    <w:rsid w:val="00D45D15"/>
    <w:rsid w:val="00D46B69"/>
    <w:rsid w:val="00D55798"/>
    <w:rsid w:val="00D563D6"/>
    <w:rsid w:val="00D6240F"/>
    <w:rsid w:val="00D628D3"/>
    <w:rsid w:val="00D917BD"/>
    <w:rsid w:val="00DA5AB3"/>
    <w:rsid w:val="00DB3968"/>
    <w:rsid w:val="00DD4EAA"/>
    <w:rsid w:val="00DE457E"/>
    <w:rsid w:val="00DF19AB"/>
    <w:rsid w:val="00DF45B7"/>
    <w:rsid w:val="00DF6FB5"/>
    <w:rsid w:val="00DF7F13"/>
    <w:rsid w:val="00E03D76"/>
    <w:rsid w:val="00E05ABD"/>
    <w:rsid w:val="00E1381A"/>
    <w:rsid w:val="00E147A4"/>
    <w:rsid w:val="00E155AE"/>
    <w:rsid w:val="00E20AE7"/>
    <w:rsid w:val="00E23EBB"/>
    <w:rsid w:val="00E352C4"/>
    <w:rsid w:val="00E35EBD"/>
    <w:rsid w:val="00E4503E"/>
    <w:rsid w:val="00E46A0A"/>
    <w:rsid w:val="00E552BD"/>
    <w:rsid w:val="00E56BD6"/>
    <w:rsid w:val="00E650B3"/>
    <w:rsid w:val="00E65EB9"/>
    <w:rsid w:val="00E7060F"/>
    <w:rsid w:val="00E7650B"/>
    <w:rsid w:val="00E86F22"/>
    <w:rsid w:val="00E9046F"/>
    <w:rsid w:val="00EA3976"/>
    <w:rsid w:val="00EA6327"/>
    <w:rsid w:val="00EB5C51"/>
    <w:rsid w:val="00EB6EE3"/>
    <w:rsid w:val="00EC690F"/>
    <w:rsid w:val="00ED0D7E"/>
    <w:rsid w:val="00ED44E1"/>
    <w:rsid w:val="00F072C2"/>
    <w:rsid w:val="00F11D22"/>
    <w:rsid w:val="00F549CB"/>
    <w:rsid w:val="00F55958"/>
    <w:rsid w:val="00F72410"/>
    <w:rsid w:val="00F7369E"/>
    <w:rsid w:val="00F7793A"/>
    <w:rsid w:val="00F84140"/>
    <w:rsid w:val="00FB3A89"/>
    <w:rsid w:val="00FC4B48"/>
    <w:rsid w:val="00FC4F83"/>
    <w:rsid w:val="00FD2D9F"/>
    <w:rsid w:val="00FE1370"/>
    <w:rsid w:val="00FE1512"/>
    <w:rsid w:val="00FE1A06"/>
    <w:rsid w:val="00FE379B"/>
    <w:rsid w:val="00FE657B"/>
    <w:rsid w:val="00FF735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1A6D2B"/>
  <w15:chartTrackingRefBased/>
  <w15:docId w15:val="{904E839B-B9B6-477F-978D-0496E03B4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3E47FC"/>
    <w:pPr>
      <w:spacing w:before="100" w:beforeAutospacing="1" w:after="100" w:afterAutospacing="1" w:line="240" w:lineRule="auto"/>
      <w:outlineLvl w:val="0"/>
    </w:pPr>
    <w:rPr>
      <w:rFonts w:ascii="Times New Roman" w:eastAsia="Times New Roman" w:hAnsi="Times New Roman" w:cs="Times New Roman"/>
      <w:b/>
      <w:bCs/>
      <w:kern w:val="36"/>
      <w:sz w:val="48"/>
      <w:szCs w:val="48"/>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A6D2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A6D2A"/>
  </w:style>
  <w:style w:type="paragraph" w:styleId="Fuzeile">
    <w:name w:val="footer"/>
    <w:basedOn w:val="Standard"/>
    <w:link w:val="FuzeileZchn"/>
    <w:uiPriority w:val="99"/>
    <w:unhideWhenUsed/>
    <w:rsid w:val="006A6D2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A6D2A"/>
  </w:style>
  <w:style w:type="paragraph" w:styleId="Listenabsatz">
    <w:name w:val="List Paragraph"/>
    <w:basedOn w:val="Standard"/>
    <w:uiPriority w:val="34"/>
    <w:qFormat/>
    <w:rsid w:val="006A6D2A"/>
    <w:pPr>
      <w:spacing w:after="200" w:line="276" w:lineRule="auto"/>
      <w:ind w:left="720"/>
      <w:contextualSpacing/>
    </w:pPr>
    <w:rPr>
      <w:lang w:val="fr-FR"/>
    </w:rPr>
  </w:style>
  <w:style w:type="paragraph" w:styleId="Zitat">
    <w:name w:val="Quote"/>
    <w:basedOn w:val="Standard"/>
    <w:next w:val="Standard"/>
    <w:link w:val="ZitatZchn"/>
    <w:uiPriority w:val="29"/>
    <w:qFormat/>
    <w:rsid w:val="006A6D2A"/>
    <w:pPr>
      <w:spacing w:before="200" w:line="240" w:lineRule="auto"/>
      <w:ind w:left="864" w:right="864"/>
      <w:jc w:val="center"/>
    </w:pPr>
    <w:rPr>
      <w:i/>
      <w:iCs/>
      <w:color w:val="404040" w:themeColor="text1" w:themeTint="BF"/>
      <w:lang w:val="de-DE"/>
    </w:rPr>
  </w:style>
  <w:style w:type="character" w:customStyle="1" w:styleId="ZitatZchn">
    <w:name w:val="Zitat Zchn"/>
    <w:basedOn w:val="Absatz-Standardschriftart"/>
    <w:link w:val="Zitat"/>
    <w:uiPriority w:val="29"/>
    <w:rsid w:val="006A6D2A"/>
    <w:rPr>
      <w:i/>
      <w:iCs/>
      <w:color w:val="404040" w:themeColor="text1" w:themeTint="BF"/>
      <w:lang w:val="de-DE"/>
    </w:rPr>
  </w:style>
  <w:style w:type="paragraph" w:styleId="StandardWeb">
    <w:name w:val="Normal (Web)"/>
    <w:basedOn w:val="Standard"/>
    <w:uiPriority w:val="99"/>
    <w:unhideWhenUsed/>
    <w:rsid w:val="006A6D2A"/>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styleId="Hyperlink">
    <w:name w:val="Hyperlink"/>
    <w:basedOn w:val="Absatz-Standardschriftart"/>
    <w:uiPriority w:val="99"/>
    <w:unhideWhenUsed/>
    <w:rsid w:val="00DF45B7"/>
    <w:rPr>
      <w:color w:val="0563C1" w:themeColor="hyperlink"/>
      <w:u w:val="single"/>
    </w:rPr>
  </w:style>
  <w:style w:type="paragraph" w:styleId="Sprechblasentext">
    <w:name w:val="Balloon Text"/>
    <w:basedOn w:val="Standard"/>
    <w:link w:val="SprechblasentextZchn"/>
    <w:uiPriority w:val="99"/>
    <w:semiHidden/>
    <w:unhideWhenUsed/>
    <w:rsid w:val="0039311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9311F"/>
    <w:rPr>
      <w:rFonts w:ascii="Segoe UI" w:hAnsi="Segoe UI" w:cs="Segoe UI"/>
      <w:sz w:val="18"/>
      <w:szCs w:val="18"/>
    </w:rPr>
  </w:style>
  <w:style w:type="character" w:styleId="Kommentarzeichen">
    <w:name w:val="annotation reference"/>
    <w:basedOn w:val="Absatz-Standardschriftart"/>
    <w:semiHidden/>
    <w:unhideWhenUsed/>
    <w:rsid w:val="005139F2"/>
    <w:rPr>
      <w:sz w:val="16"/>
      <w:szCs w:val="16"/>
    </w:rPr>
  </w:style>
  <w:style w:type="paragraph" w:styleId="Kommentartext">
    <w:name w:val="annotation text"/>
    <w:basedOn w:val="Standard"/>
    <w:link w:val="KommentartextZchn"/>
    <w:semiHidden/>
    <w:unhideWhenUsed/>
    <w:rsid w:val="005139F2"/>
    <w:pPr>
      <w:spacing w:line="240" w:lineRule="auto"/>
    </w:pPr>
    <w:rPr>
      <w:sz w:val="20"/>
      <w:szCs w:val="20"/>
    </w:rPr>
  </w:style>
  <w:style w:type="character" w:customStyle="1" w:styleId="KommentartextZchn">
    <w:name w:val="Kommentartext Zchn"/>
    <w:basedOn w:val="Absatz-Standardschriftart"/>
    <w:link w:val="Kommentartext"/>
    <w:semiHidden/>
    <w:rsid w:val="005139F2"/>
    <w:rPr>
      <w:sz w:val="20"/>
      <w:szCs w:val="20"/>
    </w:rPr>
  </w:style>
  <w:style w:type="paragraph" w:styleId="Kommentarthema">
    <w:name w:val="annotation subject"/>
    <w:basedOn w:val="Kommentartext"/>
    <w:next w:val="Kommentartext"/>
    <w:link w:val="KommentarthemaZchn"/>
    <w:uiPriority w:val="99"/>
    <w:semiHidden/>
    <w:unhideWhenUsed/>
    <w:rsid w:val="005139F2"/>
    <w:rPr>
      <w:b/>
      <w:bCs/>
    </w:rPr>
  </w:style>
  <w:style w:type="character" w:customStyle="1" w:styleId="KommentarthemaZchn">
    <w:name w:val="Kommentarthema Zchn"/>
    <w:basedOn w:val="KommentartextZchn"/>
    <w:link w:val="Kommentarthema"/>
    <w:uiPriority w:val="99"/>
    <w:semiHidden/>
    <w:rsid w:val="005139F2"/>
    <w:rPr>
      <w:b/>
      <w:bCs/>
      <w:sz w:val="20"/>
      <w:szCs w:val="20"/>
    </w:rPr>
  </w:style>
  <w:style w:type="character" w:customStyle="1" w:styleId="berschrift1Zchn">
    <w:name w:val="Überschrift 1 Zchn"/>
    <w:basedOn w:val="Absatz-Standardschriftart"/>
    <w:link w:val="berschrift1"/>
    <w:uiPriority w:val="9"/>
    <w:rsid w:val="003E47FC"/>
    <w:rPr>
      <w:rFonts w:ascii="Times New Roman" w:eastAsia="Times New Roman" w:hAnsi="Times New Roman" w:cs="Times New Roman"/>
      <w:b/>
      <w:bCs/>
      <w:kern w:val="36"/>
      <w:sz w:val="48"/>
      <w:szCs w:val="48"/>
      <w:lang w:val="de-DE" w:eastAsia="de-DE"/>
    </w:rPr>
  </w:style>
  <w:style w:type="character" w:customStyle="1" w:styleId="apple-converted-space">
    <w:name w:val="apple-converted-space"/>
    <w:basedOn w:val="Absatz-Standardschriftart"/>
    <w:rsid w:val="003E47FC"/>
  </w:style>
  <w:style w:type="paragraph" w:styleId="berarbeitung">
    <w:name w:val="Revision"/>
    <w:hidden/>
    <w:uiPriority w:val="99"/>
    <w:semiHidden/>
    <w:rsid w:val="00CC06DB"/>
    <w:pPr>
      <w:spacing w:after="0" w:line="240" w:lineRule="auto"/>
    </w:pPr>
  </w:style>
  <w:style w:type="paragraph" w:styleId="Funotentext">
    <w:name w:val="footnote text"/>
    <w:basedOn w:val="Standard"/>
    <w:link w:val="FunotentextZchn"/>
    <w:semiHidden/>
    <w:rsid w:val="00DB3968"/>
    <w:pPr>
      <w:spacing w:after="0" w:line="240" w:lineRule="auto"/>
    </w:pPr>
    <w:rPr>
      <w:rFonts w:ascii="Times New Roman" w:eastAsia="Times New Roman" w:hAnsi="Times New Roman" w:cs="Times New Roman"/>
      <w:sz w:val="20"/>
      <w:szCs w:val="20"/>
      <w:lang w:val="de-DE" w:eastAsia="de-DE"/>
    </w:rPr>
  </w:style>
  <w:style w:type="character" w:customStyle="1" w:styleId="FunotentextZchn">
    <w:name w:val="Fußnotentext Zchn"/>
    <w:basedOn w:val="Absatz-Standardschriftart"/>
    <w:link w:val="Funotentext"/>
    <w:semiHidden/>
    <w:rsid w:val="00DB3968"/>
    <w:rPr>
      <w:rFonts w:ascii="Times New Roman" w:eastAsia="Times New Roman" w:hAnsi="Times New Roman" w:cs="Times New Roman"/>
      <w:sz w:val="20"/>
      <w:szCs w:val="20"/>
      <w:lang w:val="de-DE" w:eastAsia="de-DE"/>
    </w:rPr>
  </w:style>
  <w:style w:type="character" w:styleId="Funotenzeichen">
    <w:name w:val="footnote reference"/>
    <w:semiHidden/>
    <w:rsid w:val="00DB3968"/>
    <w:rPr>
      <w:vertAlign w:val="superscript"/>
    </w:rPr>
  </w:style>
  <w:style w:type="table" w:styleId="Tabellenraster">
    <w:name w:val="Table Grid"/>
    <w:basedOn w:val="NormaleTabelle"/>
    <w:uiPriority w:val="59"/>
    <w:rsid w:val="004939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Absatz-Standardschriftart"/>
    <w:rsid w:val="001C674E"/>
  </w:style>
  <w:style w:type="character" w:styleId="Hervorhebung">
    <w:name w:val="Emphasis"/>
    <w:basedOn w:val="Absatz-Standardschriftart"/>
    <w:uiPriority w:val="20"/>
    <w:qFormat/>
    <w:rsid w:val="001C674E"/>
    <w:rPr>
      <w:i/>
      <w:iCs/>
    </w:rPr>
  </w:style>
  <w:style w:type="character" w:styleId="BesuchterLink">
    <w:name w:val="FollowedHyperlink"/>
    <w:basedOn w:val="Absatz-Standardschriftart"/>
    <w:uiPriority w:val="99"/>
    <w:semiHidden/>
    <w:unhideWhenUsed/>
    <w:rsid w:val="00227269"/>
    <w:rPr>
      <w:color w:val="954F72" w:themeColor="followedHyperlink"/>
      <w:u w:val="single"/>
    </w:rPr>
  </w:style>
  <w:style w:type="paragraph" w:customStyle="1" w:styleId="Pa0">
    <w:name w:val="Pa0"/>
    <w:basedOn w:val="Standard"/>
    <w:next w:val="Standard"/>
    <w:uiPriority w:val="99"/>
    <w:rsid w:val="00611BDB"/>
    <w:pPr>
      <w:autoSpaceDE w:val="0"/>
      <w:autoSpaceDN w:val="0"/>
      <w:adjustRightInd w:val="0"/>
      <w:spacing w:after="0" w:line="221" w:lineRule="atLeast"/>
    </w:pPr>
    <w:rPr>
      <w:rFonts w:ascii="DIN" w:hAnsi="DIN"/>
      <w:sz w:val="24"/>
      <w:szCs w:val="24"/>
      <w:lang w:val="de-DE"/>
    </w:rPr>
  </w:style>
  <w:style w:type="character" w:customStyle="1" w:styleId="A2">
    <w:name w:val="A2"/>
    <w:uiPriority w:val="99"/>
    <w:rsid w:val="00611BDB"/>
    <w:rPr>
      <w:rFonts w:cs="DIN"/>
      <w:b/>
      <w:bCs/>
      <w:color w:val="565555"/>
      <w:sz w:val="36"/>
      <w:szCs w:val="36"/>
    </w:rPr>
  </w:style>
  <w:style w:type="paragraph" w:customStyle="1" w:styleId="SpReferences">
    <w:name w:val="SpReferences"/>
    <w:basedOn w:val="Standard"/>
    <w:rsid w:val="00E20AE7"/>
    <w:pPr>
      <w:widowControl w:val="0"/>
      <w:numPr>
        <w:numId w:val="8"/>
      </w:numPr>
      <w:spacing w:after="120" w:line="220" w:lineRule="exact"/>
    </w:pPr>
    <w:rPr>
      <w:rFonts w:ascii="Arial Unicode MS" w:eastAsia="Arial Unicode MS" w:hAnsi="Arial Unicode MS" w:cs="Times New Roman"/>
      <w:sz w:val="16"/>
      <w:szCs w:val="20"/>
      <w:lang w:val="de-DE" w:eastAsia="de-DE"/>
    </w:rPr>
  </w:style>
  <w:style w:type="character" w:styleId="HTMLZitat">
    <w:name w:val="HTML Cite"/>
    <w:basedOn w:val="Absatz-Standardschriftart"/>
    <w:uiPriority w:val="99"/>
    <w:semiHidden/>
    <w:unhideWhenUsed/>
    <w:rsid w:val="005826A6"/>
    <w:rPr>
      <w:i/>
      <w:iCs/>
    </w:rPr>
  </w:style>
  <w:style w:type="character" w:styleId="Fett">
    <w:name w:val="Strong"/>
    <w:basedOn w:val="Absatz-Standardschriftart"/>
    <w:uiPriority w:val="22"/>
    <w:qFormat/>
    <w:rsid w:val="005177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85907">
      <w:bodyDiv w:val="1"/>
      <w:marLeft w:val="0"/>
      <w:marRight w:val="0"/>
      <w:marTop w:val="0"/>
      <w:marBottom w:val="0"/>
      <w:divBdr>
        <w:top w:val="none" w:sz="0" w:space="0" w:color="auto"/>
        <w:left w:val="none" w:sz="0" w:space="0" w:color="auto"/>
        <w:bottom w:val="none" w:sz="0" w:space="0" w:color="auto"/>
        <w:right w:val="none" w:sz="0" w:space="0" w:color="auto"/>
      </w:divBdr>
      <w:divsChild>
        <w:div w:id="1681353795">
          <w:marLeft w:val="0"/>
          <w:marRight w:val="0"/>
          <w:marTop w:val="0"/>
          <w:marBottom w:val="0"/>
          <w:divBdr>
            <w:top w:val="none" w:sz="0" w:space="0" w:color="auto"/>
            <w:left w:val="none" w:sz="0" w:space="0" w:color="auto"/>
            <w:bottom w:val="none" w:sz="0" w:space="0" w:color="auto"/>
            <w:right w:val="none" w:sz="0" w:space="0" w:color="auto"/>
          </w:divBdr>
        </w:div>
        <w:div w:id="2062049889">
          <w:marLeft w:val="0"/>
          <w:marRight w:val="0"/>
          <w:marTop w:val="0"/>
          <w:marBottom w:val="0"/>
          <w:divBdr>
            <w:top w:val="none" w:sz="0" w:space="0" w:color="auto"/>
            <w:left w:val="none" w:sz="0" w:space="0" w:color="auto"/>
            <w:bottom w:val="none" w:sz="0" w:space="0" w:color="auto"/>
            <w:right w:val="none" w:sz="0" w:space="0" w:color="auto"/>
          </w:divBdr>
        </w:div>
        <w:div w:id="1257597829">
          <w:marLeft w:val="0"/>
          <w:marRight w:val="0"/>
          <w:marTop w:val="0"/>
          <w:marBottom w:val="0"/>
          <w:divBdr>
            <w:top w:val="none" w:sz="0" w:space="0" w:color="auto"/>
            <w:left w:val="none" w:sz="0" w:space="0" w:color="auto"/>
            <w:bottom w:val="none" w:sz="0" w:space="0" w:color="auto"/>
            <w:right w:val="none" w:sz="0" w:space="0" w:color="auto"/>
          </w:divBdr>
        </w:div>
        <w:div w:id="1889099125">
          <w:marLeft w:val="0"/>
          <w:marRight w:val="0"/>
          <w:marTop w:val="0"/>
          <w:marBottom w:val="0"/>
          <w:divBdr>
            <w:top w:val="none" w:sz="0" w:space="0" w:color="auto"/>
            <w:left w:val="none" w:sz="0" w:space="0" w:color="auto"/>
            <w:bottom w:val="none" w:sz="0" w:space="0" w:color="auto"/>
            <w:right w:val="none" w:sz="0" w:space="0" w:color="auto"/>
          </w:divBdr>
        </w:div>
      </w:divsChild>
    </w:div>
    <w:div w:id="278489817">
      <w:bodyDiv w:val="1"/>
      <w:marLeft w:val="0"/>
      <w:marRight w:val="0"/>
      <w:marTop w:val="0"/>
      <w:marBottom w:val="0"/>
      <w:divBdr>
        <w:top w:val="none" w:sz="0" w:space="0" w:color="auto"/>
        <w:left w:val="none" w:sz="0" w:space="0" w:color="auto"/>
        <w:bottom w:val="none" w:sz="0" w:space="0" w:color="auto"/>
        <w:right w:val="none" w:sz="0" w:space="0" w:color="auto"/>
      </w:divBdr>
    </w:div>
    <w:div w:id="313335498">
      <w:bodyDiv w:val="1"/>
      <w:marLeft w:val="0"/>
      <w:marRight w:val="0"/>
      <w:marTop w:val="0"/>
      <w:marBottom w:val="0"/>
      <w:divBdr>
        <w:top w:val="none" w:sz="0" w:space="0" w:color="auto"/>
        <w:left w:val="none" w:sz="0" w:space="0" w:color="auto"/>
        <w:bottom w:val="none" w:sz="0" w:space="0" w:color="auto"/>
        <w:right w:val="none" w:sz="0" w:space="0" w:color="auto"/>
      </w:divBdr>
      <w:divsChild>
        <w:div w:id="883172305">
          <w:marLeft w:val="0"/>
          <w:marRight w:val="0"/>
          <w:marTop w:val="0"/>
          <w:marBottom w:val="0"/>
          <w:divBdr>
            <w:top w:val="none" w:sz="0" w:space="0" w:color="auto"/>
            <w:left w:val="none" w:sz="0" w:space="0" w:color="auto"/>
            <w:bottom w:val="none" w:sz="0" w:space="0" w:color="auto"/>
            <w:right w:val="none" w:sz="0" w:space="0" w:color="auto"/>
          </w:divBdr>
        </w:div>
        <w:div w:id="148254674">
          <w:marLeft w:val="0"/>
          <w:marRight w:val="0"/>
          <w:marTop w:val="0"/>
          <w:marBottom w:val="0"/>
          <w:divBdr>
            <w:top w:val="none" w:sz="0" w:space="0" w:color="auto"/>
            <w:left w:val="none" w:sz="0" w:space="0" w:color="auto"/>
            <w:bottom w:val="none" w:sz="0" w:space="0" w:color="auto"/>
            <w:right w:val="none" w:sz="0" w:space="0" w:color="auto"/>
          </w:divBdr>
        </w:div>
      </w:divsChild>
    </w:div>
    <w:div w:id="410978274">
      <w:bodyDiv w:val="1"/>
      <w:marLeft w:val="0"/>
      <w:marRight w:val="0"/>
      <w:marTop w:val="0"/>
      <w:marBottom w:val="0"/>
      <w:divBdr>
        <w:top w:val="none" w:sz="0" w:space="0" w:color="auto"/>
        <w:left w:val="none" w:sz="0" w:space="0" w:color="auto"/>
        <w:bottom w:val="none" w:sz="0" w:space="0" w:color="auto"/>
        <w:right w:val="none" w:sz="0" w:space="0" w:color="auto"/>
      </w:divBdr>
      <w:divsChild>
        <w:div w:id="1555897124">
          <w:marLeft w:val="0"/>
          <w:marRight w:val="0"/>
          <w:marTop w:val="0"/>
          <w:marBottom w:val="0"/>
          <w:divBdr>
            <w:top w:val="none" w:sz="0" w:space="0" w:color="auto"/>
            <w:left w:val="none" w:sz="0" w:space="0" w:color="auto"/>
            <w:bottom w:val="none" w:sz="0" w:space="0" w:color="auto"/>
            <w:right w:val="none" w:sz="0" w:space="0" w:color="auto"/>
          </w:divBdr>
          <w:divsChild>
            <w:div w:id="1678069678">
              <w:marLeft w:val="0"/>
              <w:marRight w:val="0"/>
              <w:marTop w:val="0"/>
              <w:marBottom w:val="0"/>
              <w:divBdr>
                <w:top w:val="none" w:sz="0" w:space="0" w:color="auto"/>
                <w:left w:val="none" w:sz="0" w:space="0" w:color="auto"/>
                <w:bottom w:val="none" w:sz="0" w:space="0" w:color="auto"/>
                <w:right w:val="none" w:sz="0" w:space="0" w:color="auto"/>
              </w:divBdr>
            </w:div>
          </w:divsChild>
        </w:div>
        <w:div w:id="842814897">
          <w:marLeft w:val="0"/>
          <w:marRight w:val="0"/>
          <w:marTop w:val="0"/>
          <w:marBottom w:val="0"/>
          <w:divBdr>
            <w:top w:val="none" w:sz="0" w:space="0" w:color="auto"/>
            <w:left w:val="none" w:sz="0" w:space="0" w:color="auto"/>
            <w:bottom w:val="none" w:sz="0" w:space="0" w:color="auto"/>
            <w:right w:val="none" w:sz="0" w:space="0" w:color="auto"/>
          </w:divBdr>
        </w:div>
      </w:divsChild>
    </w:div>
    <w:div w:id="466699608">
      <w:bodyDiv w:val="1"/>
      <w:marLeft w:val="0"/>
      <w:marRight w:val="0"/>
      <w:marTop w:val="0"/>
      <w:marBottom w:val="0"/>
      <w:divBdr>
        <w:top w:val="none" w:sz="0" w:space="0" w:color="auto"/>
        <w:left w:val="none" w:sz="0" w:space="0" w:color="auto"/>
        <w:bottom w:val="none" w:sz="0" w:space="0" w:color="auto"/>
        <w:right w:val="none" w:sz="0" w:space="0" w:color="auto"/>
      </w:divBdr>
      <w:divsChild>
        <w:div w:id="132332816">
          <w:marLeft w:val="0"/>
          <w:marRight w:val="0"/>
          <w:marTop w:val="0"/>
          <w:marBottom w:val="0"/>
          <w:divBdr>
            <w:top w:val="none" w:sz="0" w:space="0" w:color="auto"/>
            <w:left w:val="none" w:sz="0" w:space="0" w:color="auto"/>
            <w:bottom w:val="none" w:sz="0" w:space="0" w:color="auto"/>
            <w:right w:val="none" w:sz="0" w:space="0" w:color="auto"/>
          </w:divBdr>
        </w:div>
        <w:div w:id="815953078">
          <w:marLeft w:val="0"/>
          <w:marRight w:val="0"/>
          <w:marTop w:val="0"/>
          <w:marBottom w:val="0"/>
          <w:divBdr>
            <w:top w:val="none" w:sz="0" w:space="0" w:color="auto"/>
            <w:left w:val="none" w:sz="0" w:space="0" w:color="auto"/>
            <w:bottom w:val="none" w:sz="0" w:space="0" w:color="auto"/>
            <w:right w:val="none" w:sz="0" w:space="0" w:color="auto"/>
          </w:divBdr>
        </w:div>
        <w:div w:id="503010678">
          <w:marLeft w:val="0"/>
          <w:marRight w:val="0"/>
          <w:marTop w:val="0"/>
          <w:marBottom w:val="0"/>
          <w:divBdr>
            <w:top w:val="none" w:sz="0" w:space="0" w:color="auto"/>
            <w:left w:val="none" w:sz="0" w:space="0" w:color="auto"/>
            <w:bottom w:val="none" w:sz="0" w:space="0" w:color="auto"/>
            <w:right w:val="none" w:sz="0" w:space="0" w:color="auto"/>
          </w:divBdr>
        </w:div>
        <w:div w:id="514659000">
          <w:marLeft w:val="0"/>
          <w:marRight w:val="0"/>
          <w:marTop w:val="0"/>
          <w:marBottom w:val="0"/>
          <w:divBdr>
            <w:top w:val="none" w:sz="0" w:space="0" w:color="auto"/>
            <w:left w:val="none" w:sz="0" w:space="0" w:color="auto"/>
            <w:bottom w:val="none" w:sz="0" w:space="0" w:color="auto"/>
            <w:right w:val="none" w:sz="0" w:space="0" w:color="auto"/>
          </w:divBdr>
        </w:div>
        <w:div w:id="841555770">
          <w:marLeft w:val="0"/>
          <w:marRight w:val="0"/>
          <w:marTop w:val="0"/>
          <w:marBottom w:val="0"/>
          <w:divBdr>
            <w:top w:val="none" w:sz="0" w:space="0" w:color="auto"/>
            <w:left w:val="none" w:sz="0" w:space="0" w:color="auto"/>
            <w:bottom w:val="none" w:sz="0" w:space="0" w:color="auto"/>
            <w:right w:val="none" w:sz="0" w:space="0" w:color="auto"/>
          </w:divBdr>
        </w:div>
        <w:div w:id="1984001578">
          <w:marLeft w:val="0"/>
          <w:marRight w:val="0"/>
          <w:marTop w:val="0"/>
          <w:marBottom w:val="0"/>
          <w:divBdr>
            <w:top w:val="none" w:sz="0" w:space="0" w:color="auto"/>
            <w:left w:val="none" w:sz="0" w:space="0" w:color="auto"/>
            <w:bottom w:val="none" w:sz="0" w:space="0" w:color="auto"/>
            <w:right w:val="none" w:sz="0" w:space="0" w:color="auto"/>
          </w:divBdr>
        </w:div>
        <w:div w:id="1510946528">
          <w:marLeft w:val="0"/>
          <w:marRight w:val="0"/>
          <w:marTop w:val="0"/>
          <w:marBottom w:val="0"/>
          <w:divBdr>
            <w:top w:val="none" w:sz="0" w:space="0" w:color="auto"/>
            <w:left w:val="none" w:sz="0" w:space="0" w:color="auto"/>
            <w:bottom w:val="none" w:sz="0" w:space="0" w:color="auto"/>
            <w:right w:val="none" w:sz="0" w:space="0" w:color="auto"/>
          </w:divBdr>
        </w:div>
        <w:div w:id="1322465449">
          <w:marLeft w:val="0"/>
          <w:marRight w:val="0"/>
          <w:marTop w:val="0"/>
          <w:marBottom w:val="0"/>
          <w:divBdr>
            <w:top w:val="none" w:sz="0" w:space="0" w:color="auto"/>
            <w:left w:val="none" w:sz="0" w:space="0" w:color="auto"/>
            <w:bottom w:val="none" w:sz="0" w:space="0" w:color="auto"/>
            <w:right w:val="none" w:sz="0" w:space="0" w:color="auto"/>
          </w:divBdr>
        </w:div>
        <w:div w:id="1294097508">
          <w:marLeft w:val="0"/>
          <w:marRight w:val="0"/>
          <w:marTop w:val="0"/>
          <w:marBottom w:val="0"/>
          <w:divBdr>
            <w:top w:val="none" w:sz="0" w:space="0" w:color="auto"/>
            <w:left w:val="none" w:sz="0" w:space="0" w:color="auto"/>
            <w:bottom w:val="none" w:sz="0" w:space="0" w:color="auto"/>
            <w:right w:val="none" w:sz="0" w:space="0" w:color="auto"/>
          </w:divBdr>
        </w:div>
        <w:div w:id="169218316">
          <w:marLeft w:val="0"/>
          <w:marRight w:val="0"/>
          <w:marTop w:val="0"/>
          <w:marBottom w:val="0"/>
          <w:divBdr>
            <w:top w:val="none" w:sz="0" w:space="0" w:color="auto"/>
            <w:left w:val="none" w:sz="0" w:space="0" w:color="auto"/>
            <w:bottom w:val="none" w:sz="0" w:space="0" w:color="auto"/>
            <w:right w:val="none" w:sz="0" w:space="0" w:color="auto"/>
          </w:divBdr>
        </w:div>
        <w:div w:id="402796188">
          <w:marLeft w:val="0"/>
          <w:marRight w:val="0"/>
          <w:marTop w:val="0"/>
          <w:marBottom w:val="0"/>
          <w:divBdr>
            <w:top w:val="none" w:sz="0" w:space="0" w:color="auto"/>
            <w:left w:val="none" w:sz="0" w:space="0" w:color="auto"/>
            <w:bottom w:val="none" w:sz="0" w:space="0" w:color="auto"/>
            <w:right w:val="none" w:sz="0" w:space="0" w:color="auto"/>
          </w:divBdr>
        </w:div>
      </w:divsChild>
    </w:div>
    <w:div w:id="1037663340">
      <w:bodyDiv w:val="1"/>
      <w:marLeft w:val="0"/>
      <w:marRight w:val="0"/>
      <w:marTop w:val="0"/>
      <w:marBottom w:val="0"/>
      <w:divBdr>
        <w:top w:val="none" w:sz="0" w:space="0" w:color="auto"/>
        <w:left w:val="none" w:sz="0" w:space="0" w:color="auto"/>
        <w:bottom w:val="none" w:sz="0" w:space="0" w:color="auto"/>
        <w:right w:val="none" w:sz="0" w:space="0" w:color="auto"/>
      </w:divBdr>
    </w:div>
    <w:div w:id="1131705658">
      <w:bodyDiv w:val="1"/>
      <w:marLeft w:val="0"/>
      <w:marRight w:val="0"/>
      <w:marTop w:val="0"/>
      <w:marBottom w:val="0"/>
      <w:divBdr>
        <w:top w:val="none" w:sz="0" w:space="0" w:color="auto"/>
        <w:left w:val="none" w:sz="0" w:space="0" w:color="auto"/>
        <w:bottom w:val="none" w:sz="0" w:space="0" w:color="auto"/>
        <w:right w:val="none" w:sz="0" w:space="0" w:color="auto"/>
      </w:divBdr>
      <w:divsChild>
        <w:div w:id="1047334845">
          <w:marLeft w:val="0"/>
          <w:marRight w:val="0"/>
          <w:marTop w:val="0"/>
          <w:marBottom w:val="0"/>
          <w:divBdr>
            <w:top w:val="none" w:sz="0" w:space="0" w:color="auto"/>
            <w:left w:val="none" w:sz="0" w:space="0" w:color="auto"/>
            <w:bottom w:val="none" w:sz="0" w:space="0" w:color="auto"/>
            <w:right w:val="none" w:sz="0" w:space="0" w:color="auto"/>
          </w:divBdr>
          <w:divsChild>
            <w:div w:id="5809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164542">
      <w:bodyDiv w:val="1"/>
      <w:marLeft w:val="0"/>
      <w:marRight w:val="0"/>
      <w:marTop w:val="0"/>
      <w:marBottom w:val="0"/>
      <w:divBdr>
        <w:top w:val="none" w:sz="0" w:space="0" w:color="auto"/>
        <w:left w:val="none" w:sz="0" w:space="0" w:color="auto"/>
        <w:bottom w:val="none" w:sz="0" w:space="0" w:color="auto"/>
        <w:right w:val="none" w:sz="0" w:space="0" w:color="auto"/>
      </w:divBdr>
      <w:divsChild>
        <w:div w:id="1594779880">
          <w:marLeft w:val="0"/>
          <w:marRight w:val="0"/>
          <w:marTop w:val="0"/>
          <w:marBottom w:val="0"/>
          <w:divBdr>
            <w:top w:val="none" w:sz="0" w:space="0" w:color="auto"/>
            <w:left w:val="none" w:sz="0" w:space="0" w:color="auto"/>
            <w:bottom w:val="none" w:sz="0" w:space="0" w:color="auto"/>
            <w:right w:val="none" w:sz="0" w:space="0" w:color="auto"/>
          </w:divBdr>
        </w:div>
        <w:div w:id="564679169">
          <w:marLeft w:val="0"/>
          <w:marRight w:val="0"/>
          <w:marTop w:val="0"/>
          <w:marBottom w:val="0"/>
          <w:divBdr>
            <w:top w:val="none" w:sz="0" w:space="0" w:color="auto"/>
            <w:left w:val="none" w:sz="0" w:space="0" w:color="auto"/>
            <w:bottom w:val="none" w:sz="0" w:space="0" w:color="auto"/>
            <w:right w:val="none" w:sz="0" w:space="0" w:color="auto"/>
          </w:divBdr>
        </w:div>
        <w:div w:id="450631233">
          <w:marLeft w:val="0"/>
          <w:marRight w:val="0"/>
          <w:marTop w:val="0"/>
          <w:marBottom w:val="0"/>
          <w:divBdr>
            <w:top w:val="none" w:sz="0" w:space="0" w:color="auto"/>
            <w:left w:val="none" w:sz="0" w:space="0" w:color="auto"/>
            <w:bottom w:val="none" w:sz="0" w:space="0" w:color="auto"/>
            <w:right w:val="none" w:sz="0" w:space="0" w:color="auto"/>
          </w:divBdr>
        </w:div>
      </w:divsChild>
    </w:div>
    <w:div w:id="1200167956">
      <w:bodyDiv w:val="1"/>
      <w:marLeft w:val="0"/>
      <w:marRight w:val="0"/>
      <w:marTop w:val="0"/>
      <w:marBottom w:val="0"/>
      <w:divBdr>
        <w:top w:val="none" w:sz="0" w:space="0" w:color="auto"/>
        <w:left w:val="none" w:sz="0" w:space="0" w:color="auto"/>
        <w:bottom w:val="none" w:sz="0" w:space="0" w:color="auto"/>
        <w:right w:val="none" w:sz="0" w:space="0" w:color="auto"/>
      </w:divBdr>
      <w:divsChild>
        <w:div w:id="1012101452">
          <w:marLeft w:val="446"/>
          <w:marRight w:val="0"/>
          <w:marTop w:val="0"/>
          <w:marBottom w:val="0"/>
          <w:divBdr>
            <w:top w:val="none" w:sz="0" w:space="0" w:color="auto"/>
            <w:left w:val="none" w:sz="0" w:space="0" w:color="auto"/>
            <w:bottom w:val="none" w:sz="0" w:space="0" w:color="auto"/>
            <w:right w:val="none" w:sz="0" w:space="0" w:color="auto"/>
          </w:divBdr>
        </w:div>
        <w:div w:id="1296526781">
          <w:marLeft w:val="446"/>
          <w:marRight w:val="0"/>
          <w:marTop w:val="0"/>
          <w:marBottom w:val="0"/>
          <w:divBdr>
            <w:top w:val="none" w:sz="0" w:space="0" w:color="auto"/>
            <w:left w:val="none" w:sz="0" w:space="0" w:color="auto"/>
            <w:bottom w:val="none" w:sz="0" w:space="0" w:color="auto"/>
            <w:right w:val="none" w:sz="0" w:space="0" w:color="auto"/>
          </w:divBdr>
        </w:div>
        <w:div w:id="618410571">
          <w:marLeft w:val="446"/>
          <w:marRight w:val="0"/>
          <w:marTop w:val="0"/>
          <w:marBottom w:val="0"/>
          <w:divBdr>
            <w:top w:val="none" w:sz="0" w:space="0" w:color="auto"/>
            <w:left w:val="none" w:sz="0" w:space="0" w:color="auto"/>
            <w:bottom w:val="none" w:sz="0" w:space="0" w:color="auto"/>
            <w:right w:val="none" w:sz="0" w:space="0" w:color="auto"/>
          </w:divBdr>
        </w:div>
        <w:div w:id="605499059">
          <w:marLeft w:val="446"/>
          <w:marRight w:val="0"/>
          <w:marTop w:val="0"/>
          <w:marBottom w:val="0"/>
          <w:divBdr>
            <w:top w:val="none" w:sz="0" w:space="0" w:color="auto"/>
            <w:left w:val="none" w:sz="0" w:space="0" w:color="auto"/>
            <w:bottom w:val="none" w:sz="0" w:space="0" w:color="auto"/>
            <w:right w:val="none" w:sz="0" w:space="0" w:color="auto"/>
          </w:divBdr>
        </w:div>
        <w:div w:id="1728602120">
          <w:marLeft w:val="446"/>
          <w:marRight w:val="0"/>
          <w:marTop w:val="0"/>
          <w:marBottom w:val="0"/>
          <w:divBdr>
            <w:top w:val="none" w:sz="0" w:space="0" w:color="auto"/>
            <w:left w:val="none" w:sz="0" w:space="0" w:color="auto"/>
            <w:bottom w:val="none" w:sz="0" w:space="0" w:color="auto"/>
            <w:right w:val="none" w:sz="0" w:space="0" w:color="auto"/>
          </w:divBdr>
        </w:div>
      </w:divsChild>
    </w:div>
    <w:div w:id="1465856005">
      <w:bodyDiv w:val="1"/>
      <w:marLeft w:val="0"/>
      <w:marRight w:val="0"/>
      <w:marTop w:val="0"/>
      <w:marBottom w:val="0"/>
      <w:divBdr>
        <w:top w:val="none" w:sz="0" w:space="0" w:color="auto"/>
        <w:left w:val="none" w:sz="0" w:space="0" w:color="auto"/>
        <w:bottom w:val="none" w:sz="0" w:space="0" w:color="auto"/>
        <w:right w:val="none" w:sz="0" w:space="0" w:color="auto"/>
      </w:divBdr>
    </w:div>
    <w:div w:id="1652323897">
      <w:bodyDiv w:val="1"/>
      <w:marLeft w:val="0"/>
      <w:marRight w:val="0"/>
      <w:marTop w:val="0"/>
      <w:marBottom w:val="0"/>
      <w:divBdr>
        <w:top w:val="none" w:sz="0" w:space="0" w:color="auto"/>
        <w:left w:val="none" w:sz="0" w:space="0" w:color="auto"/>
        <w:bottom w:val="none" w:sz="0" w:space="0" w:color="auto"/>
        <w:right w:val="none" w:sz="0" w:space="0" w:color="auto"/>
      </w:divBdr>
      <w:divsChild>
        <w:div w:id="1314945022">
          <w:marLeft w:val="446"/>
          <w:marRight w:val="0"/>
          <w:marTop w:val="0"/>
          <w:marBottom w:val="0"/>
          <w:divBdr>
            <w:top w:val="none" w:sz="0" w:space="0" w:color="auto"/>
            <w:left w:val="none" w:sz="0" w:space="0" w:color="auto"/>
            <w:bottom w:val="none" w:sz="0" w:space="0" w:color="auto"/>
            <w:right w:val="none" w:sz="0" w:space="0" w:color="auto"/>
          </w:divBdr>
        </w:div>
        <w:div w:id="1575316258">
          <w:marLeft w:val="446"/>
          <w:marRight w:val="0"/>
          <w:marTop w:val="0"/>
          <w:marBottom w:val="0"/>
          <w:divBdr>
            <w:top w:val="none" w:sz="0" w:space="0" w:color="auto"/>
            <w:left w:val="none" w:sz="0" w:space="0" w:color="auto"/>
            <w:bottom w:val="none" w:sz="0" w:space="0" w:color="auto"/>
            <w:right w:val="none" w:sz="0" w:space="0" w:color="auto"/>
          </w:divBdr>
        </w:div>
        <w:div w:id="105389286">
          <w:marLeft w:val="446"/>
          <w:marRight w:val="0"/>
          <w:marTop w:val="0"/>
          <w:marBottom w:val="0"/>
          <w:divBdr>
            <w:top w:val="none" w:sz="0" w:space="0" w:color="auto"/>
            <w:left w:val="none" w:sz="0" w:space="0" w:color="auto"/>
            <w:bottom w:val="none" w:sz="0" w:space="0" w:color="auto"/>
            <w:right w:val="none" w:sz="0" w:space="0" w:color="auto"/>
          </w:divBdr>
        </w:div>
        <w:div w:id="2020547162">
          <w:marLeft w:val="446"/>
          <w:marRight w:val="0"/>
          <w:marTop w:val="0"/>
          <w:marBottom w:val="0"/>
          <w:divBdr>
            <w:top w:val="none" w:sz="0" w:space="0" w:color="auto"/>
            <w:left w:val="none" w:sz="0" w:space="0" w:color="auto"/>
            <w:bottom w:val="none" w:sz="0" w:space="0" w:color="auto"/>
            <w:right w:val="none" w:sz="0" w:space="0" w:color="auto"/>
          </w:divBdr>
        </w:div>
        <w:div w:id="1109155869">
          <w:marLeft w:val="446"/>
          <w:marRight w:val="0"/>
          <w:marTop w:val="0"/>
          <w:marBottom w:val="0"/>
          <w:divBdr>
            <w:top w:val="none" w:sz="0" w:space="0" w:color="auto"/>
            <w:left w:val="none" w:sz="0" w:space="0" w:color="auto"/>
            <w:bottom w:val="none" w:sz="0" w:space="0" w:color="auto"/>
            <w:right w:val="none" w:sz="0" w:space="0" w:color="auto"/>
          </w:divBdr>
        </w:div>
      </w:divsChild>
    </w:div>
    <w:div w:id="1671059893">
      <w:bodyDiv w:val="1"/>
      <w:marLeft w:val="0"/>
      <w:marRight w:val="0"/>
      <w:marTop w:val="0"/>
      <w:marBottom w:val="0"/>
      <w:divBdr>
        <w:top w:val="none" w:sz="0" w:space="0" w:color="auto"/>
        <w:left w:val="none" w:sz="0" w:space="0" w:color="auto"/>
        <w:bottom w:val="none" w:sz="0" w:space="0" w:color="auto"/>
        <w:right w:val="none" w:sz="0" w:space="0" w:color="auto"/>
      </w:divBdr>
      <w:divsChild>
        <w:div w:id="548758778">
          <w:marLeft w:val="0"/>
          <w:marRight w:val="0"/>
          <w:marTop w:val="0"/>
          <w:marBottom w:val="0"/>
          <w:divBdr>
            <w:top w:val="none" w:sz="0" w:space="0" w:color="auto"/>
            <w:left w:val="none" w:sz="0" w:space="0" w:color="auto"/>
            <w:bottom w:val="none" w:sz="0" w:space="0" w:color="auto"/>
            <w:right w:val="none" w:sz="0" w:space="0" w:color="auto"/>
          </w:divBdr>
          <w:divsChild>
            <w:div w:id="3481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506495">
      <w:bodyDiv w:val="1"/>
      <w:marLeft w:val="0"/>
      <w:marRight w:val="0"/>
      <w:marTop w:val="0"/>
      <w:marBottom w:val="0"/>
      <w:divBdr>
        <w:top w:val="none" w:sz="0" w:space="0" w:color="auto"/>
        <w:left w:val="none" w:sz="0" w:space="0" w:color="auto"/>
        <w:bottom w:val="none" w:sz="0" w:space="0" w:color="auto"/>
        <w:right w:val="none" w:sz="0" w:space="0" w:color="auto"/>
      </w:divBdr>
    </w:div>
    <w:div w:id="1931500264">
      <w:bodyDiv w:val="1"/>
      <w:marLeft w:val="0"/>
      <w:marRight w:val="0"/>
      <w:marTop w:val="0"/>
      <w:marBottom w:val="0"/>
      <w:divBdr>
        <w:top w:val="none" w:sz="0" w:space="0" w:color="auto"/>
        <w:left w:val="none" w:sz="0" w:space="0" w:color="auto"/>
        <w:bottom w:val="none" w:sz="0" w:space="0" w:color="auto"/>
        <w:right w:val="none" w:sz="0" w:space="0" w:color="auto"/>
      </w:divBdr>
      <w:divsChild>
        <w:div w:id="1338077312">
          <w:marLeft w:val="0"/>
          <w:marRight w:val="0"/>
          <w:marTop w:val="0"/>
          <w:marBottom w:val="0"/>
          <w:divBdr>
            <w:top w:val="none" w:sz="0" w:space="0" w:color="auto"/>
            <w:left w:val="none" w:sz="0" w:space="0" w:color="auto"/>
            <w:bottom w:val="none" w:sz="0" w:space="0" w:color="auto"/>
            <w:right w:val="none" w:sz="0" w:space="0" w:color="auto"/>
          </w:divBdr>
        </w:div>
        <w:div w:id="1979678686">
          <w:marLeft w:val="0"/>
          <w:marRight w:val="0"/>
          <w:marTop w:val="0"/>
          <w:marBottom w:val="0"/>
          <w:divBdr>
            <w:top w:val="none" w:sz="0" w:space="0" w:color="auto"/>
            <w:left w:val="none" w:sz="0" w:space="0" w:color="auto"/>
            <w:bottom w:val="none" w:sz="0" w:space="0" w:color="auto"/>
            <w:right w:val="none" w:sz="0" w:space="0" w:color="auto"/>
          </w:divBdr>
        </w:div>
        <w:div w:id="599681128">
          <w:marLeft w:val="0"/>
          <w:marRight w:val="0"/>
          <w:marTop w:val="0"/>
          <w:marBottom w:val="0"/>
          <w:divBdr>
            <w:top w:val="none" w:sz="0" w:space="0" w:color="auto"/>
            <w:left w:val="none" w:sz="0" w:space="0" w:color="auto"/>
            <w:bottom w:val="none" w:sz="0" w:space="0" w:color="auto"/>
            <w:right w:val="none" w:sz="0" w:space="0" w:color="auto"/>
          </w:divBdr>
        </w:div>
        <w:div w:id="2090958565">
          <w:marLeft w:val="0"/>
          <w:marRight w:val="0"/>
          <w:marTop w:val="0"/>
          <w:marBottom w:val="0"/>
          <w:divBdr>
            <w:top w:val="none" w:sz="0" w:space="0" w:color="auto"/>
            <w:left w:val="none" w:sz="0" w:space="0" w:color="auto"/>
            <w:bottom w:val="none" w:sz="0" w:space="0" w:color="auto"/>
            <w:right w:val="none" w:sz="0" w:space="0" w:color="auto"/>
          </w:divBdr>
        </w:div>
        <w:div w:id="1216116256">
          <w:marLeft w:val="0"/>
          <w:marRight w:val="0"/>
          <w:marTop w:val="0"/>
          <w:marBottom w:val="0"/>
          <w:divBdr>
            <w:top w:val="none" w:sz="0" w:space="0" w:color="auto"/>
            <w:left w:val="none" w:sz="0" w:space="0" w:color="auto"/>
            <w:bottom w:val="none" w:sz="0" w:space="0" w:color="auto"/>
            <w:right w:val="none" w:sz="0" w:space="0" w:color="auto"/>
          </w:divBdr>
        </w:div>
        <w:div w:id="1277560722">
          <w:marLeft w:val="0"/>
          <w:marRight w:val="0"/>
          <w:marTop w:val="0"/>
          <w:marBottom w:val="0"/>
          <w:divBdr>
            <w:top w:val="none" w:sz="0" w:space="0" w:color="auto"/>
            <w:left w:val="none" w:sz="0" w:space="0" w:color="auto"/>
            <w:bottom w:val="none" w:sz="0" w:space="0" w:color="auto"/>
            <w:right w:val="none" w:sz="0" w:space="0" w:color="auto"/>
          </w:divBdr>
        </w:div>
        <w:div w:id="1801071334">
          <w:marLeft w:val="0"/>
          <w:marRight w:val="0"/>
          <w:marTop w:val="0"/>
          <w:marBottom w:val="0"/>
          <w:divBdr>
            <w:top w:val="none" w:sz="0" w:space="0" w:color="auto"/>
            <w:left w:val="none" w:sz="0" w:space="0" w:color="auto"/>
            <w:bottom w:val="none" w:sz="0" w:space="0" w:color="auto"/>
            <w:right w:val="none" w:sz="0" w:space="0" w:color="auto"/>
          </w:divBdr>
        </w:div>
        <w:div w:id="1537964888">
          <w:marLeft w:val="0"/>
          <w:marRight w:val="0"/>
          <w:marTop w:val="0"/>
          <w:marBottom w:val="0"/>
          <w:divBdr>
            <w:top w:val="none" w:sz="0" w:space="0" w:color="auto"/>
            <w:left w:val="none" w:sz="0" w:space="0" w:color="auto"/>
            <w:bottom w:val="none" w:sz="0" w:space="0" w:color="auto"/>
            <w:right w:val="none" w:sz="0" w:space="0" w:color="auto"/>
          </w:divBdr>
        </w:div>
        <w:div w:id="2079938244">
          <w:marLeft w:val="0"/>
          <w:marRight w:val="0"/>
          <w:marTop w:val="0"/>
          <w:marBottom w:val="0"/>
          <w:divBdr>
            <w:top w:val="none" w:sz="0" w:space="0" w:color="auto"/>
            <w:left w:val="none" w:sz="0" w:space="0" w:color="auto"/>
            <w:bottom w:val="none" w:sz="0" w:space="0" w:color="auto"/>
            <w:right w:val="none" w:sz="0" w:space="0" w:color="auto"/>
          </w:divBdr>
        </w:div>
        <w:div w:id="882254530">
          <w:marLeft w:val="0"/>
          <w:marRight w:val="0"/>
          <w:marTop w:val="0"/>
          <w:marBottom w:val="0"/>
          <w:divBdr>
            <w:top w:val="none" w:sz="0" w:space="0" w:color="auto"/>
            <w:left w:val="none" w:sz="0" w:space="0" w:color="auto"/>
            <w:bottom w:val="none" w:sz="0" w:space="0" w:color="auto"/>
            <w:right w:val="none" w:sz="0" w:space="0" w:color="auto"/>
          </w:divBdr>
        </w:div>
      </w:divsChild>
    </w:div>
    <w:div w:id="2034111320">
      <w:bodyDiv w:val="1"/>
      <w:marLeft w:val="0"/>
      <w:marRight w:val="0"/>
      <w:marTop w:val="0"/>
      <w:marBottom w:val="0"/>
      <w:divBdr>
        <w:top w:val="none" w:sz="0" w:space="0" w:color="auto"/>
        <w:left w:val="none" w:sz="0" w:space="0" w:color="auto"/>
        <w:bottom w:val="none" w:sz="0" w:space="0" w:color="auto"/>
        <w:right w:val="none" w:sz="0" w:space="0" w:color="auto"/>
      </w:divBdr>
    </w:div>
    <w:div w:id="2039887736">
      <w:bodyDiv w:val="1"/>
      <w:marLeft w:val="0"/>
      <w:marRight w:val="0"/>
      <w:marTop w:val="0"/>
      <w:marBottom w:val="0"/>
      <w:divBdr>
        <w:top w:val="none" w:sz="0" w:space="0" w:color="auto"/>
        <w:left w:val="none" w:sz="0" w:space="0" w:color="auto"/>
        <w:bottom w:val="none" w:sz="0" w:space="0" w:color="auto"/>
        <w:right w:val="none" w:sz="0" w:space="0" w:color="auto"/>
      </w:divBdr>
      <w:divsChild>
        <w:div w:id="865868845">
          <w:marLeft w:val="0"/>
          <w:marRight w:val="0"/>
          <w:marTop w:val="0"/>
          <w:marBottom w:val="0"/>
          <w:divBdr>
            <w:top w:val="none" w:sz="0" w:space="0" w:color="auto"/>
            <w:left w:val="none" w:sz="0" w:space="0" w:color="auto"/>
            <w:bottom w:val="none" w:sz="0" w:space="0" w:color="auto"/>
            <w:right w:val="none" w:sz="0" w:space="0" w:color="auto"/>
          </w:divBdr>
        </w:div>
        <w:div w:id="2024476813">
          <w:marLeft w:val="0"/>
          <w:marRight w:val="0"/>
          <w:marTop w:val="0"/>
          <w:marBottom w:val="0"/>
          <w:divBdr>
            <w:top w:val="none" w:sz="0" w:space="0" w:color="auto"/>
            <w:left w:val="none" w:sz="0" w:space="0" w:color="auto"/>
            <w:bottom w:val="none" w:sz="0" w:space="0" w:color="auto"/>
            <w:right w:val="none" w:sz="0" w:space="0" w:color="auto"/>
          </w:divBdr>
        </w:div>
        <w:div w:id="2028409098">
          <w:marLeft w:val="0"/>
          <w:marRight w:val="0"/>
          <w:marTop w:val="0"/>
          <w:marBottom w:val="0"/>
          <w:divBdr>
            <w:top w:val="none" w:sz="0" w:space="0" w:color="auto"/>
            <w:left w:val="none" w:sz="0" w:space="0" w:color="auto"/>
            <w:bottom w:val="none" w:sz="0" w:space="0" w:color="auto"/>
            <w:right w:val="none" w:sz="0" w:space="0" w:color="auto"/>
          </w:divBdr>
        </w:div>
        <w:div w:id="682054720">
          <w:marLeft w:val="0"/>
          <w:marRight w:val="0"/>
          <w:marTop w:val="0"/>
          <w:marBottom w:val="0"/>
          <w:divBdr>
            <w:top w:val="none" w:sz="0" w:space="0" w:color="auto"/>
            <w:left w:val="none" w:sz="0" w:space="0" w:color="auto"/>
            <w:bottom w:val="none" w:sz="0" w:space="0" w:color="auto"/>
            <w:right w:val="none" w:sz="0" w:space="0" w:color="auto"/>
          </w:divBdr>
        </w:div>
        <w:div w:id="914970487">
          <w:marLeft w:val="0"/>
          <w:marRight w:val="0"/>
          <w:marTop w:val="0"/>
          <w:marBottom w:val="0"/>
          <w:divBdr>
            <w:top w:val="none" w:sz="0" w:space="0" w:color="auto"/>
            <w:left w:val="none" w:sz="0" w:space="0" w:color="auto"/>
            <w:bottom w:val="none" w:sz="0" w:space="0" w:color="auto"/>
            <w:right w:val="none" w:sz="0" w:space="0" w:color="auto"/>
          </w:divBdr>
        </w:div>
        <w:div w:id="50469922">
          <w:marLeft w:val="0"/>
          <w:marRight w:val="0"/>
          <w:marTop w:val="0"/>
          <w:marBottom w:val="0"/>
          <w:divBdr>
            <w:top w:val="none" w:sz="0" w:space="0" w:color="auto"/>
            <w:left w:val="none" w:sz="0" w:space="0" w:color="auto"/>
            <w:bottom w:val="none" w:sz="0" w:space="0" w:color="auto"/>
            <w:right w:val="none" w:sz="0" w:space="0" w:color="auto"/>
          </w:divBdr>
        </w:div>
        <w:div w:id="1246763526">
          <w:marLeft w:val="0"/>
          <w:marRight w:val="0"/>
          <w:marTop w:val="0"/>
          <w:marBottom w:val="0"/>
          <w:divBdr>
            <w:top w:val="none" w:sz="0" w:space="0" w:color="auto"/>
            <w:left w:val="none" w:sz="0" w:space="0" w:color="auto"/>
            <w:bottom w:val="none" w:sz="0" w:space="0" w:color="auto"/>
            <w:right w:val="none" w:sz="0" w:space="0" w:color="auto"/>
          </w:divBdr>
        </w:div>
      </w:divsChild>
    </w:div>
    <w:div w:id="2138716722">
      <w:bodyDiv w:val="1"/>
      <w:marLeft w:val="0"/>
      <w:marRight w:val="0"/>
      <w:marTop w:val="0"/>
      <w:marBottom w:val="0"/>
      <w:divBdr>
        <w:top w:val="none" w:sz="0" w:space="0" w:color="auto"/>
        <w:left w:val="none" w:sz="0" w:space="0" w:color="auto"/>
        <w:bottom w:val="none" w:sz="0" w:space="0" w:color="auto"/>
        <w:right w:val="none" w:sz="0" w:space="0" w:color="auto"/>
      </w:divBdr>
      <w:divsChild>
        <w:div w:id="774520924">
          <w:marLeft w:val="0"/>
          <w:marRight w:val="0"/>
          <w:marTop w:val="0"/>
          <w:marBottom w:val="0"/>
          <w:divBdr>
            <w:top w:val="none" w:sz="0" w:space="0" w:color="auto"/>
            <w:left w:val="none" w:sz="0" w:space="0" w:color="auto"/>
            <w:bottom w:val="none" w:sz="0" w:space="0" w:color="auto"/>
            <w:right w:val="none" w:sz="0" w:space="0" w:color="auto"/>
          </w:divBdr>
        </w:div>
        <w:div w:id="377902394">
          <w:marLeft w:val="0"/>
          <w:marRight w:val="0"/>
          <w:marTop w:val="0"/>
          <w:marBottom w:val="0"/>
          <w:divBdr>
            <w:top w:val="none" w:sz="0" w:space="0" w:color="auto"/>
            <w:left w:val="none" w:sz="0" w:space="0" w:color="auto"/>
            <w:bottom w:val="none" w:sz="0" w:space="0" w:color="auto"/>
            <w:right w:val="none" w:sz="0" w:space="0" w:color="auto"/>
          </w:divBdr>
        </w:div>
        <w:div w:id="750661720">
          <w:marLeft w:val="0"/>
          <w:marRight w:val="0"/>
          <w:marTop w:val="0"/>
          <w:marBottom w:val="0"/>
          <w:divBdr>
            <w:top w:val="none" w:sz="0" w:space="0" w:color="auto"/>
            <w:left w:val="none" w:sz="0" w:space="0" w:color="auto"/>
            <w:bottom w:val="none" w:sz="0" w:space="0" w:color="auto"/>
            <w:right w:val="none" w:sz="0" w:space="0" w:color="auto"/>
          </w:divBdr>
        </w:div>
        <w:div w:id="962881720">
          <w:marLeft w:val="0"/>
          <w:marRight w:val="0"/>
          <w:marTop w:val="0"/>
          <w:marBottom w:val="0"/>
          <w:divBdr>
            <w:top w:val="none" w:sz="0" w:space="0" w:color="auto"/>
            <w:left w:val="none" w:sz="0" w:space="0" w:color="auto"/>
            <w:bottom w:val="none" w:sz="0" w:space="0" w:color="auto"/>
            <w:right w:val="none" w:sz="0" w:space="0" w:color="auto"/>
          </w:divBdr>
        </w:div>
        <w:div w:id="2108424419">
          <w:marLeft w:val="0"/>
          <w:marRight w:val="0"/>
          <w:marTop w:val="0"/>
          <w:marBottom w:val="0"/>
          <w:divBdr>
            <w:top w:val="none" w:sz="0" w:space="0" w:color="auto"/>
            <w:left w:val="none" w:sz="0" w:space="0" w:color="auto"/>
            <w:bottom w:val="none" w:sz="0" w:space="0" w:color="auto"/>
            <w:right w:val="none" w:sz="0" w:space="0" w:color="auto"/>
          </w:divBdr>
        </w:div>
        <w:div w:id="262229591">
          <w:marLeft w:val="0"/>
          <w:marRight w:val="0"/>
          <w:marTop w:val="0"/>
          <w:marBottom w:val="0"/>
          <w:divBdr>
            <w:top w:val="none" w:sz="0" w:space="0" w:color="auto"/>
            <w:left w:val="none" w:sz="0" w:space="0" w:color="auto"/>
            <w:bottom w:val="none" w:sz="0" w:space="0" w:color="auto"/>
            <w:right w:val="none" w:sz="0" w:space="0" w:color="auto"/>
          </w:divBdr>
        </w:div>
        <w:div w:id="106631099">
          <w:marLeft w:val="0"/>
          <w:marRight w:val="0"/>
          <w:marTop w:val="0"/>
          <w:marBottom w:val="0"/>
          <w:divBdr>
            <w:top w:val="none" w:sz="0" w:space="0" w:color="auto"/>
            <w:left w:val="none" w:sz="0" w:space="0" w:color="auto"/>
            <w:bottom w:val="none" w:sz="0" w:space="0" w:color="auto"/>
            <w:right w:val="none" w:sz="0" w:space="0" w:color="auto"/>
          </w:divBdr>
        </w:div>
        <w:div w:id="1978795486">
          <w:marLeft w:val="0"/>
          <w:marRight w:val="0"/>
          <w:marTop w:val="0"/>
          <w:marBottom w:val="0"/>
          <w:divBdr>
            <w:top w:val="none" w:sz="0" w:space="0" w:color="auto"/>
            <w:left w:val="none" w:sz="0" w:space="0" w:color="auto"/>
            <w:bottom w:val="none" w:sz="0" w:space="0" w:color="auto"/>
            <w:right w:val="none" w:sz="0" w:space="0" w:color="auto"/>
          </w:divBdr>
        </w:div>
        <w:div w:id="374041876">
          <w:marLeft w:val="0"/>
          <w:marRight w:val="0"/>
          <w:marTop w:val="0"/>
          <w:marBottom w:val="0"/>
          <w:divBdr>
            <w:top w:val="none" w:sz="0" w:space="0" w:color="auto"/>
            <w:left w:val="none" w:sz="0" w:space="0" w:color="auto"/>
            <w:bottom w:val="none" w:sz="0" w:space="0" w:color="auto"/>
            <w:right w:val="none" w:sz="0" w:space="0" w:color="auto"/>
          </w:divBdr>
        </w:div>
        <w:div w:id="1064447446">
          <w:marLeft w:val="0"/>
          <w:marRight w:val="0"/>
          <w:marTop w:val="0"/>
          <w:marBottom w:val="0"/>
          <w:divBdr>
            <w:top w:val="none" w:sz="0" w:space="0" w:color="auto"/>
            <w:left w:val="none" w:sz="0" w:space="0" w:color="auto"/>
            <w:bottom w:val="none" w:sz="0" w:space="0" w:color="auto"/>
            <w:right w:val="none" w:sz="0" w:space="0" w:color="auto"/>
          </w:divBdr>
        </w:div>
        <w:div w:id="72244121">
          <w:marLeft w:val="0"/>
          <w:marRight w:val="0"/>
          <w:marTop w:val="0"/>
          <w:marBottom w:val="0"/>
          <w:divBdr>
            <w:top w:val="none" w:sz="0" w:space="0" w:color="auto"/>
            <w:left w:val="none" w:sz="0" w:space="0" w:color="auto"/>
            <w:bottom w:val="none" w:sz="0" w:space="0" w:color="auto"/>
            <w:right w:val="none" w:sz="0" w:space="0" w:color="auto"/>
          </w:divBdr>
        </w:div>
        <w:div w:id="282467003">
          <w:marLeft w:val="0"/>
          <w:marRight w:val="0"/>
          <w:marTop w:val="0"/>
          <w:marBottom w:val="0"/>
          <w:divBdr>
            <w:top w:val="none" w:sz="0" w:space="0" w:color="auto"/>
            <w:left w:val="none" w:sz="0" w:space="0" w:color="auto"/>
            <w:bottom w:val="none" w:sz="0" w:space="0" w:color="auto"/>
            <w:right w:val="none" w:sz="0" w:space="0" w:color="auto"/>
          </w:divBdr>
        </w:div>
        <w:div w:id="397485933">
          <w:marLeft w:val="0"/>
          <w:marRight w:val="0"/>
          <w:marTop w:val="0"/>
          <w:marBottom w:val="0"/>
          <w:divBdr>
            <w:top w:val="none" w:sz="0" w:space="0" w:color="auto"/>
            <w:left w:val="none" w:sz="0" w:space="0" w:color="auto"/>
            <w:bottom w:val="none" w:sz="0" w:space="0" w:color="auto"/>
            <w:right w:val="none" w:sz="0" w:space="0" w:color="auto"/>
          </w:divBdr>
        </w:div>
        <w:div w:id="608976811">
          <w:marLeft w:val="0"/>
          <w:marRight w:val="0"/>
          <w:marTop w:val="0"/>
          <w:marBottom w:val="0"/>
          <w:divBdr>
            <w:top w:val="none" w:sz="0" w:space="0" w:color="auto"/>
            <w:left w:val="none" w:sz="0" w:space="0" w:color="auto"/>
            <w:bottom w:val="none" w:sz="0" w:space="0" w:color="auto"/>
            <w:right w:val="none" w:sz="0" w:space="0" w:color="auto"/>
          </w:divBdr>
        </w:div>
        <w:div w:id="7373678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nesco.de/bildung/open-educational-resources" TargetMode="External"/><Relationship Id="rId18" Type="http://schemas.openxmlformats.org/officeDocument/2006/relationships/hyperlink" Target="https://unevoc.unesco.org/go.php?q=GAP+ESD+Costa+Rica+2018" TargetMode="External"/><Relationship Id="rId26" Type="http://schemas.openxmlformats.org/officeDocument/2006/relationships/hyperlink" Target="http://synedriokalo.gr/wp-content/uploads/2016/05/%CE%9A%CE%91%CE%9B%CE%91%CE%99%CE%A4%CE%96%CE%99%CE%94%CE%97%CE%A3-%CE%A3%CF%85%CE%BD%CE%AD%CE%B4%CF%81%CE%B9%CE%BF-%CE%99%CE%BF%CF%85%CE%BD%CE%AF%CE%BF%CF%85.pdf" TargetMode="External"/><Relationship Id="rId39" Type="http://schemas.openxmlformats.org/officeDocument/2006/relationships/hyperlink" Target="http://www.cultourproject.eu/bg/" TargetMode="External"/><Relationship Id="rId3" Type="http://schemas.openxmlformats.org/officeDocument/2006/relationships/styles" Target="styles.xml"/><Relationship Id="rId21" Type="http://schemas.openxmlformats.org/officeDocument/2006/relationships/hyperlink" Target="http://europa.eu/rapid/press-release_MEMO-15-5709_de.htm" TargetMode="External"/><Relationship Id="rId34" Type="http://schemas.openxmlformats.org/officeDocument/2006/relationships/hyperlink" Target="https://www.bmbf.de/de/nachhaltigkeit-in-der-beruflichen-bildung-3518.html" TargetMode="External"/><Relationship Id="rId42" Type="http://schemas.openxmlformats.org/officeDocument/2006/relationships/hyperlink" Target="http://www.oecd.org/fr/education/lesressourceseducativesenlibreaccesdenouvellespossibilitesdenouveauxdefis.htm" TargetMode="External"/><Relationship Id="rId47"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unevoc.unesco.org/go.php?q=UNESCO+TVET+Strategy+2016-2021" TargetMode="External"/><Relationship Id="rId17" Type="http://schemas.openxmlformats.org/officeDocument/2006/relationships/hyperlink" Target="https://unevoc.unesco.org/up/Greening%20technical%20and%20vocational%20education%20and%20training_online.pdf" TargetMode="External"/><Relationship Id="rId25" Type="http://schemas.openxmlformats.org/officeDocument/2006/relationships/hyperlink" Target="http://kpe-kastor.kas.sch.gr/peekpe4/proceedings/synedria3/kefalogianni.pdf" TargetMode="External"/><Relationship Id="rId33" Type="http://schemas.openxmlformats.org/officeDocument/2006/relationships/hyperlink" Target="https://www2.bibb.de/bibbtools/de/ssl/33716.php" TargetMode="External"/><Relationship Id="rId38" Type="http://schemas.openxmlformats.org/officeDocument/2006/relationships/hyperlink" Target="http://open-mind-project.eu/bg/" TargetMode="External"/><Relationship Id="rId46"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unevoc.unesco.org/go.php?q=Just%20published%20Greening%20TVET%20Qualifications%20and%20implementation%20strategies" TargetMode="External"/><Relationship Id="rId20" Type="http://schemas.openxmlformats.org/officeDocument/2006/relationships/hyperlink" Target="https://unevoc.unesco.org/up/Greening%20technical%20and%20vocational%20education%20and%20training_online.pdf" TargetMode="External"/><Relationship Id="rId29" Type="http://schemas.openxmlformats.org/officeDocument/2006/relationships/hyperlink" Target="https://www.bmbf.de/files/Nationaler_Aktionsplan_Bildung_f%C3%BCr_nachhaltige_Entwicklung.pdf" TargetMode="External"/><Relationship Id="rId41" Type="http://schemas.openxmlformats.org/officeDocument/2006/relationships/hyperlink" Target="http://unesdoc.unesco.org/images/0014/001486/148654f.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esco.org/ulis/cgi-bin/ulis.pl?catno=215804" TargetMode="External"/><Relationship Id="rId24" Type="http://schemas.openxmlformats.org/officeDocument/2006/relationships/hyperlink" Target="http://portal.unesco.org/geography/en/ev.php-URL_ID=14132&amp;URL_DO=DO_TOPIC&amp;URL_SECTION=201.html" TargetMode="External"/><Relationship Id="rId32" Type="http://schemas.openxmlformats.org/officeDocument/2006/relationships/hyperlink" Target="https://www.bundesregierung.de/Content/DE/_Anlagen/Nachhaltigkeit/Konsultationspapier/2018-06-06-bildung.pdf?__blob=publicationFile&amp;v=3" TargetMode="External"/><Relationship Id="rId37" Type="http://schemas.openxmlformats.org/officeDocument/2006/relationships/hyperlink" Target="http://platform.open-mind-project.eu" TargetMode="External"/><Relationship Id="rId40" Type="http://schemas.openxmlformats.org/officeDocument/2006/relationships/hyperlink" Target="http://www.2els.com/%D0%BF%D1%80%D0%BE%D0%B5%D0%BA%D1%82-%E2%80%9Eintegrating-e-learning-and-open-educational-resources-classroom-ioerc%E2%80%9D"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unevoc.unesco.org/go.php?q=UNESCO+TVET+Strategy+2016-2021" TargetMode="External"/><Relationship Id="rId23" Type="http://schemas.openxmlformats.org/officeDocument/2006/relationships/hyperlink" Target="http://en.unesco.org/themes/education-sustainable-development/what-is-esd" TargetMode="External"/><Relationship Id="rId28" Type="http://schemas.openxmlformats.org/officeDocument/2006/relationships/hyperlink" Target="http://www.kpe.gr/7_congress/papers/posters/georgousis.pdf" TargetMode="External"/><Relationship Id="rId36" Type="http://schemas.openxmlformats.org/officeDocument/2006/relationships/hyperlink" Target="http://www.greenskills4vet.eu" TargetMode="External"/><Relationship Id="rId49" Type="http://schemas.openxmlformats.org/officeDocument/2006/relationships/theme" Target="theme/theme1.xml"/><Relationship Id="rId10" Type="http://schemas.openxmlformats.org/officeDocument/2006/relationships/hyperlink" Target="https://en.unesco.org/themes/education-sustainable-development/what-is-esd" TargetMode="External"/><Relationship Id="rId19" Type="http://schemas.openxmlformats.org/officeDocument/2006/relationships/hyperlink" Target="https://unevoc.unesco.org/go.php?q=Just%20published%20Greening%20TVET%20Qualifications%20and%20implementation%20strategies" TargetMode="External"/><Relationship Id="rId31" Type="http://schemas.openxmlformats.org/officeDocument/2006/relationships/hyperlink" Target="https://www.bundesregierung.de/Content/DE/StatischeSeiten/Breg/Nachhaltigkeit/Konsultationspapier%202018/2018-06-05-nachhaltigkeitsstrategie-aktualisieren.html"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eo.de/magazine/geo-wissen/5515-rtkl-interview-die-logik-des-misslingens" TargetMode="External"/><Relationship Id="rId14" Type="http://schemas.openxmlformats.org/officeDocument/2006/relationships/hyperlink" Target="https://en.unesco.org/sites/default/files/ljubljana_oer_action_plan_2017.pdf" TargetMode="External"/><Relationship Id="rId22" Type="http://schemas.openxmlformats.org/officeDocument/2006/relationships/hyperlink" Target="https://books.google.at/books?hl=de&amp;lr=&amp;id=EHM9BAAAQBAJ&amp;oi=fnd&amp;pg=PP1&amp;dq=sustainability+education+in+europe&amp;ots=Q2wIjcJY0Y&amp;sig=qZjkmiL67jlj0IcwCMrmMP1J00Q" TargetMode="External"/><Relationship Id="rId27" Type="http://schemas.openxmlformats.org/officeDocument/2006/relationships/hyperlink" Target="http://www.kpe.gr/7_congress/papers/posters/oikonomou_stefanos.pdf" TargetMode="External"/><Relationship Id="rId30" Type="http://schemas.openxmlformats.org/officeDocument/2006/relationships/hyperlink" Target="https://www.bmbf.de/de/bildung-fuer-nachhaltige-entwicklung-535.html" TargetMode="External"/><Relationship Id="rId35" Type="http://schemas.openxmlformats.org/officeDocument/2006/relationships/hyperlink" Target="http://www.clubofromeschulen.org" TargetMode="External"/><Relationship Id="rId43" Type="http://schemas.openxmlformats.org/officeDocument/2006/relationships/hyperlink" Target="https://unevoc.unesco.org/go.php?q=UUIC+-+l'EFTP+&#233;cologique&amp;lang=fr" TargetMode="External"/><Relationship Id="rId48" Type="http://schemas.openxmlformats.org/officeDocument/2006/relationships/fontTable" Target="fontTable.xml"/><Relationship Id="rId8" Type="http://schemas.openxmlformats.org/officeDocument/2006/relationships/hyperlink" Target="https://sustainabledevelopment.un.org/content/documents/Agenda21.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D8D94C-255D-44E6-A5F1-7C6A0AD0D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6134</Words>
  <Characters>38650</Characters>
  <Application>Microsoft Office Word</Application>
  <DocSecurity>0</DocSecurity>
  <Lines>322</Lines>
  <Paragraphs>89</Paragraphs>
  <ScaleCrop>false</ScaleCrop>
  <HeadingPairs>
    <vt:vector size="2" baseType="variant">
      <vt:variant>
        <vt:lpstr>Titel</vt:lpstr>
      </vt:variant>
      <vt:variant>
        <vt:i4>1</vt:i4>
      </vt:variant>
    </vt:vector>
  </HeadingPairs>
  <TitlesOfParts>
    <vt:vector size="1" baseType="lpstr">
      <vt:lpstr/>
    </vt:vector>
  </TitlesOfParts>
  <Company>BBRZ Gruppe</Company>
  <LinksUpToDate>false</LinksUpToDate>
  <CharactersWithSpaces>44695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Winkler Gabriele, Mag.a</dc:creator>
  <cp:keywords/>
  <dc:description/>
  <cp:lastModifiedBy>Kumbruck, Christel</cp:lastModifiedBy>
  <cp:revision>6</cp:revision>
  <dcterms:created xsi:type="dcterms:W3CDTF">2018-10-15T09:09:00Z</dcterms:created>
  <dcterms:modified xsi:type="dcterms:W3CDTF">2018-10-17T10:54:00Z</dcterms:modified>
</cp:coreProperties>
</file>