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085F" w14:textId="77777777" w:rsidR="00D652E5" w:rsidRDefault="00D652E5" w:rsidP="00D652E5">
      <w:pPr>
        <w:jc w:val="center"/>
        <w:rPr>
          <w:rFonts w:ascii="Arial" w:hAnsi="Arial" w:cs="Arial"/>
          <w:b/>
          <w:i/>
          <w:sz w:val="26"/>
          <w:szCs w:val="26"/>
          <w:lang w:val="en-US"/>
        </w:rPr>
      </w:pPr>
    </w:p>
    <w:p w14:paraId="34D22264" w14:textId="77777777" w:rsidR="00D652E5" w:rsidRDefault="00D652E5" w:rsidP="008B552A">
      <w:pPr>
        <w:jc w:val="center"/>
        <w:rPr>
          <w:rFonts w:ascii="Arial" w:hAnsi="Arial" w:cs="Arial"/>
          <w:b/>
          <w:i/>
          <w:sz w:val="26"/>
          <w:szCs w:val="26"/>
          <w:lang w:val="en-US"/>
        </w:rPr>
      </w:pPr>
    </w:p>
    <w:p w14:paraId="7C7E3628" w14:textId="77777777" w:rsidR="002D0BB7" w:rsidRDefault="002D0BB7" w:rsidP="008B552A">
      <w:pPr>
        <w:jc w:val="center"/>
        <w:rPr>
          <w:rFonts w:ascii="Arial" w:hAnsi="Arial" w:cs="Arial"/>
          <w:b/>
          <w:i/>
          <w:sz w:val="26"/>
          <w:szCs w:val="26"/>
          <w:lang w:val="en-US"/>
        </w:rPr>
      </w:pPr>
    </w:p>
    <w:p w14:paraId="10F0A8F3" w14:textId="77777777" w:rsidR="002D0BB7" w:rsidRDefault="002D0BB7" w:rsidP="008B552A">
      <w:pPr>
        <w:spacing w:after="0"/>
        <w:jc w:val="center"/>
        <w:rPr>
          <w:rFonts w:ascii="Arial" w:hAnsi="Arial" w:cs="Arial"/>
          <w:b/>
          <w:i/>
          <w:sz w:val="26"/>
          <w:szCs w:val="26"/>
          <w:lang w:val="en-US"/>
        </w:rPr>
      </w:pPr>
    </w:p>
    <w:p w14:paraId="19959468" w14:textId="77777777" w:rsidR="002D0BB7" w:rsidRDefault="002D0BB7" w:rsidP="008B552A">
      <w:pPr>
        <w:spacing w:after="0"/>
        <w:rPr>
          <w:rFonts w:ascii="Arial" w:hAnsi="Arial" w:cs="Arial"/>
          <w:i/>
          <w:sz w:val="24"/>
          <w:szCs w:val="24"/>
          <w:lang w:val="en-US"/>
        </w:rPr>
      </w:pPr>
    </w:p>
    <w:p w14:paraId="1A6B1042" w14:textId="77777777" w:rsidR="002D0BB7" w:rsidRDefault="002D0BB7" w:rsidP="008B552A">
      <w:pPr>
        <w:spacing w:after="0"/>
        <w:rPr>
          <w:rFonts w:ascii="Arial" w:hAnsi="Arial" w:cs="Arial"/>
          <w:i/>
          <w:sz w:val="24"/>
          <w:szCs w:val="24"/>
          <w:lang w:val="en-US"/>
        </w:rPr>
      </w:pPr>
    </w:p>
    <w:p w14:paraId="185B697A" w14:textId="77777777" w:rsidR="002D0BB7" w:rsidRDefault="002D0BB7" w:rsidP="008B552A">
      <w:pPr>
        <w:spacing w:after="0"/>
        <w:rPr>
          <w:rFonts w:ascii="Arial" w:hAnsi="Arial" w:cs="Arial"/>
          <w:i/>
          <w:sz w:val="24"/>
          <w:szCs w:val="24"/>
          <w:lang w:val="en-US"/>
        </w:rPr>
      </w:pPr>
    </w:p>
    <w:p w14:paraId="05EA3B53" w14:textId="77777777" w:rsidR="002D0BB7" w:rsidRDefault="002D0BB7" w:rsidP="008B552A">
      <w:pPr>
        <w:spacing w:after="0"/>
        <w:rPr>
          <w:rFonts w:ascii="Arial" w:hAnsi="Arial" w:cs="Arial"/>
          <w:i/>
          <w:sz w:val="24"/>
          <w:szCs w:val="24"/>
          <w:lang w:val="en-US"/>
        </w:rPr>
      </w:pPr>
    </w:p>
    <w:p w14:paraId="05F29601" w14:textId="77777777" w:rsidR="008B552A" w:rsidRDefault="008B552A" w:rsidP="008B552A">
      <w:pPr>
        <w:spacing w:after="0"/>
        <w:rPr>
          <w:rFonts w:ascii="Arial" w:hAnsi="Arial" w:cs="Arial"/>
          <w:i/>
          <w:sz w:val="24"/>
          <w:szCs w:val="24"/>
          <w:lang w:val="en-US"/>
        </w:rPr>
      </w:pPr>
    </w:p>
    <w:p w14:paraId="46715657" w14:textId="77777777" w:rsidR="002903DF" w:rsidRPr="00936DCE" w:rsidRDefault="002903DF" w:rsidP="008B552A">
      <w:pPr>
        <w:spacing w:after="0"/>
        <w:jc w:val="center"/>
        <w:rPr>
          <w:rFonts w:ascii="Arial" w:hAnsi="Arial" w:cs="Arial"/>
          <w:b/>
          <w:sz w:val="96"/>
          <w:szCs w:val="96"/>
          <w:lang w:val="en-US"/>
        </w:rPr>
      </w:pPr>
      <w:r w:rsidRPr="00936DCE">
        <w:rPr>
          <w:rFonts w:ascii="Arial" w:hAnsi="Arial" w:cs="Arial"/>
          <w:b/>
          <w:sz w:val="96"/>
          <w:szCs w:val="96"/>
          <w:lang w:val="en-US"/>
        </w:rPr>
        <w:t>GreenS</w:t>
      </w:r>
      <w:r w:rsidR="00741013">
        <w:rPr>
          <w:rFonts w:ascii="Arial" w:hAnsi="Arial" w:cs="Arial"/>
          <w:b/>
          <w:sz w:val="96"/>
          <w:szCs w:val="96"/>
          <w:lang w:val="en-US"/>
        </w:rPr>
        <w:t>k</w:t>
      </w:r>
      <w:r w:rsidRPr="00936DCE">
        <w:rPr>
          <w:rFonts w:ascii="Arial" w:hAnsi="Arial" w:cs="Arial"/>
          <w:b/>
          <w:sz w:val="96"/>
          <w:szCs w:val="96"/>
          <w:lang w:val="en-US"/>
        </w:rPr>
        <w:t>ills4VET</w:t>
      </w:r>
    </w:p>
    <w:p w14:paraId="050A275E" w14:textId="77777777" w:rsidR="002903DF" w:rsidRPr="00B60BA1" w:rsidRDefault="00741013" w:rsidP="00B60BA1">
      <w:pPr>
        <w:spacing w:after="0"/>
        <w:jc w:val="center"/>
        <w:rPr>
          <w:rFonts w:ascii="Arial" w:hAnsi="Arial" w:cs="Arial"/>
          <w:b/>
          <w:sz w:val="24"/>
          <w:szCs w:val="24"/>
          <w:lang w:val="en-US"/>
        </w:rPr>
      </w:pPr>
      <w:r w:rsidRPr="00B60BA1">
        <w:rPr>
          <w:rFonts w:ascii="Arial" w:hAnsi="Arial" w:cs="Arial"/>
          <w:b/>
          <w:sz w:val="24"/>
          <w:szCs w:val="24"/>
          <w:lang w:val="en-US"/>
        </w:rPr>
        <w:t>Application Number 2016-1-DE02-KA-202-003386</w:t>
      </w:r>
    </w:p>
    <w:p w14:paraId="7194F9DE" w14:textId="77777777" w:rsidR="002C6458" w:rsidRDefault="002C6458" w:rsidP="00BE650A">
      <w:pPr>
        <w:jc w:val="center"/>
        <w:rPr>
          <w:rFonts w:ascii="Arial" w:hAnsi="Arial" w:cs="Arial"/>
          <w:sz w:val="24"/>
          <w:szCs w:val="24"/>
          <w:lang w:val="en-US"/>
        </w:rPr>
      </w:pPr>
    </w:p>
    <w:p w14:paraId="63CBE771" w14:textId="77777777" w:rsidR="00054352" w:rsidRDefault="00054352" w:rsidP="00054352">
      <w:pPr>
        <w:jc w:val="center"/>
        <w:rPr>
          <w:rFonts w:ascii="Arial" w:hAnsi="Arial" w:cs="Arial"/>
          <w:sz w:val="24"/>
          <w:szCs w:val="24"/>
          <w:lang w:val="en-US"/>
        </w:rPr>
      </w:pPr>
      <w:r>
        <w:rPr>
          <w:rFonts w:ascii="Arial" w:hAnsi="Arial" w:cs="Arial"/>
          <w:sz w:val="24"/>
          <w:szCs w:val="24"/>
          <w:lang w:val="en-US"/>
        </w:rPr>
        <w:t>Learnbox Section 5</w:t>
      </w:r>
    </w:p>
    <w:p w14:paraId="4703B2D8" w14:textId="77777777" w:rsidR="00D652E5" w:rsidRDefault="00D652E5" w:rsidP="00BE650A">
      <w:pPr>
        <w:jc w:val="center"/>
        <w:rPr>
          <w:rFonts w:ascii="Arial" w:hAnsi="Arial" w:cs="Arial"/>
          <w:sz w:val="24"/>
          <w:szCs w:val="24"/>
          <w:lang w:val="en-US"/>
        </w:rPr>
      </w:pPr>
      <w:bookmarkStart w:id="0" w:name="_GoBack"/>
      <w:bookmarkEnd w:id="0"/>
    </w:p>
    <w:p w14:paraId="4F0F057F" w14:textId="0E0E8E47" w:rsidR="003D4C5F" w:rsidRPr="007B548B" w:rsidRDefault="00D76E12" w:rsidP="003D4C5F">
      <w:pPr>
        <w:spacing w:after="120" w:line="240" w:lineRule="auto"/>
        <w:jc w:val="center"/>
        <w:rPr>
          <w:rFonts w:ascii="Arial" w:hAnsi="Arial" w:cs="Arial"/>
          <w:b/>
          <w:sz w:val="52"/>
          <w:szCs w:val="52"/>
          <w:lang w:val="de-DE"/>
        </w:rPr>
      </w:pPr>
      <w:r w:rsidRPr="007B548B">
        <w:rPr>
          <w:rFonts w:ascii="Arial" w:hAnsi="Arial" w:cs="Arial"/>
          <w:b/>
          <w:sz w:val="52"/>
          <w:szCs w:val="52"/>
          <w:lang w:val="de-DE"/>
        </w:rPr>
        <w:t>Special Issue</w:t>
      </w:r>
      <w:r w:rsidR="00D652E5" w:rsidRPr="007B548B">
        <w:rPr>
          <w:rFonts w:ascii="Arial" w:hAnsi="Arial" w:cs="Arial"/>
          <w:b/>
          <w:sz w:val="52"/>
          <w:szCs w:val="52"/>
          <w:lang w:val="de-DE"/>
        </w:rPr>
        <w:t>:</w:t>
      </w:r>
    </w:p>
    <w:p w14:paraId="7D5A2905" w14:textId="722B830D" w:rsidR="002903DF" w:rsidRPr="00D6666F" w:rsidRDefault="006D52ED" w:rsidP="003D4C5F">
      <w:pPr>
        <w:spacing w:after="120" w:line="240" w:lineRule="auto"/>
        <w:jc w:val="center"/>
        <w:rPr>
          <w:rFonts w:ascii="Arial" w:hAnsi="Arial" w:cs="Arial"/>
          <w:b/>
          <w:sz w:val="52"/>
          <w:szCs w:val="52"/>
          <w:lang w:val="de-DE"/>
        </w:rPr>
      </w:pPr>
      <w:r>
        <w:rPr>
          <w:rFonts w:ascii="Arial" w:hAnsi="Arial" w:cs="Arial"/>
          <w:b/>
          <w:sz w:val="56"/>
          <w:szCs w:val="56"/>
        </w:rPr>
        <w:t>Grenzen der Übersetzbarkeit</w:t>
      </w:r>
      <w:r w:rsidR="00FD0BF9">
        <w:rPr>
          <w:rFonts w:ascii="Arial" w:hAnsi="Arial" w:cs="Arial"/>
          <w:b/>
          <w:sz w:val="56"/>
          <w:szCs w:val="56"/>
        </w:rPr>
        <w:t xml:space="preserve"> und des Transponierens von OER in andere Sprachen und Kulturen</w:t>
      </w:r>
    </w:p>
    <w:p w14:paraId="06E4A2A0" w14:textId="595A71ED" w:rsidR="002C6458" w:rsidRPr="00D6666F" w:rsidRDefault="002C6458" w:rsidP="008B552A">
      <w:pPr>
        <w:spacing w:line="240" w:lineRule="auto"/>
        <w:jc w:val="center"/>
        <w:rPr>
          <w:rFonts w:ascii="Arial" w:hAnsi="Arial" w:cs="Arial"/>
          <w:b/>
          <w:sz w:val="40"/>
          <w:szCs w:val="40"/>
          <w:lang w:val="de-DE"/>
        </w:rPr>
      </w:pPr>
    </w:p>
    <w:p w14:paraId="7C1F722A" w14:textId="02823ED1" w:rsidR="00472085" w:rsidRDefault="00472085" w:rsidP="00472085">
      <w:pPr>
        <w:spacing w:after="0"/>
        <w:jc w:val="center"/>
        <w:rPr>
          <w:rFonts w:ascii="Arial" w:hAnsi="Arial" w:cs="Arial"/>
          <w:sz w:val="24"/>
          <w:szCs w:val="24"/>
          <w:lang w:val="en-US"/>
        </w:rPr>
      </w:pPr>
      <w:r w:rsidRPr="00171063">
        <w:rPr>
          <w:rFonts w:ascii="Arial" w:hAnsi="Arial" w:cs="Arial"/>
          <w:sz w:val="24"/>
          <w:szCs w:val="24"/>
          <w:lang w:val="en-US"/>
        </w:rPr>
        <w:t xml:space="preserve">This </w:t>
      </w:r>
      <w:r w:rsidR="003D4C5F">
        <w:rPr>
          <w:rFonts w:ascii="Arial" w:hAnsi="Arial" w:cs="Arial"/>
          <w:sz w:val="24"/>
          <w:szCs w:val="24"/>
          <w:lang w:val="en-US"/>
        </w:rPr>
        <w:t>paper</w:t>
      </w:r>
      <w:r w:rsidRPr="00171063">
        <w:rPr>
          <w:rFonts w:ascii="Arial" w:hAnsi="Arial" w:cs="Arial"/>
          <w:sz w:val="24"/>
          <w:szCs w:val="24"/>
          <w:lang w:val="en-US"/>
        </w:rPr>
        <w:t xml:space="preserve"> has been e</w:t>
      </w:r>
      <w:r>
        <w:rPr>
          <w:rFonts w:ascii="Arial" w:hAnsi="Arial" w:cs="Arial"/>
          <w:sz w:val="24"/>
          <w:szCs w:val="24"/>
          <w:lang w:val="en-US"/>
        </w:rPr>
        <w:t xml:space="preserve">dited by project partner </w:t>
      </w:r>
      <w:r w:rsidR="003D4C5F">
        <w:rPr>
          <w:rFonts w:ascii="Arial" w:hAnsi="Arial" w:cs="Arial"/>
          <w:sz w:val="24"/>
          <w:szCs w:val="24"/>
          <w:lang w:val="en-US"/>
        </w:rPr>
        <w:t>Hochschule Osnabrueck</w:t>
      </w:r>
    </w:p>
    <w:p w14:paraId="5D6BC019" w14:textId="77777777" w:rsidR="00472085" w:rsidRPr="00B14447" w:rsidRDefault="00472085" w:rsidP="00472085">
      <w:pPr>
        <w:spacing w:after="0"/>
        <w:jc w:val="center"/>
        <w:rPr>
          <w:rFonts w:ascii="Arial" w:hAnsi="Arial" w:cs="Arial"/>
          <w:sz w:val="24"/>
          <w:szCs w:val="24"/>
          <w:lang w:val="en-US"/>
        </w:rPr>
      </w:pPr>
      <w:r w:rsidRPr="00171063">
        <w:rPr>
          <w:rFonts w:ascii="Arial" w:hAnsi="Arial" w:cs="Arial"/>
          <w:sz w:val="24"/>
          <w:szCs w:val="24"/>
          <w:lang w:val="en-US"/>
        </w:rPr>
        <w:t>taking into account the contributions of all partners</w:t>
      </w:r>
    </w:p>
    <w:p w14:paraId="6589B4A2" w14:textId="77777777" w:rsidR="00ED004F" w:rsidRDefault="00ED004F" w:rsidP="00ED004F">
      <w:pPr>
        <w:pStyle w:val="berschrift11"/>
        <w:ind w:left="0"/>
        <w:rPr>
          <w:rFonts w:eastAsia="Calibri"/>
          <w:b w:val="0"/>
          <w:bCs w:val="0"/>
          <w:sz w:val="24"/>
          <w:szCs w:val="24"/>
        </w:rPr>
      </w:pPr>
    </w:p>
    <w:p w14:paraId="7F8C2551" w14:textId="4DC8DA03" w:rsidR="00AF7994" w:rsidRPr="00FE1764" w:rsidRDefault="000C645D" w:rsidP="000C645D">
      <w:pPr>
        <w:pStyle w:val="Inhaltsverzeichnisberschrift"/>
        <w:rPr>
          <w:sz w:val="24"/>
          <w:szCs w:val="24"/>
          <w:lang w:val="de-DE"/>
        </w:rPr>
      </w:pPr>
      <w:r>
        <w:rPr>
          <w:rFonts w:ascii="Arial" w:hAnsi="Arial" w:cs="Arial"/>
          <w:lang w:val="de-DE"/>
        </w:rPr>
        <w:t>Partner</w:t>
      </w:r>
    </w:p>
    <w:p w14:paraId="1DA0B07F" w14:textId="77777777" w:rsidR="00D76E12" w:rsidRPr="008B552A" w:rsidRDefault="00D76E12" w:rsidP="00D76E12">
      <w:pPr>
        <w:spacing w:before="120" w:after="0" w:line="240" w:lineRule="auto"/>
        <w:ind w:left="102"/>
        <w:rPr>
          <w:rFonts w:ascii="Arial" w:hAnsi="Arial" w:cs="Arial"/>
          <w:b/>
          <w:sz w:val="24"/>
          <w:szCs w:val="24"/>
        </w:rPr>
      </w:pPr>
      <w:r w:rsidRPr="008B552A">
        <w:rPr>
          <w:rFonts w:ascii="Arial" w:hAnsi="Arial" w:cs="Arial"/>
          <w:b/>
          <w:sz w:val="24"/>
          <w:szCs w:val="24"/>
        </w:rPr>
        <w:t>Stiftung Fachhochschule Osnabrück</w:t>
      </w:r>
    </w:p>
    <w:p w14:paraId="389FB13C" w14:textId="77777777" w:rsidR="00D76E12" w:rsidRPr="008B552A" w:rsidRDefault="00D76E12" w:rsidP="00D76E12">
      <w:pPr>
        <w:pStyle w:val="Textkrper"/>
        <w:ind w:left="100"/>
        <w:rPr>
          <w:rFonts w:ascii="Arial" w:hAnsi="Arial" w:cs="Arial"/>
          <w:lang w:val="de-DE"/>
        </w:rPr>
      </w:pPr>
      <w:r w:rsidRPr="008B552A">
        <w:rPr>
          <w:rFonts w:ascii="Arial" w:hAnsi="Arial" w:cs="Arial"/>
          <w:lang w:val="de-DE"/>
        </w:rPr>
        <w:t>(Project coordination)</w:t>
      </w:r>
    </w:p>
    <w:p w14:paraId="657CA552" w14:textId="77777777" w:rsidR="002D0BB7" w:rsidRPr="008B552A" w:rsidRDefault="002D0BB7" w:rsidP="002D0BB7">
      <w:pPr>
        <w:pStyle w:val="Textkrper"/>
        <w:ind w:left="100"/>
        <w:rPr>
          <w:rFonts w:ascii="Arial" w:hAnsi="Arial" w:cs="Arial"/>
          <w:lang w:val="de-DE"/>
        </w:rPr>
      </w:pPr>
      <w:r w:rsidRPr="008B552A">
        <w:rPr>
          <w:rFonts w:ascii="Arial" w:hAnsi="Arial" w:cs="Arial"/>
          <w:lang w:val="de-DE"/>
        </w:rPr>
        <w:t>Prof. Dr. Christel Kumbruck</w:t>
      </w:r>
    </w:p>
    <w:p w14:paraId="79DF373E" w14:textId="77777777" w:rsidR="002D0BB7" w:rsidRPr="00472085" w:rsidRDefault="002D0BB7" w:rsidP="002D0BB7">
      <w:pPr>
        <w:pStyle w:val="Textkrper"/>
        <w:ind w:left="100"/>
        <w:rPr>
          <w:rFonts w:ascii="Arial" w:hAnsi="Arial" w:cs="Arial"/>
          <w:lang w:val="de-DE"/>
        </w:rPr>
      </w:pPr>
      <w:r w:rsidRPr="00472085">
        <w:rPr>
          <w:rFonts w:ascii="Arial" w:hAnsi="Arial" w:cs="Arial"/>
          <w:lang w:val="de-DE"/>
        </w:rPr>
        <w:t xml:space="preserve">Email: </w:t>
      </w:r>
      <w:hyperlink r:id="rId8">
        <w:r w:rsidRPr="00472085">
          <w:rPr>
            <w:rFonts w:ascii="Arial" w:hAnsi="Arial" w:cs="Arial"/>
            <w:u w:val="single" w:color="0000FF"/>
            <w:lang w:val="de-DE"/>
          </w:rPr>
          <w:t>c.kumbruck@hs-osnabrueck.de</w:t>
        </w:r>
      </w:hyperlink>
      <w:r w:rsidRPr="00472085">
        <w:rPr>
          <w:rFonts w:ascii="Arial" w:hAnsi="Arial" w:cs="Arial"/>
          <w:lang w:val="de-DE"/>
        </w:rPr>
        <w:t xml:space="preserve"> </w:t>
      </w:r>
    </w:p>
    <w:p w14:paraId="03573A6A" w14:textId="77777777" w:rsidR="002D0BB7" w:rsidRPr="00472085" w:rsidRDefault="00926B82" w:rsidP="002D0BB7">
      <w:pPr>
        <w:pStyle w:val="Textkrper"/>
        <w:ind w:left="100"/>
        <w:rPr>
          <w:rFonts w:ascii="Arial" w:hAnsi="Arial" w:cs="Arial"/>
          <w:lang w:val="de-DE"/>
        </w:rPr>
      </w:pPr>
      <w:hyperlink r:id="rId9">
        <w:r w:rsidR="002D0BB7" w:rsidRPr="00472085">
          <w:rPr>
            <w:rFonts w:ascii="Arial" w:hAnsi="Arial" w:cs="Arial"/>
            <w:u w:val="single" w:color="0000FF"/>
            <w:lang w:val="de-DE"/>
          </w:rPr>
          <w:t>https://www.hs-osnabrueck.de/</w:t>
        </w:r>
      </w:hyperlink>
    </w:p>
    <w:p w14:paraId="4468B5C5" w14:textId="77777777" w:rsidR="002D0BB7" w:rsidRPr="00472085" w:rsidRDefault="002D0BB7" w:rsidP="002D0BB7">
      <w:pPr>
        <w:pStyle w:val="Textkrper"/>
        <w:rPr>
          <w:rFonts w:ascii="Arial" w:hAnsi="Arial" w:cs="Arial"/>
          <w:lang w:val="de-DE"/>
        </w:rPr>
      </w:pPr>
    </w:p>
    <w:p w14:paraId="2F7ECAA4" w14:textId="7CFD644F" w:rsidR="00D76E12" w:rsidRPr="008B552A" w:rsidRDefault="00D76E12" w:rsidP="00D76E12">
      <w:pPr>
        <w:spacing w:before="120" w:after="0" w:line="240" w:lineRule="auto"/>
        <w:ind w:left="102"/>
        <w:rPr>
          <w:rFonts w:ascii="Arial" w:hAnsi="Arial" w:cs="Arial"/>
          <w:b/>
          <w:sz w:val="24"/>
          <w:szCs w:val="24"/>
        </w:rPr>
      </w:pPr>
      <w:r>
        <w:rPr>
          <w:rFonts w:ascii="Arial" w:hAnsi="Arial" w:cs="Arial"/>
          <w:b/>
          <w:sz w:val="24"/>
          <w:szCs w:val="24"/>
        </w:rPr>
        <w:t>Universität Kassel</w:t>
      </w:r>
    </w:p>
    <w:p w14:paraId="53A5999D" w14:textId="77777777" w:rsidR="002D0BB7" w:rsidRPr="007E0BCF" w:rsidRDefault="002D0BB7" w:rsidP="002D0BB7">
      <w:pPr>
        <w:pStyle w:val="Textkrper"/>
        <w:ind w:left="100"/>
        <w:rPr>
          <w:rFonts w:ascii="Arial" w:hAnsi="Arial" w:cs="Arial"/>
          <w:lang w:val="fr-FR"/>
        </w:rPr>
      </w:pPr>
      <w:r w:rsidRPr="007E0BCF">
        <w:rPr>
          <w:rFonts w:ascii="Arial" w:hAnsi="Arial" w:cs="Arial"/>
          <w:lang w:val="fr-FR"/>
        </w:rPr>
        <w:t>Prof. Dr. Bernd Overwien</w:t>
      </w:r>
    </w:p>
    <w:p w14:paraId="130308D6" w14:textId="77777777"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0">
        <w:r w:rsidRPr="00C15EAA">
          <w:rPr>
            <w:rFonts w:ascii="Arial" w:hAnsi="Arial" w:cs="Arial"/>
            <w:u w:val="single" w:color="0000FF"/>
            <w:lang w:val="fr-FR"/>
          </w:rPr>
          <w:t>bernd.overwien@uni-kassel.de</w:t>
        </w:r>
      </w:hyperlink>
    </w:p>
    <w:p w14:paraId="7676B0F6" w14:textId="77777777" w:rsidR="002D0BB7" w:rsidRPr="00C15EAA" w:rsidRDefault="00926B82" w:rsidP="002D0BB7">
      <w:pPr>
        <w:pStyle w:val="Textkrper"/>
        <w:ind w:left="100"/>
        <w:rPr>
          <w:rFonts w:ascii="Arial" w:hAnsi="Arial" w:cs="Arial"/>
          <w:lang w:val="fr-FR"/>
        </w:rPr>
      </w:pPr>
      <w:hyperlink r:id="rId11">
        <w:r w:rsidR="002D0BB7" w:rsidRPr="00C15EAA">
          <w:rPr>
            <w:rFonts w:ascii="Arial" w:hAnsi="Arial" w:cs="Arial"/>
            <w:u w:val="single" w:color="0000FF"/>
            <w:lang w:val="fr-FR"/>
          </w:rPr>
          <w:t>http://www.uni-kassel.de/uni/</w:t>
        </w:r>
      </w:hyperlink>
    </w:p>
    <w:p w14:paraId="426FC88D" w14:textId="77777777" w:rsidR="002D0BB7" w:rsidRPr="00C15EAA" w:rsidRDefault="002D0BB7" w:rsidP="002D0BB7">
      <w:pPr>
        <w:pStyle w:val="Textkrper"/>
        <w:rPr>
          <w:rFonts w:ascii="Arial" w:hAnsi="Arial" w:cs="Arial"/>
          <w:lang w:val="fr-FR"/>
        </w:rPr>
      </w:pPr>
    </w:p>
    <w:p w14:paraId="556D9460" w14:textId="53A03EF0" w:rsidR="002D0BB7" w:rsidRPr="00D6666F" w:rsidRDefault="00D76E12" w:rsidP="00D76E12">
      <w:pPr>
        <w:spacing w:before="120" w:after="0" w:line="240" w:lineRule="auto"/>
        <w:ind w:left="102"/>
        <w:rPr>
          <w:rFonts w:ascii="Arial" w:hAnsi="Arial" w:cs="Arial"/>
          <w:b/>
          <w:sz w:val="24"/>
          <w:szCs w:val="24"/>
          <w:lang w:val="fr-FR"/>
        </w:rPr>
      </w:pPr>
      <w:r w:rsidRPr="00D6666F">
        <w:rPr>
          <w:rFonts w:ascii="Arial" w:hAnsi="Arial" w:cs="Arial"/>
          <w:b/>
          <w:sz w:val="24"/>
          <w:szCs w:val="24"/>
          <w:lang w:val="fr-FR"/>
        </w:rPr>
        <w:t>Centre de</w:t>
      </w:r>
      <w:r w:rsidR="002D0BB7" w:rsidRPr="00C15EAA">
        <w:rPr>
          <w:sz w:val="24"/>
          <w:szCs w:val="24"/>
          <w:lang w:val="fr-FR"/>
        </w:rPr>
        <w:t xml:space="preserve"> </w:t>
      </w:r>
      <w:r>
        <w:rPr>
          <w:rFonts w:ascii="Arial" w:hAnsi="Arial" w:cs="Arial"/>
          <w:b/>
          <w:sz w:val="24"/>
          <w:szCs w:val="24"/>
          <w:lang w:val="fr-FR"/>
        </w:rPr>
        <w:t>ré</w:t>
      </w:r>
      <w:r w:rsidR="002D0BB7" w:rsidRPr="00D76E12">
        <w:rPr>
          <w:rFonts w:ascii="Arial" w:hAnsi="Arial" w:cs="Arial"/>
          <w:b/>
          <w:sz w:val="24"/>
          <w:szCs w:val="24"/>
          <w:lang w:val="fr-FR"/>
        </w:rPr>
        <w:t xml:space="preserve">cherches sur les </w:t>
      </w:r>
      <w:r w:rsidR="00D52D88" w:rsidRPr="00D76E12">
        <w:rPr>
          <w:rFonts w:ascii="Arial" w:hAnsi="Arial" w:cs="Arial"/>
          <w:b/>
          <w:sz w:val="24"/>
          <w:szCs w:val="24"/>
          <w:lang w:val="fr-FR"/>
        </w:rPr>
        <w:t>q</w:t>
      </w:r>
      <w:r w:rsidR="002D0BB7" w:rsidRPr="00D76E12">
        <w:rPr>
          <w:rFonts w:ascii="Arial" w:hAnsi="Arial" w:cs="Arial"/>
          <w:b/>
          <w:sz w:val="24"/>
          <w:szCs w:val="24"/>
          <w:lang w:val="fr-FR"/>
        </w:rPr>
        <w:t>ualifications</w:t>
      </w:r>
    </w:p>
    <w:p w14:paraId="67E207D5" w14:textId="77777777" w:rsidR="002D0BB7" w:rsidRPr="00C15EAA" w:rsidRDefault="002D0BB7" w:rsidP="002D0BB7">
      <w:pPr>
        <w:pStyle w:val="Textkrper"/>
        <w:ind w:left="100"/>
        <w:rPr>
          <w:rFonts w:ascii="Arial" w:hAnsi="Arial" w:cs="Arial"/>
          <w:lang w:val="fr-FR"/>
        </w:rPr>
      </w:pPr>
      <w:r w:rsidRPr="00C15EAA">
        <w:rPr>
          <w:rFonts w:ascii="Arial" w:hAnsi="Arial" w:cs="Arial"/>
          <w:lang w:val="fr-FR"/>
        </w:rPr>
        <w:t>Mrs. Felicie Drouilleau</w:t>
      </w:r>
    </w:p>
    <w:p w14:paraId="655351DD" w14:textId="77777777" w:rsidR="002D0BB7" w:rsidRPr="00C15EAA" w:rsidRDefault="002D0BB7" w:rsidP="002D0BB7">
      <w:pPr>
        <w:pStyle w:val="Textkrper"/>
        <w:ind w:left="100"/>
        <w:rPr>
          <w:rFonts w:ascii="Arial" w:hAnsi="Arial" w:cs="Arial"/>
          <w:lang w:val="fr-FR"/>
        </w:rPr>
      </w:pPr>
      <w:r w:rsidRPr="00C15EAA">
        <w:rPr>
          <w:rFonts w:ascii="Arial" w:hAnsi="Arial" w:cs="Arial"/>
          <w:lang w:val="fr-FR"/>
        </w:rPr>
        <w:t xml:space="preserve">Email: </w:t>
      </w:r>
      <w:hyperlink r:id="rId12">
        <w:r w:rsidRPr="00C15EAA">
          <w:rPr>
            <w:rFonts w:ascii="Arial" w:hAnsi="Arial" w:cs="Arial"/>
            <w:u w:val="single" w:color="0000FF"/>
            <w:lang w:val="fr-FR"/>
          </w:rPr>
          <w:t>felicie.drouilleau@cereq.fr</w:t>
        </w:r>
      </w:hyperlink>
    </w:p>
    <w:p w14:paraId="4878832C" w14:textId="77777777" w:rsidR="002D0BB7" w:rsidRPr="00472085" w:rsidRDefault="00926B82" w:rsidP="002D0BB7">
      <w:pPr>
        <w:pStyle w:val="Textkrper"/>
        <w:ind w:left="100"/>
        <w:rPr>
          <w:rFonts w:ascii="Arial" w:hAnsi="Arial" w:cs="Arial"/>
          <w:lang w:val="de-DE"/>
        </w:rPr>
      </w:pPr>
      <w:hyperlink r:id="rId13">
        <w:r w:rsidR="002D0BB7" w:rsidRPr="00472085">
          <w:rPr>
            <w:rFonts w:ascii="Arial" w:hAnsi="Arial" w:cs="Arial"/>
            <w:lang w:val="de-DE"/>
          </w:rPr>
          <w:t>http://www.cereq.fr/</w:t>
        </w:r>
      </w:hyperlink>
    </w:p>
    <w:p w14:paraId="524CFA70" w14:textId="77777777" w:rsidR="002D0BB7" w:rsidRPr="00472085" w:rsidRDefault="002D0BB7" w:rsidP="002D0BB7">
      <w:pPr>
        <w:pStyle w:val="Textkrper"/>
        <w:rPr>
          <w:rFonts w:ascii="Arial" w:hAnsi="Arial" w:cs="Arial"/>
          <w:lang w:val="de-DE"/>
        </w:rPr>
      </w:pPr>
    </w:p>
    <w:p w14:paraId="6E307127" w14:textId="06875BE4" w:rsidR="002D0BB7" w:rsidRPr="00D76E12" w:rsidRDefault="002D0BB7" w:rsidP="00D76E12">
      <w:pPr>
        <w:spacing w:before="120" w:after="0" w:line="240" w:lineRule="auto"/>
        <w:ind w:left="102"/>
        <w:rPr>
          <w:rFonts w:ascii="Arial" w:hAnsi="Arial" w:cs="Arial"/>
          <w:b/>
          <w:sz w:val="24"/>
          <w:szCs w:val="24"/>
        </w:rPr>
      </w:pPr>
      <w:r w:rsidRPr="00D76E12">
        <w:rPr>
          <w:rFonts w:ascii="Arial" w:hAnsi="Arial" w:cs="Arial"/>
          <w:b/>
          <w:sz w:val="24"/>
          <w:szCs w:val="24"/>
          <w:lang w:val="de-DE"/>
        </w:rPr>
        <w:t>BFI OÖ – Berufsförderungsinstitut Oberösterreich</w:t>
      </w:r>
    </w:p>
    <w:p w14:paraId="5371D689" w14:textId="77777777" w:rsidR="002D0BB7" w:rsidRPr="00472085" w:rsidRDefault="002D0BB7" w:rsidP="002D0BB7">
      <w:pPr>
        <w:pStyle w:val="Textkrper"/>
        <w:ind w:left="100"/>
        <w:rPr>
          <w:rFonts w:ascii="Arial" w:hAnsi="Arial" w:cs="Arial"/>
          <w:lang w:val="en-GB"/>
        </w:rPr>
      </w:pPr>
      <w:r w:rsidRPr="00472085">
        <w:rPr>
          <w:rFonts w:ascii="Arial" w:hAnsi="Arial" w:cs="Arial"/>
          <w:lang w:val="en-GB"/>
        </w:rPr>
        <w:t>Mrs. Gabriele Winkler</w:t>
      </w:r>
    </w:p>
    <w:p w14:paraId="514018DD" w14:textId="77777777" w:rsidR="002D0BB7" w:rsidRPr="00D34A65" w:rsidRDefault="002D0BB7" w:rsidP="002D0BB7">
      <w:pPr>
        <w:pStyle w:val="Textkrper"/>
        <w:ind w:left="100"/>
        <w:rPr>
          <w:rFonts w:ascii="Arial" w:hAnsi="Arial" w:cs="Arial"/>
        </w:rPr>
      </w:pPr>
      <w:r w:rsidRPr="00D34A65">
        <w:rPr>
          <w:rFonts w:ascii="Arial" w:hAnsi="Arial" w:cs="Arial"/>
        </w:rPr>
        <w:t xml:space="preserve">Email: </w:t>
      </w:r>
      <w:hyperlink r:id="rId14">
        <w:r w:rsidRPr="00D34A65">
          <w:rPr>
            <w:rFonts w:ascii="Arial" w:hAnsi="Arial" w:cs="Arial"/>
            <w:u w:val="single" w:color="0000FF"/>
          </w:rPr>
          <w:t>gabriele.winkler@bfi-ooe.at</w:t>
        </w:r>
      </w:hyperlink>
      <w:r w:rsidRPr="00D34A65">
        <w:rPr>
          <w:rFonts w:ascii="Arial" w:hAnsi="Arial" w:cs="Arial"/>
        </w:rPr>
        <w:t xml:space="preserve"> </w:t>
      </w:r>
    </w:p>
    <w:p w14:paraId="2306C0FC" w14:textId="77777777" w:rsidR="002D0BB7" w:rsidRPr="00D34A65" w:rsidRDefault="00926B82" w:rsidP="002D0BB7">
      <w:pPr>
        <w:pStyle w:val="Textkrper"/>
        <w:ind w:left="100"/>
        <w:rPr>
          <w:rFonts w:ascii="Arial" w:hAnsi="Arial" w:cs="Arial"/>
        </w:rPr>
      </w:pPr>
      <w:hyperlink r:id="rId15">
        <w:r w:rsidR="002D0BB7" w:rsidRPr="00D34A65">
          <w:rPr>
            <w:rFonts w:ascii="Arial" w:hAnsi="Arial" w:cs="Arial"/>
            <w:u w:val="single" w:color="0000FF"/>
          </w:rPr>
          <w:t>http://www.bfi-ooe.at</w:t>
        </w:r>
      </w:hyperlink>
    </w:p>
    <w:p w14:paraId="55265033" w14:textId="77777777" w:rsidR="002D0BB7" w:rsidRPr="00D34A65" w:rsidRDefault="002D0BB7" w:rsidP="002D0BB7">
      <w:pPr>
        <w:pStyle w:val="Textkrper"/>
        <w:rPr>
          <w:rFonts w:ascii="Arial" w:hAnsi="Arial" w:cs="Arial"/>
        </w:rPr>
      </w:pPr>
    </w:p>
    <w:p w14:paraId="39DF8766" w14:textId="0735BD95" w:rsidR="002D0BB7" w:rsidRPr="00D6666F" w:rsidRDefault="002D0BB7" w:rsidP="00A065AF">
      <w:pPr>
        <w:spacing w:before="120" w:after="0" w:line="240" w:lineRule="auto"/>
        <w:ind w:left="102"/>
        <w:rPr>
          <w:rFonts w:ascii="Arial" w:hAnsi="Arial" w:cs="Arial"/>
          <w:b/>
          <w:sz w:val="24"/>
          <w:szCs w:val="24"/>
          <w:lang w:val="en-US"/>
        </w:rPr>
      </w:pPr>
      <w:r w:rsidRPr="00D6666F">
        <w:rPr>
          <w:rFonts w:ascii="Arial" w:hAnsi="Arial" w:cs="Arial"/>
          <w:b/>
          <w:sz w:val="24"/>
          <w:szCs w:val="24"/>
          <w:lang w:val="en-US"/>
        </w:rPr>
        <w:t>ASPETE</w:t>
      </w:r>
    </w:p>
    <w:p w14:paraId="4F5A29D9" w14:textId="77777777" w:rsidR="002D0BB7" w:rsidRPr="007E0BCF" w:rsidRDefault="002D0BB7" w:rsidP="002D0BB7">
      <w:pPr>
        <w:pStyle w:val="Textkrper"/>
        <w:ind w:left="100"/>
        <w:rPr>
          <w:rFonts w:ascii="Arial" w:hAnsi="Arial" w:cs="Arial"/>
          <w:lang w:val="es-ES"/>
        </w:rPr>
      </w:pPr>
      <w:r w:rsidRPr="007E0BCF">
        <w:rPr>
          <w:rFonts w:ascii="Arial" w:hAnsi="Arial" w:cs="Arial"/>
          <w:lang w:val="es-ES"/>
        </w:rPr>
        <w:t xml:space="preserve">Prof. Dr. Leonidas Gomatos </w:t>
      </w:r>
    </w:p>
    <w:p w14:paraId="510442D9" w14:textId="77777777" w:rsidR="002D0BB7" w:rsidRPr="007E0BCF" w:rsidRDefault="002D0BB7" w:rsidP="002D0BB7">
      <w:pPr>
        <w:pStyle w:val="Textkrper"/>
        <w:ind w:left="100"/>
        <w:rPr>
          <w:rFonts w:ascii="Arial" w:hAnsi="Arial" w:cs="Arial"/>
          <w:lang w:val="es-ES"/>
        </w:rPr>
      </w:pPr>
      <w:r w:rsidRPr="007E0BCF">
        <w:rPr>
          <w:rFonts w:ascii="Arial" w:hAnsi="Arial" w:cs="Arial"/>
          <w:lang w:val="es-ES"/>
        </w:rPr>
        <w:t xml:space="preserve">Email: </w:t>
      </w:r>
      <w:hyperlink r:id="rId16" w:history="1">
        <w:r w:rsidRPr="007E0BCF">
          <w:rPr>
            <w:rStyle w:val="Hyperlink"/>
            <w:rFonts w:ascii="Arial" w:hAnsi="Arial" w:cs="Arial"/>
            <w:color w:val="auto"/>
            <w:u w:color="0000FF"/>
            <w:lang w:val="es-ES"/>
          </w:rPr>
          <w:t>gomatos@otenet.gr</w:t>
        </w:r>
      </w:hyperlink>
    </w:p>
    <w:p w14:paraId="2B855095" w14:textId="77777777" w:rsidR="002D0BB7" w:rsidRPr="005E4A88" w:rsidRDefault="00926B82" w:rsidP="002D0BB7">
      <w:pPr>
        <w:pStyle w:val="Textkrper"/>
        <w:ind w:left="100"/>
        <w:rPr>
          <w:rFonts w:ascii="Arial" w:hAnsi="Arial" w:cs="Arial"/>
        </w:rPr>
      </w:pPr>
      <w:hyperlink r:id="rId17">
        <w:r w:rsidR="002D0BB7" w:rsidRPr="005E4A88">
          <w:rPr>
            <w:rFonts w:ascii="Arial" w:hAnsi="Arial" w:cs="Arial"/>
            <w:u w:val="single" w:color="0000FF"/>
          </w:rPr>
          <w:t>www.aspete.gr</w:t>
        </w:r>
      </w:hyperlink>
    </w:p>
    <w:p w14:paraId="34711E20" w14:textId="77777777" w:rsidR="002D0BB7" w:rsidRPr="00D34A65" w:rsidRDefault="002D0BB7" w:rsidP="002D0BB7">
      <w:pPr>
        <w:pStyle w:val="Textkrper"/>
        <w:rPr>
          <w:rFonts w:ascii="Arial" w:hAnsi="Arial" w:cs="Arial"/>
        </w:rPr>
      </w:pPr>
    </w:p>
    <w:p w14:paraId="729D7BBA" w14:textId="1521DC75" w:rsidR="002D0BB7" w:rsidRPr="00D6666F" w:rsidRDefault="002D0BB7" w:rsidP="00A065AF">
      <w:pPr>
        <w:spacing w:before="120" w:after="0" w:line="240" w:lineRule="auto"/>
        <w:ind w:left="102"/>
        <w:rPr>
          <w:rFonts w:ascii="Arial" w:hAnsi="Arial" w:cs="Arial"/>
          <w:b/>
          <w:sz w:val="24"/>
          <w:szCs w:val="24"/>
          <w:lang w:val="en-US"/>
        </w:rPr>
      </w:pPr>
      <w:r w:rsidRPr="00D6666F">
        <w:rPr>
          <w:rFonts w:ascii="Arial" w:hAnsi="Arial" w:cs="Arial"/>
          <w:b/>
          <w:sz w:val="24"/>
          <w:szCs w:val="24"/>
          <w:lang w:val="en-US"/>
        </w:rPr>
        <w:t>Hellenic German Chamber of Commerce and Industry</w:t>
      </w:r>
    </w:p>
    <w:p w14:paraId="1EA08110" w14:textId="77777777" w:rsidR="002D0BB7" w:rsidRPr="00D34A65" w:rsidRDefault="002D0BB7" w:rsidP="002D0BB7">
      <w:pPr>
        <w:pStyle w:val="Textkrper"/>
        <w:ind w:left="100"/>
        <w:rPr>
          <w:rFonts w:ascii="Arial" w:hAnsi="Arial" w:cs="Arial"/>
          <w:spacing w:val="-4"/>
        </w:rPr>
      </w:pPr>
      <w:r w:rsidRPr="00D34A65">
        <w:rPr>
          <w:rFonts w:ascii="Arial" w:hAnsi="Arial" w:cs="Arial"/>
        </w:rPr>
        <w:t xml:space="preserve">Mrs. Alexandra </w:t>
      </w:r>
      <w:r w:rsidRPr="00D34A65">
        <w:rPr>
          <w:rFonts w:ascii="Arial" w:hAnsi="Arial" w:cs="Arial"/>
          <w:spacing w:val="-4"/>
        </w:rPr>
        <w:t>Tavaridou</w:t>
      </w:r>
    </w:p>
    <w:p w14:paraId="0E840B46" w14:textId="77777777" w:rsidR="002D0BB7" w:rsidRPr="00D34A65" w:rsidRDefault="002D0BB7" w:rsidP="002D0BB7">
      <w:pPr>
        <w:pStyle w:val="Textkrper"/>
        <w:ind w:left="100"/>
        <w:rPr>
          <w:rFonts w:ascii="Arial" w:hAnsi="Arial" w:cs="Arial"/>
        </w:rPr>
      </w:pPr>
      <w:r w:rsidRPr="00D34A65">
        <w:rPr>
          <w:rFonts w:ascii="Arial" w:hAnsi="Arial" w:cs="Arial"/>
        </w:rPr>
        <w:t>Email:</w:t>
      </w:r>
      <w:r w:rsidRPr="00D34A65">
        <w:rPr>
          <w:rFonts w:ascii="Arial" w:hAnsi="Arial" w:cs="Arial"/>
          <w:spacing w:val="-11"/>
        </w:rPr>
        <w:t xml:space="preserve"> </w:t>
      </w:r>
      <w:hyperlink r:id="rId18">
        <w:r w:rsidRPr="00D34A65">
          <w:rPr>
            <w:rFonts w:ascii="Arial" w:hAnsi="Arial" w:cs="Arial"/>
            <w:u w:val="single" w:color="0000FF"/>
          </w:rPr>
          <w:t>a.tavlaridou@ahk.com.gr</w:t>
        </w:r>
      </w:hyperlink>
    </w:p>
    <w:p w14:paraId="7AB12257" w14:textId="77777777" w:rsidR="002D0BB7" w:rsidRPr="00D34A65" w:rsidRDefault="00926B82" w:rsidP="002D0BB7">
      <w:pPr>
        <w:pStyle w:val="Textkrper"/>
        <w:ind w:left="100"/>
        <w:rPr>
          <w:rFonts w:ascii="Arial" w:hAnsi="Arial" w:cs="Arial"/>
        </w:rPr>
      </w:pPr>
      <w:hyperlink r:id="rId19">
        <w:r w:rsidR="002D0BB7" w:rsidRPr="00D34A65">
          <w:rPr>
            <w:rFonts w:ascii="Arial" w:hAnsi="Arial" w:cs="Arial"/>
            <w:u w:val="single" w:color="0000FF"/>
          </w:rPr>
          <w:t>http://griechenland.ahk.de</w:t>
        </w:r>
      </w:hyperlink>
    </w:p>
    <w:p w14:paraId="787F605C" w14:textId="77777777" w:rsidR="002D0BB7" w:rsidRPr="00D34A65" w:rsidRDefault="002D0BB7" w:rsidP="002D0BB7">
      <w:pPr>
        <w:pStyle w:val="Textkrper"/>
        <w:rPr>
          <w:rFonts w:ascii="Arial" w:hAnsi="Arial" w:cs="Arial"/>
        </w:rPr>
      </w:pPr>
    </w:p>
    <w:p w14:paraId="49A093E5" w14:textId="766256E9" w:rsidR="002D0BB7" w:rsidRPr="00D6666F" w:rsidRDefault="002D0BB7" w:rsidP="00A065AF">
      <w:pPr>
        <w:spacing w:before="120" w:after="0" w:line="240" w:lineRule="auto"/>
        <w:ind w:left="102"/>
        <w:rPr>
          <w:rFonts w:ascii="Arial" w:hAnsi="Arial" w:cs="Arial"/>
          <w:b/>
          <w:sz w:val="24"/>
          <w:szCs w:val="24"/>
          <w:lang w:val="en-US"/>
        </w:rPr>
      </w:pPr>
      <w:r w:rsidRPr="00D6666F">
        <w:rPr>
          <w:rFonts w:ascii="Arial" w:hAnsi="Arial" w:cs="Arial"/>
          <w:b/>
          <w:sz w:val="24"/>
          <w:szCs w:val="24"/>
          <w:lang w:val="en-US"/>
        </w:rPr>
        <w:t>WETCO</w:t>
      </w:r>
    </w:p>
    <w:p w14:paraId="30569661" w14:textId="77777777" w:rsidR="002D0BB7" w:rsidRPr="00D34A65" w:rsidRDefault="002D0BB7" w:rsidP="002D0BB7">
      <w:pPr>
        <w:pStyle w:val="Textkrper"/>
        <w:ind w:left="100"/>
        <w:rPr>
          <w:rFonts w:ascii="Arial" w:hAnsi="Arial" w:cs="Arial"/>
          <w:spacing w:val="-6"/>
        </w:rPr>
      </w:pPr>
      <w:r w:rsidRPr="00D34A65">
        <w:rPr>
          <w:rFonts w:ascii="Arial" w:hAnsi="Arial" w:cs="Arial"/>
        </w:rPr>
        <w:t xml:space="preserve">Mrs. Svetla </w:t>
      </w:r>
      <w:r w:rsidRPr="00D34A65">
        <w:rPr>
          <w:rFonts w:ascii="Arial" w:hAnsi="Arial" w:cs="Arial"/>
          <w:spacing w:val="-6"/>
        </w:rPr>
        <w:t xml:space="preserve">Toneva </w:t>
      </w:r>
    </w:p>
    <w:p w14:paraId="04D3C715" w14:textId="77777777" w:rsidR="002D0BB7" w:rsidRPr="007B548B" w:rsidRDefault="002D0BB7" w:rsidP="002D0BB7">
      <w:pPr>
        <w:pStyle w:val="Textkrper"/>
        <w:ind w:left="100"/>
        <w:rPr>
          <w:rFonts w:ascii="Arial" w:hAnsi="Arial" w:cs="Arial"/>
        </w:rPr>
      </w:pPr>
      <w:r w:rsidRPr="007B548B">
        <w:rPr>
          <w:rFonts w:ascii="Arial" w:hAnsi="Arial" w:cs="Arial"/>
        </w:rPr>
        <w:t>Email:</w:t>
      </w:r>
      <w:r w:rsidRPr="007B548B">
        <w:rPr>
          <w:rFonts w:ascii="Arial" w:hAnsi="Arial" w:cs="Arial"/>
          <w:spacing w:val="-10"/>
        </w:rPr>
        <w:t xml:space="preserve"> </w:t>
      </w:r>
      <w:hyperlink r:id="rId20">
        <w:r w:rsidRPr="007B548B">
          <w:rPr>
            <w:rFonts w:ascii="Arial" w:hAnsi="Arial" w:cs="Arial"/>
            <w:u w:val="single" w:color="0000FF"/>
          </w:rPr>
          <w:t>stoneva@citub.net</w:t>
        </w:r>
      </w:hyperlink>
    </w:p>
    <w:p w14:paraId="4B891AD0" w14:textId="77777777" w:rsidR="002D0BB7" w:rsidRPr="007B548B" w:rsidRDefault="00926B82" w:rsidP="002D0BB7">
      <w:pPr>
        <w:pStyle w:val="Textkrper"/>
        <w:ind w:left="100"/>
        <w:rPr>
          <w:rFonts w:ascii="Arial" w:hAnsi="Arial" w:cs="Arial"/>
        </w:rPr>
      </w:pPr>
      <w:hyperlink r:id="rId21">
        <w:r w:rsidR="002D0BB7" w:rsidRPr="007B548B">
          <w:rPr>
            <w:rFonts w:ascii="Arial" w:hAnsi="Arial" w:cs="Arial"/>
            <w:u w:val="single" w:color="0000FF"/>
          </w:rPr>
          <w:t>http://www.wetco.knsb-bg.org</w:t>
        </w:r>
      </w:hyperlink>
    </w:p>
    <w:p w14:paraId="65D68184" w14:textId="77777777" w:rsidR="002D0BB7" w:rsidRPr="007B548B" w:rsidRDefault="002D0BB7" w:rsidP="002D0BB7">
      <w:pPr>
        <w:rPr>
          <w:rFonts w:ascii="Arial" w:hAnsi="Arial" w:cs="Arial"/>
          <w:sz w:val="24"/>
          <w:szCs w:val="24"/>
          <w:lang w:val="en-US"/>
        </w:rPr>
      </w:pPr>
      <w:r w:rsidRPr="007B548B">
        <w:rPr>
          <w:rFonts w:ascii="Arial" w:hAnsi="Arial" w:cs="Arial"/>
          <w:sz w:val="24"/>
          <w:szCs w:val="24"/>
          <w:lang w:val="en-US"/>
        </w:rPr>
        <w:br w:type="page"/>
      </w:r>
    </w:p>
    <w:p w14:paraId="62959F34" w14:textId="77777777" w:rsidR="00AC07C8" w:rsidRPr="007B548B" w:rsidRDefault="00AC07C8" w:rsidP="00EF4F0B">
      <w:pPr>
        <w:pStyle w:val="Inhaltsverzeichnisberschrift"/>
        <w:rPr>
          <w:rFonts w:ascii="Arial" w:hAnsi="Arial" w:cs="Arial"/>
          <w:lang w:val="en-US"/>
        </w:rPr>
      </w:pPr>
    </w:p>
    <w:p w14:paraId="55A7CD9A" w14:textId="7138C1D8" w:rsidR="00EF4F0B" w:rsidRPr="00D6666F" w:rsidRDefault="000C645D" w:rsidP="00EF4F0B">
      <w:pPr>
        <w:pStyle w:val="Inhaltsverzeichnisberschrift"/>
        <w:rPr>
          <w:rFonts w:ascii="Arial" w:hAnsi="Arial" w:cs="Arial"/>
          <w:lang w:val="de-DE"/>
        </w:rPr>
      </w:pPr>
      <w:r w:rsidRPr="00D6666F">
        <w:rPr>
          <w:rFonts w:ascii="Arial" w:hAnsi="Arial" w:cs="Arial"/>
          <w:lang w:val="de-DE"/>
        </w:rPr>
        <w:t>Abkürzungsverzeichnis</w:t>
      </w:r>
      <w:r w:rsidR="00EF4F0B" w:rsidRPr="00D6666F">
        <w:rPr>
          <w:rFonts w:ascii="Arial" w:hAnsi="Arial" w:cs="Arial"/>
          <w:lang w:val="de-DE"/>
        </w:rPr>
        <w:t xml:space="preserve"> </w:t>
      </w:r>
    </w:p>
    <w:p w14:paraId="21876BBB" w14:textId="77777777" w:rsidR="00EF4F0B" w:rsidRPr="00D6666F" w:rsidRDefault="00EF4F0B" w:rsidP="00EF4F0B">
      <w:pPr>
        <w:jc w:val="center"/>
        <w:rPr>
          <w:rFonts w:ascii="Arial" w:hAnsi="Arial" w:cs="Arial"/>
          <w:b/>
          <w:sz w:val="28"/>
          <w:szCs w:val="28"/>
          <w:lang w:val="de-DE"/>
        </w:rPr>
      </w:pPr>
    </w:p>
    <w:p w14:paraId="2B24F27A" w14:textId="77777777" w:rsidR="00EF4F0B" w:rsidRDefault="00EF4F0B" w:rsidP="00EF4F0B">
      <w:pPr>
        <w:rPr>
          <w:rFonts w:ascii="Arial" w:hAnsi="Arial" w:cs="Arial"/>
          <w:sz w:val="24"/>
          <w:szCs w:val="24"/>
          <w:lang w:val="de-DE"/>
        </w:rPr>
      </w:pPr>
      <w:r>
        <w:rPr>
          <w:rFonts w:ascii="Arial" w:hAnsi="Arial" w:cs="Arial"/>
          <w:sz w:val="24"/>
          <w:szCs w:val="24"/>
          <w:lang w:val="de-DE"/>
        </w:rPr>
        <w:t>BNE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sidRPr="00770CFB">
        <w:rPr>
          <w:rFonts w:ascii="Arial" w:hAnsi="Arial" w:cs="Arial"/>
          <w:sz w:val="24"/>
          <w:szCs w:val="24"/>
        </w:rPr>
        <w:t>Bildung für Nachhaltige Entwicklung (Germ</w:t>
      </w:r>
      <w:r w:rsidRPr="00CF5FF8">
        <w:rPr>
          <w:rFonts w:ascii="Arial" w:hAnsi="Arial" w:cs="Arial"/>
          <w:sz w:val="24"/>
          <w:szCs w:val="24"/>
        </w:rPr>
        <w:t>an translation of ESD)</w:t>
      </w:r>
    </w:p>
    <w:p w14:paraId="45519E26" w14:textId="77777777" w:rsidR="00EF4F0B" w:rsidRPr="00E338BC" w:rsidRDefault="00EF4F0B" w:rsidP="00EF4F0B">
      <w:pPr>
        <w:rPr>
          <w:rFonts w:ascii="Arial" w:hAnsi="Arial" w:cs="Arial"/>
          <w:sz w:val="24"/>
          <w:szCs w:val="24"/>
          <w:lang w:val="en-GB"/>
        </w:rPr>
      </w:pPr>
      <w:r w:rsidRPr="00E338BC">
        <w:rPr>
          <w:rFonts w:ascii="Arial" w:hAnsi="Arial" w:cs="Arial"/>
          <w:sz w:val="24"/>
          <w:szCs w:val="24"/>
          <w:lang w:val="en-GB"/>
        </w:rPr>
        <w:t>ESD</w:t>
      </w:r>
      <w:r w:rsidRPr="00E338BC">
        <w:rPr>
          <w:rFonts w:ascii="Arial" w:hAnsi="Arial" w:cs="Arial"/>
          <w:sz w:val="24"/>
          <w:szCs w:val="24"/>
          <w:lang w:val="en-GB"/>
        </w:rPr>
        <w:tab/>
      </w:r>
      <w:r w:rsidRPr="00E338BC">
        <w:rPr>
          <w:rFonts w:ascii="Arial" w:hAnsi="Arial" w:cs="Arial"/>
          <w:sz w:val="24"/>
          <w:szCs w:val="24"/>
          <w:lang w:val="en-GB"/>
        </w:rPr>
        <w:tab/>
      </w:r>
      <w:r w:rsidRPr="00E338BC">
        <w:rPr>
          <w:rFonts w:ascii="Arial" w:hAnsi="Arial" w:cs="Arial"/>
          <w:sz w:val="24"/>
          <w:szCs w:val="24"/>
          <w:lang w:val="en-GB"/>
        </w:rPr>
        <w:tab/>
        <w:t>Education for sustainable development</w:t>
      </w:r>
    </w:p>
    <w:p w14:paraId="672CF8E9" w14:textId="08D536DE" w:rsidR="00EF4F0B" w:rsidRPr="00D34A65" w:rsidRDefault="00EF4F0B" w:rsidP="00EF4F0B">
      <w:pPr>
        <w:rPr>
          <w:rFonts w:ascii="Arial" w:hAnsi="Arial" w:cs="Arial"/>
          <w:sz w:val="24"/>
          <w:szCs w:val="24"/>
          <w:lang w:val="en-GB"/>
        </w:rPr>
      </w:pPr>
      <w:r w:rsidRPr="00D34A65">
        <w:rPr>
          <w:rFonts w:ascii="Arial" w:hAnsi="Arial" w:cs="Arial"/>
          <w:sz w:val="24"/>
          <w:szCs w:val="24"/>
          <w:lang w:val="en-GB"/>
        </w:rPr>
        <w:t>EU</w:t>
      </w:r>
      <w:r w:rsidRPr="00D34A65">
        <w:rPr>
          <w:rFonts w:ascii="Arial" w:hAnsi="Arial" w:cs="Arial"/>
          <w:sz w:val="24"/>
          <w:szCs w:val="24"/>
          <w:lang w:val="en-GB"/>
        </w:rPr>
        <w:tab/>
      </w:r>
      <w:r w:rsidRPr="00D34A65">
        <w:rPr>
          <w:rFonts w:ascii="Arial" w:hAnsi="Arial" w:cs="Arial"/>
          <w:sz w:val="24"/>
          <w:szCs w:val="24"/>
          <w:lang w:val="en-GB"/>
        </w:rPr>
        <w:tab/>
      </w:r>
      <w:r w:rsidRPr="00D34A65">
        <w:rPr>
          <w:rFonts w:ascii="Arial" w:hAnsi="Arial" w:cs="Arial"/>
          <w:sz w:val="24"/>
          <w:szCs w:val="24"/>
          <w:lang w:val="en-GB"/>
        </w:rPr>
        <w:tab/>
        <w:t>European Union</w:t>
      </w:r>
      <w:r w:rsidR="000C645D">
        <w:rPr>
          <w:rFonts w:ascii="Arial" w:hAnsi="Arial" w:cs="Arial"/>
          <w:sz w:val="24"/>
          <w:szCs w:val="24"/>
          <w:lang w:val="en-GB"/>
        </w:rPr>
        <w:t xml:space="preserve"> / Europäische Union</w:t>
      </w:r>
    </w:p>
    <w:p w14:paraId="4355EC12" w14:textId="77777777" w:rsidR="00EF4F0B" w:rsidRDefault="00EF4F0B" w:rsidP="00EF4F0B">
      <w:pPr>
        <w:rPr>
          <w:rFonts w:ascii="Arial" w:hAnsi="Arial" w:cs="Arial"/>
          <w:sz w:val="24"/>
          <w:szCs w:val="24"/>
          <w:lang w:val="en-GB"/>
        </w:rPr>
      </w:pPr>
      <w:r>
        <w:rPr>
          <w:rFonts w:ascii="Arial" w:hAnsi="Arial" w:cs="Arial"/>
          <w:sz w:val="24"/>
          <w:szCs w:val="24"/>
          <w:lang w:val="en-GB"/>
        </w:rPr>
        <w:t>IO</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Intellectual Output</w:t>
      </w:r>
    </w:p>
    <w:p w14:paraId="73509432" w14:textId="092A1990" w:rsidR="00EF4F0B" w:rsidRPr="00D34A65" w:rsidRDefault="00EF4F0B" w:rsidP="00EF4F0B">
      <w:pPr>
        <w:rPr>
          <w:rFonts w:ascii="Arial" w:hAnsi="Arial" w:cs="Arial"/>
          <w:sz w:val="24"/>
          <w:szCs w:val="24"/>
          <w:lang w:val="en-GB"/>
        </w:rPr>
      </w:pPr>
      <w:r w:rsidRPr="00D34A65">
        <w:rPr>
          <w:rFonts w:ascii="Arial" w:hAnsi="Arial" w:cs="Arial"/>
          <w:sz w:val="24"/>
          <w:szCs w:val="24"/>
          <w:lang w:val="en-GB"/>
        </w:rPr>
        <w:t>OER</w:t>
      </w:r>
      <w:r w:rsidRPr="00D34A65">
        <w:rPr>
          <w:rFonts w:ascii="Arial" w:hAnsi="Arial" w:cs="Arial"/>
          <w:sz w:val="24"/>
          <w:szCs w:val="24"/>
          <w:lang w:val="en-GB"/>
        </w:rPr>
        <w:tab/>
      </w:r>
      <w:r w:rsidRPr="00D34A65">
        <w:rPr>
          <w:rFonts w:ascii="Arial" w:hAnsi="Arial" w:cs="Arial"/>
          <w:sz w:val="24"/>
          <w:szCs w:val="24"/>
          <w:lang w:val="en-GB"/>
        </w:rPr>
        <w:tab/>
      </w:r>
      <w:r w:rsidRPr="00D34A65">
        <w:rPr>
          <w:rFonts w:ascii="Arial" w:hAnsi="Arial" w:cs="Arial"/>
          <w:sz w:val="24"/>
          <w:szCs w:val="24"/>
          <w:lang w:val="en-GB"/>
        </w:rPr>
        <w:tab/>
        <w:t>Open Educational Resources</w:t>
      </w:r>
      <w:r w:rsidR="000C645D">
        <w:rPr>
          <w:rFonts w:ascii="Arial" w:hAnsi="Arial" w:cs="Arial"/>
          <w:sz w:val="24"/>
          <w:szCs w:val="24"/>
          <w:lang w:val="en-GB"/>
        </w:rPr>
        <w:t xml:space="preserve"> (Offene Bildungsmaterialien)</w:t>
      </w:r>
    </w:p>
    <w:p w14:paraId="5FA5506D" w14:textId="1E416747" w:rsidR="00EF4F0B" w:rsidRPr="00D6666F" w:rsidRDefault="00EF4F0B" w:rsidP="00EF4F0B">
      <w:pPr>
        <w:rPr>
          <w:rFonts w:ascii="Arial" w:hAnsi="Arial" w:cs="Arial"/>
          <w:sz w:val="24"/>
          <w:szCs w:val="24"/>
          <w:lang w:val="de-DE"/>
        </w:rPr>
      </w:pPr>
      <w:r w:rsidRPr="00D6666F">
        <w:rPr>
          <w:rFonts w:ascii="Arial" w:hAnsi="Arial" w:cs="Arial"/>
          <w:sz w:val="24"/>
          <w:szCs w:val="24"/>
          <w:lang w:val="de-DE"/>
        </w:rPr>
        <w:t>VET</w:t>
      </w:r>
      <w:r w:rsidRPr="00D6666F">
        <w:rPr>
          <w:rFonts w:ascii="Arial" w:hAnsi="Arial" w:cs="Arial"/>
          <w:sz w:val="24"/>
          <w:szCs w:val="24"/>
          <w:lang w:val="de-DE"/>
        </w:rPr>
        <w:tab/>
      </w:r>
      <w:r w:rsidRPr="00D6666F">
        <w:rPr>
          <w:rFonts w:ascii="Arial" w:hAnsi="Arial" w:cs="Arial"/>
          <w:sz w:val="24"/>
          <w:szCs w:val="24"/>
          <w:lang w:val="de-DE"/>
        </w:rPr>
        <w:tab/>
      </w:r>
      <w:r w:rsidRPr="00D6666F">
        <w:rPr>
          <w:rFonts w:ascii="Arial" w:hAnsi="Arial" w:cs="Arial"/>
          <w:sz w:val="24"/>
          <w:szCs w:val="24"/>
          <w:lang w:val="de-DE"/>
        </w:rPr>
        <w:tab/>
        <w:t>Vocal Education and Training</w:t>
      </w:r>
      <w:r w:rsidR="000C645D" w:rsidRPr="00D6666F">
        <w:rPr>
          <w:rFonts w:ascii="Arial" w:hAnsi="Arial" w:cs="Arial"/>
          <w:sz w:val="24"/>
          <w:szCs w:val="24"/>
          <w:lang w:val="de-DE"/>
        </w:rPr>
        <w:t xml:space="preserve"> (Berufliche Ausbildung und</w:t>
      </w:r>
      <w:r w:rsidR="000C645D" w:rsidRPr="00D6666F">
        <w:rPr>
          <w:rFonts w:ascii="Arial" w:hAnsi="Arial" w:cs="Arial"/>
          <w:sz w:val="24"/>
          <w:szCs w:val="24"/>
          <w:lang w:val="de-DE"/>
        </w:rPr>
        <w:br/>
        <w:t>Training)</w:t>
      </w:r>
    </w:p>
    <w:p w14:paraId="640B516B" w14:textId="77777777" w:rsidR="00EF4F0B" w:rsidRPr="00D6666F" w:rsidRDefault="00EF4F0B" w:rsidP="00EF4F0B">
      <w:pPr>
        <w:rPr>
          <w:rFonts w:ascii="Arial" w:hAnsi="Arial" w:cs="Arial"/>
          <w:sz w:val="24"/>
          <w:szCs w:val="24"/>
          <w:lang w:val="de-DE"/>
        </w:rPr>
      </w:pPr>
      <w:r w:rsidRPr="00D6666F">
        <w:rPr>
          <w:rFonts w:ascii="Arial" w:hAnsi="Arial" w:cs="Arial"/>
          <w:sz w:val="24"/>
          <w:szCs w:val="24"/>
          <w:lang w:val="de-DE"/>
        </w:rPr>
        <w:tab/>
      </w:r>
    </w:p>
    <w:p w14:paraId="213F5E53" w14:textId="77777777" w:rsidR="00EF4F0B" w:rsidRPr="00D6666F" w:rsidRDefault="00EF4F0B" w:rsidP="00BE650A">
      <w:pPr>
        <w:rPr>
          <w:rFonts w:ascii="Arial" w:hAnsi="Arial" w:cs="Arial"/>
          <w:sz w:val="24"/>
          <w:szCs w:val="24"/>
          <w:lang w:val="de-DE"/>
        </w:rPr>
      </w:pPr>
    </w:p>
    <w:p w14:paraId="17125193" w14:textId="77777777" w:rsidR="002903DF" w:rsidRPr="00D6666F" w:rsidRDefault="002903DF" w:rsidP="00BE650A">
      <w:pPr>
        <w:spacing w:after="0" w:line="240" w:lineRule="auto"/>
        <w:rPr>
          <w:rFonts w:ascii="Arial" w:hAnsi="Arial" w:cs="Arial"/>
          <w:sz w:val="24"/>
          <w:szCs w:val="24"/>
          <w:lang w:val="de-DE"/>
        </w:rPr>
      </w:pPr>
    </w:p>
    <w:p w14:paraId="34D02974" w14:textId="77777777" w:rsidR="002903DF" w:rsidRPr="00D6666F" w:rsidRDefault="002903DF" w:rsidP="00BE650A">
      <w:pPr>
        <w:spacing w:after="0" w:line="240" w:lineRule="auto"/>
        <w:rPr>
          <w:rFonts w:ascii="Arial" w:hAnsi="Arial" w:cs="Arial"/>
          <w:sz w:val="24"/>
          <w:szCs w:val="24"/>
          <w:lang w:val="de-DE"/>
        </w:rPr>
      </w:pPr>
    </w:p>
    <w:p w14:paraId="30D311B2" w14:textId="77777777" w:rsidR="002903DF" w:rsidRPr="00D6666F" w:rsidRDefault="002903DF" w:rsidP="00BE650A">
      <w:pPr>
        <w:spacing w:after="0" w:line="240" w:lineRule="auto"/>
        <w:rPr>
          <w:rFonts w:ascii="Arial" w:hAnsi="Arial" w:cs="Arial"/>
          <w:sz w:val="24"/>
          <w:szCs w:val="24"/>
          <w:lang w:val="de-DE"/>
        </w:rPr>
      </w:pPr>
    </w:p>
    <w:p w14:paraId="2C5AA93D" w14:textId="77777777" w:rsidR="002903DF" w:rsidRPr="00D6666F" w:rsidRDefault="002903DF" w:rsidP="00BE650A">
      <w:pPr>
        <w:spacing w:after="0" w:line="240" w:lineRule="auto"/>
        <w:rPr>
          <w:rFonts w:ascii="Arial" w:hAnsi="Arial" w:cs="Arial"/>
          <w:sz w:val="24"/>
          <w:szCs w:val="24"/>
          <w:lang w:val="de-DE"/>
        </w:rPr>
      </w:pPr>
    </w:p>
    <w:p w14:paraId="2D1B5F41" w14:textId="77777777" w:rsidR="002903DF" w:rsidRPr="00D6666F" w:rsidRDefault="002903DF" w:rsidP="00BE650A">
      <w:pPr>
        <w:spacing w:after="0" w:line="240" w:lineRule="auto"/>
        <w:rPr>
          <w:rFonts w:ascii="Arial" w:hAnsi="Arial" w:cs="Arial"/>
          <w:sz w:val="24"/>
          <w:szCs w:val="24"/>
          <w:lang w:val="de-DE"/>
        </w:rPr>
      </w:pPr>
    </w:p>
    <w:p w14:paraId="0E220F24" w14:textId="77777777" w:rsidR="002903DF" w:rsidRPr="00D6666F" w:rsidRDefault="002903DF" w:rsidP="00BE650A">
      <w:pPr>
        <w:spacing w:after="0" w:line="240" w:lineRule="auto"/>
        <w:rPr>
          <w:rFonts w:ascii="Arial" w:hAnsi="Arial" w:cs="Arial"/>
          <w:sz w:val="24"/>
          <w:szCs w:val="24"/>
          <w:lang w:val="de-DE"/>
        </w:rPr>
      </w:pPr>
    </w:p>
    <w:p w14:paraId="4BAB9957" w14:textId="77777777" w:rsidR="00EF4F0B" w:rsidRPr="00D6666F" w:rsidRDefault="00EF4F0B" w:rsidP="00BE650A">
      <w:pPr>
        <w:spacing w:after="0" w:line="240" w:lineRule="auto"/>
        <w:rPr>
          <w:rFonts w:ascii="Arial" w:hAnsi="Arial" w:cs="Arial"/>
          <w:sz w:val="24"/>
          <w:szCs w:val="24"/>
          <w:lang w:val="de-DE"/>
        </w:rPr>
      </w:pPr>
    </w:p>
    <w:p w14:paraId="11268077" w14:textId="77777777" w:rsidR="00EF4F0B" w:rsidRPr="00D6666F" w:rsidRDefault="00EF4F0B" w:rsidP="00BE650A">
      <w:pPr>
        <w:spacing w:after="0" w:line="240" w:lineRule="auto"/>
        <w:rPr>
          <w:rFonts w:ascii="Arial" w:hAnsi="Arial" w:cs="Arial"/>
          <w:sz w:val="24"/>
          <w:szCs w:val="24"/>
          <w:lang w:val="de-DE"/>
        </w:rPr>
      </w:pPr>
    </w:p>
    <w:p w14:paraId="0D1B1140" w14:textId="77777777" w:rsidR="00EF4F0B" w:rsidRPr="00D6666F" w:rsidRDefault="00EF4F0B" w:rsidP="00BE650A">
      <w:pPr>
        <w:spacing w:after="0" w:line="240" w:lineRule="auto"/>
        <w:rPr>
          <w:rFonts w:ascii="Arial" w:hAnsi="Arial" w:cs="Arial"/>
          <w:sz w:val="24"/>
          <w:szCs w:val="24"/>
          <w:lang w:val="de-DE"/>
        </w:rPr>
      </w:pPr>
    </w:p>
    <w:p w14:paraId="62718AAE" w14:textId="77777777" w:rsidR="00EF4F0B" w:rsidRPr="00D6666F" w:rsidRDefault="00EF4F0B" w:rsidP="00BE650A">
      <w:pPr>
        <w:spacing w:after="0" w:line="240" w:lineRule="auto"/>
        <w:rPr>
          <w:rFonts w:ascii="Arial" w:hAnsi="Arial" w:cs="Arial"/>
          <w:sz w:val="24"/>
          <w:szCs w:val="24"/>
          <w:lang w:val="de-DE"/>
        </w:rPr>
      </w:pPr>
    </w:p>
    <w:p w14:paraId="38E22B86" w14:textId="77777777" w:rsidR="00EF4F0B" w:rsidRPr="00D6666F" w:rsidRDefault="00EF4F0B" w:rsidP="00BE650A">
      <w:pPr>
        <w:spacing w:after="0" w:line="240" w:lineRule="auto"/>
        <w:rPr>
          <w:rFonts w:ascii="Arial" w:hAnsi="Arial" w:cs="Arial"/>
          <w:sz w:val="24"/>
          <w:szCs w:val="24"/>
          <w:lang w:val="de-DE"/>
        </w:rPr>
      </w:pPr>
    </w:p>
    <w:p w14:paraId="57AC8640" w14:textId="77777777" w:rsidR="00EF4F0B" w:rsidRPr="00D6666F" w:rsidRDefault="00EF4F0B" w:rsidP="00BE650A">
      <w:pPr>
        <w:spacing w:after="0" w:line="240" w:lineRule="auto"/>
        <w:rPr>
          <w:rFonts w:ascii="Arial" w:hAnsi="Arial" w:cs="Arial"/>
          <w:sz w:val="24"/>
          <w:szCs w:val="24"/>
          <w:lang w:val="de-DE"/>
        </w:rPr>
      </w:pPr>
    </w:p>
    <w:p w14:paraId="10A72589" w14:textId="77777777" w:rsidR="00EF4F0B" w:rsidRPr="00D6666F" w:rsidRDefault="00EF4F0B" w:rsidP="00BE650A">
      <w:pPr>
        <w:spacing w:after="0" w:line="240" w:lineRule="auto"/>
        <w:rPr>
          <w:rFonts w:ascii="Arial" w:hAnsi="Arial" w:cs="Arial"/>
          <w:sz w:val="24"/>
          <w:szCs w:val="24"/>
          <w:lang w:val="de-DE"/>
        </w:rPr>
      </w:pPr>
    </w:p>
    <w:p w14:paraId="7757BBE7" w14:textId="77777777" w:rsidR="00EF4F0B" w:rsidRPr="00D6666F" w:rsidRDefault="00EF4F0B" w:rsidP="00BE650A">
      <w:pPr>
        <w:spacing w:after="0" w:line="240" w:lineRule="auto"/>
        <w:rPr>
          <w:rFonts w:ascii="Arial" w:hAnsi="Arial" w:cs="Arial"/>
          <w:sz w:val="24"/>
          <w:szCs w:val="24"/>
          <w:lang w:val="de-DE"/>
        </w:rPr>
      </w:pPr>
    </w:p>
    <w:p w14:paraId="7BD08387" w14:textId="77777777" w:rsidR="00EF4F0B" w:rsidRPr="00D6666F" w:rsidRDefault="00EF4F0B" w:rsidP="00BE650A">
      <w:pPr>
        <w:spacing w:after="0" w:line="240" w:lineRule="auto"/>
        <w:rPr>
          <w:rFonts w:ascii="Arial" w:hAnsi="Arial" w:cs="Arial"/>
          <w:sz w:val="24"/>
          <w:szCs w:val="24"/>
          <w:lang w:val="de-DE"/>
        </w:rPr>
      </w:pPr>
    </w:p>
    <w:p w14:paraId="0952C091" w14:textId="2A02C013" w:rsidR="00EF4F0B" w:rsidRPr="00D6666F" w:rsidRDefault="00EF4F0B" w:rsidP="00BE650A">
      <w:pPr>
        <w:spacing w:after="0" w:line="240" w:lineRule="auto"/>
        <w:rPr>
          <w:rFonts w:ascii="Arial" w:hAnsi="Arial" w:cs="Arial"/>
          <w:sz w:val="24"/>
          <w:szCs w:val="24"/>
          <w:lang w:val="de-DE"/>
        </w:rPr>
      </w:pPr>
    </w:p>
    <w:p w14:paraId="468F61FF" w14:textId="77777777" w:rsidR="0002348A" w:rsidRPr="00D6666F" w:rsidRDefault="0002348A" w:rsidP="00BE650A">
      <w:pPr>
        <w:spacing w:after="0" w:line="240" w:lineRule="auto"/>
        <w:rPr>
          <w:rFonts w:ascii="Arial" w:hAnsi="Arial" w:cs="Arial"/>
          <w:sz w:val="24"/>
          <w:szCs w:val="24"/>
          <w:lang w:val="de-DE"/>
        </w:rPr>
      </w:pPr>
    </w:p>
    <w:p w14:paraId="46B22B28" w14:textId="77777777" w:rsidR="00201774" w:rsidRPr="00D6666F" w:rsidRDefault="00201774" w:rsidP="00BE650A">
      <w:pPr>
        <w:spacing w:after="0" w:line="240" w:lineRule="auto"/>
        <w:rPr>
          <w:rFonts w:ascii="Arial" w:hAnsi="Arial" w:cs="Arial"/>
          <w:sz w:val="24"/>
          <w:szCs w:val="24"/>
          <w:lang w:val="de-DE"/>
        </w:rPr>
      </w:pPr>
    </w:p>
    <w:p w14:paraId="3C2E6503" w14:textId="5EC26476" w:rsidR="00E50C3A" w:rsidRPr="00D6666F" w:rsidRDefault="006D52ED">
      <w:pPr>
        <w:pStyle w:val="Inhaltsverzeichnisberschrift"/>
        <w:rPr>
          <w:rFonts w:ascii="Arial" w:hAnsi="Arial" w:cs="Arial"/>
          <w:lang w:val="de-DE"/>
        </w:rPr>
      </w:pPr>
      <w:r w:rsidRPr="00D6666F">
        <w:rPr>
          <w:rFonts w:ascii="Arial" w:hAnsi="Arial" w:cs="Arial"/>
          <w:lang w:val="de-DE"/>
        </w:rPr>
        <w:t>Inhaltsverzeichnis</w:t>
      </w:r>
    </w:p>
    <w:p w14:paraId="5AE608DE" w14:textId="77777777" w:rsidR="00E50C3A" w:rsidRPr="00D6666F" w:rsidRDefault="00E50C3A" w:rsidP="00E50C3A">
      <w:pPr>
        <w:rPr>
          <w:rFonts w:ascii="Arial" w:hAnsi="Arial" w:cs="Arial"/>
          <w:sz w:val="24"/>
          <w:szCs w:val="24"/>
          <w:lang w:val="de-DE" w:eastAsia="de-AT"/>
        </w:rPr>
      </w:pPr>
    </w:p>
    <w:p w14:paraId="7DDAA6AD" w14:textId="1B456C2B" w:rsidR="00187AFF" w:rsidRDefault="00E50C3A">
      <w:pPr>
        <w:pStyle w:val="Verzeichnis1"/>
        <w:tabs>
          <w:tab w:val="left" w:pos="1320"/>
        </w:tabs>
        <w:rPr>
          <w:rFonts w:asciiTheme="minorHAnsi" w:eastAsiaTheme="minorEastAsia" w:hAnsiTheme="minorHAnsi" w:cstheme="minorBidi"/>
          <w:noProof/>
          <w:lang w:val="de-DE" w:eastAsia="de-DE"/>
        </w:rPr>
      </w:pPr>
      <w:r w:rsidRPr="00E62581">
        <w:fldChar w:fldCharType="begin"/>
      </w:r>
      <w:r w:rsidRPr="00E62581">
        <w:instrText xml:space="preserve"> TOC \o "1-3" \h \z \u </w:instrText>
      </w:r>
      <w:r w:rsidRPr="00E62581">
        <w:fldChar w:fldCharType="separate"/>
      </w:r>
      <w:hyperlink w:anchor="_Toc523155897" w:history="1">
        <w:r w:rsidR="00187AFF" w:rsidRPr="001753D1">
          <w:rPr>
            <w:rStyle w:val="Hyperlink"/>
            <w:rFonts w:ascii="Arial" w:hAnsi="Arial" w:cs="Arial"/>
            <w:noProof/>
          </w:rPr>
          <w:t>1.</w:t>
        </w:r>
        <w:r w:rsidR="00187AFF">
          <w:rPr>
            <w:rFonts w:asciiTheme="minorHAnsi" w:eastAsiaTheme="minorEastAsia" w:hAnsiTheme="minorHAnsi" w:cstheme="minorBidi"/>
            <w:noProof/>
            <w:lang w:val="de-DE" w:eastAsia="de-DE"/>
          </w:rPr>
          <w:tab/>
        </w:r>
        <w:r w:rsidR="00187AFF" w:rsidRPr="001753D1">
          <w:rPr>
            <w:rStyle w:val="Hyperlink"/>
            <w:rFonts w:ascii="Arial" w:hAnsi="Arial" w:cs="Arial"/>
            <w:noProof/>
          </w:rPr>
          <w:t>Allgemeine Übersetzungsprobleme</w:t>
        </w:r>
        <w:r w:rsidR="00187AFF">
          <w:rPr>
            <w:noProof/>
            <w:webHidden/>
          </w:rPr>
          <w:tab/>
        </w:r>
        <w:r w:rsidR="00187AFF">
          <w:rPr>
            <w:noProof/>
            <w:webHidden/>
          </w:rPr>
          <w:fldChar w:fldCharType="begin"/>
        </w:r>
        <w:r w:rsidR="00187AFF">
          <w:rPr>
            <w:noProof/>
            <w:webHidden/>
          </w:rPr>
          <w:instrText xml:space="preserve"> PAGEREF _Toc523155897 \h </w:instrText>
        </w:r>
        <w:r w:rsidR="00187AFF">
          <w:rPr>
            <w:noProof/>
            <w:webHidden/>
          </w:rPr>
        </w:r>
        <w:r w:rsidR="00187AFF">
          <w:rPr>
            <w:noProof/>
            <w:webHidden/>
          </w:rPr>
          <w:fldChar w:fldCharType="separate"/>
        </w:r>
        <w:r w:rsidR="00187AFF">
          <w:rPr>
            <w:noProof/>
            <w:webHidden/>
          </w:rPr>
          <w:t>5</w:t>
        </w:r>
        <w:r w:rsidR="00187AFF">
          <w:rPr>
            <w:noProof/>
            <w:webHidden/>
          </w:rPr>
          <w:fldChar w:fldCharType="end"/>
        </w:r>
      </w:hyperlink>
    </w:p>
    <w:p w14:paraId="48394504" w14:textId="7315C480" w:rsidR="00187AFF" w:rsidRDefault="00926B82">
      <w:pPr>
        <w:pStyle w:val="Verzeichnis2"/>
        <w:rPr>
          <w:rFonts w:asciiTheme="minorHAnsi" w:eastAsiaTheme="minorEastAsia" w:hAnsiTheme="minorHAnsi" w:cstheme="minorBidi"/>
          <w:noProof/>
          <w:lang w:val="de-DE" w:eastAsia="de-DE"/>
        </w:rPr>
      </w:pPr>
      <w:hyperlink w:anchor="_Toc523155898" w:history="1">
        <w:r w:rsidR="00187AFF" w:rsidRPr="001753D1">
          <w:rPr>
            <w:rStyle w:val="Hyperlink"/>
            <w:rFonts w:ascii="Arial" w:hAnsi="Arial" w:cs="Arial"/>
            <w:noProof/>
          </w:rPr>
          <w:t>1.1</w:t>
        </w:r>
        <w:r w:rsidR="00187AFF">
          <w:rPr>
            <w:rFonts w:asciiTheme="minorHAnsi" w:eastAsiaTheme="minorEastAsia" w:hAnsiTheme="minorHAnsi" w:cstheme="minorBidi"/>
            <w:noProof/>
            <w:lang w:val="de-DE" w:eastAsia="de-DE"/>
          </w:rPr>
          <w:tab/>
        </w:r>
        <w:r w:rsidR="00187AFF" w:rsidRPr="001753D1">
          <w:rPr>
            <w:rStyle w:val="Hyperlink"/>
            <w:rFonts w:ascii="Arial" w:hAnsi="Arial" w:cs="Arial"/>
            <w:noProof/>
          </w:rPr>
          <w:t>Das Kulturproblem</w:t>
        </w:r>
        <w:r w:rsidR="00187AFF">
          <w:rPr>
            <w:noProof/>
            <w:webHidden/>
          </w:rPr>
          <w:tab/>
        </w:r>
        <w:r w:rsidR="00187AFF">
          <w:rPr>
            <w:noProof/>
            <w:webHidden/>
          </w:rPr>
          <w:fldChar w:fldCharType="begin"/>
        </w:r>
        <w:r w:rsidR="00187AFF">
          <w:rPr>
            <w:noProof/>
            <w:webHidden/>
          </w:rPr>
          <w:instrText xml:space="preserve"> PAGEREF _Toc523155898 \h </w:instrText>
        </w:r>
        <w:r w:rsidR="00187AFF">
          <w:rPr>
            <w:noProof/>
            <w:webHidden/>
          </w:rPr>
        </w:r>
        <w:r w:rsidR="00187AFF">
          <w:rPr>
            <w:noProof/>
            <w:webHidden/>
          </w:rPr>
          <w:fldChar w:fldCharType="separate"/>
        </w:r>
        <w:r w:rsidR="00187AFF">
          <w:rPr>
            <w:noProof/>
            <w:webHidden/>
          </w:rPr>
          <w:t>5</w:t>
        </w:r>
        <w:r w:rsidR="00187AFF">
          <w:rPr>
            <w:noProof/>
            <w:webHidden/>
          </w:rPr>
          <w:fldChar w:fldCharType="end"/>
        </w:r>
      </w:hyperlink>
    </w:p>
    <w:p w14:paraId="58198231" w14:textId="1D591954" w:rsidR="00187AFF" w:rsidRDefault="00926B82">
      <w:pPr>
        <w:pStyle w:val="Verzeichnis2"/>
        <w:rPr>
          <w:rFonts w:asciiTheme="minorHAnsi" w:eastAsiaTheme="minorEastAsia" w:hAnsiTheme="minorHAnsi" w:cstheme="minorBidi"/>
          <w:noProof/>
          <w:lang w:val="de-DE" w:eastAsia="de-DE"/>
        </w:rPr>
      </w:pPr>
      <w:hyperlink w:anchor="_Toc523155899" w:history="1">
        <w:r w:rsidR="00187AFF" w:rsidRPr="001753D1">
          <w:rPr>
            <w:rStyle w:val="Hyperlink"/>
            <w:rFonts w:ascii="Arial" w:hAnsi="Arial" w:cs="Arial"/>
            <w:noProof/>
          </w:rPr>
          <w:t>1.2</w:t>
        </w:r>
        <w:r w:rsidR="00187AFF">
          <w:rPr>
            <w:rFonts w:asciiTheme="minorHAnsi" w:eastAsiaTheme="minorEastAsia" w:hAnsiTheme="minorHAnsi" w:cstheme="minorBidi"/>
            <w:noProof/>
            <w:lang w:val="de-DE" w:eastAsia="de-DE"/>
          </w:rPr>
          <w:tab/>
        </w:r>
        <w:r w:rsidR="00187AFF" w:rsidRPr="001753D1">
          <w:rPr>
            <w:rStyle w:val="Hyperlink"/>
            <w:rFonts w:ascii="Arial" w:hAnsi="Arial" w:cs="Arial"/>
            <w:noProof/>
          </w:rPr>
          <w:t>Das Kulturproblem in den Lehr-/Lernmethoden</w:t>
        </w:r>
        <w:r w:rsidR="00187AFF">
          <w:rPr>
            <w:noProof/>
            <w:webHidden/>
          </w:rPr>
          <w:tab/>
        </w:r>
        <w:r w:rsidR="00187AFF">
          <w:rPr>
            <w:noProof/>
            <w:webHidden/>
          </w:rPr>
          <w:fldChar w:fldCharType="begin"/>
        </w:r>
        <w:r w:rsidR="00187AFF">
          <w:rPr>
            <w:noProof/>
            <w:webHidden/>
          </w:rPr>
          <w:instrText xml:space="preserve"> PAGEREF _Toc523155899 \h </w:instrText>
        </w:r>
        <w:r w:rsidR="00187AFF">
          <w:rPr>
            <w:noProof/>
            <w:webHidden/>
          </w:rPr>
        </w:r>
        <w:r w:rsidR="00187AFF">
          <w:rPr>
            <w:noProof/>
            <w:webHidden/>
          </w:rPr>
          <w:fldChar w:fldCharType="separate"/>
        </w:r>
        <w:r w:rsidR="00187AFF">
          <w:rPr>
            <w:noProof/>
            <w:webHidden/>
          </w:rPr>
          <w:t>6</w:t>
        </w:r>
        <w:r w:rsidR="00187AFF">
          <w:rPr>
            <w:noProof/>
            <w:webHidden/>
          </w:rPr>
          <w:fldChar w:fldCharType="end"/>
        </w:r>
      </w:hyperlink>
    </w:p>
    <w:p w14:paraId="65A48689" w14:textId="18FB5045" w:rsidR="00187AFF" w:rsidRDefault="00926B82">
      <w:pPr>
        <w:pStyle w:val="Verzeichnis2"/>
        <w:rPr>
          <w:rFonts w:asciiTheme="minorHAnsi" w:eastAsiaTheme="minorEastAsia" w:hAnsiTheme="minorHAnsi" w:cstheme="minorBidi"/>
          <w:noProof/>
          <w:lang w:val="de-DE" w:eastAsia="de-DE"/>
        </w:rPr>
      </w:pPr>
      <w:hyperlink w:anchor="_Toc523155900" w:history="1">
        <w:r w:rsidR="00187AFF" w:rsidRPr="001753D1">
          <w:rPr>
            <w:rStyle w:val="Hyperlink"/>
            <w:rFonts w:ascii="Arial" w:hAnsi="Arial" w:cs="Arial"/>
            <w:noProof/>
          </w:rPr>
          <w:t>1.3</w:t>
        </w:r>
        <w:r w:rsidR="00187AFF">
          <w:rPr>
            <w:rFonts w:asciiTheme="minorHAnsi" w:eastAsiaTheme="minorEastAsia" w:hAnsiTheme="minorHAnsi" w:cstheme="minorBidi"/>
            <w:noProof/>
            <w:lang w:val="de-DE" w:eastAsia="de-DE"/>
          </w:rPr>
          <w:tab/>
        </w:r>
        <w:r w:rsidR="00187AFF" w:rsidRPr="001753D1">
          <w:rPr>
            <w:rStyle w:val="Hyperlink"/>
            <w:rFonts w:ascii="Arial" w:hAnsi="Arial" w:cs="Arial"/>
            <w:noProof/>
          </w:rPr>
          <w:t>Das Kommunikations- und Sprachproblem</w:t>
        </w:r>
        <w:r w:rsidR="00187AFF">
          <w:rPr>
            <w:noProof/>
            <w:webHidden/>
          </w:rPr>
          <w:tab/>
        </w:r>
        <w:r w:rsidR="00187AFF">
          <w:rPr>
            <w:noProof/>
            <w:webHidden/>
          </w:rPr>
          <w:fldChar w:fldCharType="begin"/>
        </w:r>
        <w:r w:rsidR="00187AFF">
          <w:rPr>
            <w:noProof/>
            <w:webHidden/>
          </w:rPr>
          <w:instrText xml:space="preserve"> PAGEREF _Toc523155900 \h </w:instrText>
        </w:r>
        <w:r w:rsidR="00187AFF">
          <w:rPr>
            <w:noProof/>
            <w:webHidden/>
          </w:rPr>
        </w:r>
        <w:r w:rsidR="00187AFF">
          <w:rPr>
            <w:noProof/>
            <w:webHidden/>
          </w:rPr>
          <w:fldChar w:fldCharType="separate"/>
        </w:r>
        <w:r w:rsidR="00187AFF">
          <w:rPr>
            <w:noProof/>
            <w:webHidden/>
          </w:rPr>
          <w:t>8</w:t>
        </w:r>
        <w:r w:rsidR="00187AFF">
          <w:rPr>
            <w:noProof/>
            <w:webHidden/>
          </w:rPr>
          <w:fldChar w:fldCharType="end"/>
        </w:r>
      </w:hyperlink>
    </w:p>
    <w:p w14:paraId="73CA35D2" w14:textId="57081002" w:rsidR="00187AFF" w:rsidRDefault="00926B82">
      <w:pPr>
        <w:pStyle w:val="Verzeichnis2"/>
        <w:rPr>
          <w:rFonts w:asciiTheme="minorHAnsi" w:eastAsiaTheme="minorEastAsia" w:hAnsiTheme="minorHAnsi" w:cstheme="minorBidi"/>
          <w:noProof/>
          <w:lang w:val="de-DE" w:eastAsia="de-DE"/>
        </w:rPr>
      </w:pPr>
      <w:hyperlink w:anchor="_Toc523155901" w:history="1">
        <w:r w:rsidR="00187AFF" w:rsidRPr="001753D1">
          <w:rPr>
            <w:rStyle w:val="Hyperlink"/>
            <w:rFonts w:ascii="Arial" w:hAnsi="Arial" w:cs="Arial"/>
            <w:noProof/>
          </w:rPr>
          <w:t>1.4</w:t>
        </w:r>
        <w:r w:rsidR="00187AFF">
          <w:rPr>
            <w:rFonts w:asciiTheme="minorHAnsi" w:eastAsiaTheme="minorEastAsia" w:hAnsiTheme="minorHAnsi" w:cstheme="minorBidi"/>
            <w:noProof/>
            <w:lang w:val="de-DE" w:eastAsia="de-DE"/>
          </w:rPr>
          <w:tab/>
        </w:r>
        <w:r w:rsidR="00187AFF" w:rsidRPr="001753D1">
          <w:rPr>
            <w:rStyle w:val="Hyperlink"/>
            <w:rFonts w:ascii="Arial" w:hAnsi="Arial" w:cs="Arial"/>
            <w:noProof/>
          </w:rPr>
          <w:t>Kontextprobleme</w:t>
        </w:r>
        <w:r w:rsidR="00187AFF">
          <w:rPr>
            <w:noProof/>
            <w:webHidden/>
          </w:rPr>
          <w:tab/>
        </w:r>
        <w:r w:rsidR="00187AFF">
          <w:rPr>
            <w:noProof/>
            <w:webHidden/>
          </w:rPr>
          <w:fldChar w:fldCharType="begin"/>
        </w:r>
        <w:r w:rsidR="00187AFF">
          <w:rPr>
            <w:noProof/>
            <w:webHidden/>
          </w:rPr>
          <w:instrText xml:space="preserve"> PAGEREF _Toc523155901 \h </w:instrText>
        </w:r>
        <w:r w:rsidR="00187AFF">
          <w:rPr>
            <w:noProof/>
            <w:webHidden/>
          </w:rPr>
        </w:r>
        <w:r w:rsidR="00187AFF">
          <w:rPr>
            <w:noProof/>
            <w:webHidden/>
          </w:rPr>
          <w:fldChar w:fldCharType="separate"/>
        </w:r>
        <w:r w:rsidR="00187AFF">
          <w:rPr>
            <w:noProof/>
            <w:webHidden/>
          </w:rPr>
          <w:t>9</w:t>
        </w:r>
        <w:r w:rsidR="00187AFF">
          <w:rPr>
            <w:noProof/>
            <w:webHidden/>
          </w:rPr>
          <w:fldChar w:fldCharType="end"/>
        </w:r>
      </w:hyperlink>
    </w:p>
    <w:p w14:paraId="2F7FA364" w14:textId="791C8D9B" w:rsidR="00187AFF" w:rsidRDefault="00926B82">
      <w:pPr>
        <w:pStyle w:val="Verzeichnis1"/>
        <w:tabs>
          <w:tab w:val="left" w:pos="1100"/>
        </w:tabs>
        <w:rPr>
          <w:rFonts w:asciiTheme="minorHAnsi" w:eastAsiaTheme="minorEastAsia" w:hAnsiTheme="minorHAnsi" w:cstheme="minorBidi"/>
          <w:noProof/>
          <w:lang w:val="de-DE" w:eastAsia="de-DE"/>
        </w:rPr>
      </w:pPr>
      <w:hyperlink w:anchor="_Toc523155902" w:history="1">
        <w:r w:rsidR="00187AFF" w:rsidRPr="001753D1">
          <w:rPr>
            <w:rStyle w:val="Hyperlink"/>
            <w:rFonts w:ascii="Arial" w:hAnsi="Arial" w:cs="Arial"/>
            <w:noProof/>
          </w:rPr>
          <w:t>2</w:t>
        </w:r>
        <w:r w:rsidR="00187AFF">
          <w:rPr>
            <w:rFonts w:asciiTheme="minorHAnsi" w:eastAsiaTheme="minorEastAsia" w:hAnsiTheme="minorHAnsi" w:cstheme="minorBidi"/>
            <w:noProof/>
            <w:lang w:val="de-DE" w:eastAsia="de-DE"/>
          </w:rPr>
          <w:tab/>
        </w:r>
        <w:r w:rsidR="00187AFF" w:rsidRPr="001753D1">
          <w:rPr>
            <w:rStyle w:val="Hyperlink"/>
            <w:rFonts w:ascii="Arial" w:hAnsi="Arial" w:cs="Arial"/>
            <w:noProof/>
          </w:rPr>
          <w:t>Die Herausforderungen für die Übersetzung und der Lösungsweg im Projekt</w:t>
        </w:r>
        <w:r w:rsidR="00187AFF">
          <w:rPr>
            <w:noProof/>
            <w:webHidden/>
          </w:rPr>
          <w:tab/>
        </w:r>
        <w:r w:rsidR="00187AFF">
          <w:rPr>
            <w:noProof/>
            <w:webHidden/>
          </w:rPr>
          <w:fldChar w:fldCharType="begin"/>
        </w:r>
        <w:r w:rsidR="00187AFF">
          <w:rPr>
            <w:noProof/>
            <w:webHidden/>
          </w:rPr>
          <w:instrText xml:space="preserve"> PAGEREF _Toc523155902 \h </w:instrText>
        </w:r>
        <w:r w:rsidR="00187AFF">
          <w:rPr>
            <w:noProof/>
            <w:webHidden/>
          </w:rPr>
        </w:r>
        <w:r w:rsidR="00187AFF">
          <w:rPr>
            <w:noProof/>
            <w:webHidden/>
          </w:rPr>
          <w:fldChar w:fldCharType="separate"/>
        </w:r>
        <w:r w:rsidR="00187AFF">
          <w:rPr>
            <w:noProof/>
            <w:webHidden/>
          </w:rPr>
          <w:t>10</w:t>
        </w:r>
        <w:r w:rsidR="00187AFF">
          <w:rPr>
            <w:noProof/>
            <w:webHidden/>
          </w:rPr>
          <w:fldChar w:fldCharType="end"/>
        </w:r>
      </w:hyperlink>
    </w:p>
    <w:p w14:paraId="4EABEE99" w14:textId="79784171" w:rsidR="00187AFF" w:rsidRDefault="00926B82">
      <w:pPr>
        <w:pStyle w:val="Verzeichnis2"/>
        <w:rPr>
          <w:rFonts w:asciiTheme="minorHAnsi" w:eastAsiaTheme="minorEastAsia" w:hAnsiTheme="minorHAnsi" w:cstheme="minorBidi"/>
          <w:noProof/>
          <w:lang w:val="de-DE" w:eastAsia="de-DE"/>
        </w:rPr>
      </w:pPr>
      <w:hyperlink w:anchor="_Toc523155903" w:history="1">
        <w:r w:rsidR="00187AFF" w:rsidRPr="001753D1">
          <w:rPr>
            <w:rStyle w:val="Hyperlink"/>
            <w:rFonts w:ascii="Arial" w:hAnsi="Arial" w:cs="Arial"/>
            <w:noProof/>
          </w:rPr>
          <w:t>2.1</w:t>
        </w:r>
        <w:r w:rsidR="00187AFF">
          <w:rPr>
            <w:rFonts w:asciiTheme="minorHAnsi" w:eastAsiaTheme="minorEastAsia" w:hAnsiTheme="minorHAnsi" w:cstheme="minorBidi"/>
            <w:noProof/>
            <w:lang w:val="de-DE" w:eastAsia="de-DE"/>
          </w:rPr>
          <w:tab/>
        </w:r>
        <w:r w:rsidR="00187AFF" w:rsidRPr="001753D1">
          <w:rPr>
            <w:rStyle w:val="Hyperlink"/>
            <w:rFonts w:ascii="Arial" w:hAnsi="Arial" w:cs="Arial"/>
            <w:noProof/>
          </w:rPr>
          <w:t>Die Herausforderungen</w:t>
        </w:r>
        <w:r w:rsidR="00187AFF">
          <w:rPr>
            <w:noProof/>
            <w:webHidden/>
          </w:rPr>
          <w:tab/>
        </w:r>
        <w:r w:rsidR="00187AFF">
          <w:rPr>
            <w:noProof/>
            <w:webHidden/>
          </w:rPr>
          <w:fldChar w:fldCharType="begin"/>
        </w:r>
        <w:r w:rsidR="00187AFF">
          <w:rPr>
            <w:noProof/>
            <w:webHidden/>
          </w:rPr>
          <w:instrText xml:space="preserve"> PAGEREF _Toc523155903 \h </w:instrText>
        </w:r>
        <w:r w:rsidR="00187AFF">
          <w:rPr>
            <w:noProof/>
            <w:webHidden/>
          </w:rPr>
        </w:r>
        <w:r w:rsidR="00187AFF">
          <w:rPr>
            <w:noProof/>
            <w:webHidden/>
          </w:rPr>
          <w:fldChar w:fldCharType="separate"/>
        </w:r>
        <w:r w:rsidR="00187AFF">
          <w:rPr>
            <w:noProof/>
            <w:webHidden/>
          </w:rPr>
          <w:t>10</w:t>
        </w:r>
        <w:r w:rsidR="00187AFF">
          <w:rPr>
            <w:noProof/>
            <w:webHidden/>
          </w:rPr>
          <w:fldChar w:fldCharType="end"/>
        </w:r>
      </w:hyperlink>
    </w:p>
    <w:p w14:paraId="34ED310F" w14:textId="56703606" w:rsidR="00187AFF" w:rsidRDefault="00926B82">
      <w:pPr>
        <w:pStyle w:val="Verzeichnis2"/>
        <w:rPr>
          <w:rFonts w:asciiTheme="minorHAnsi" w:eastAsiaTheme="minorEastAsia" w:hAnsiTheme="minorHAnsi" w:cstheme="minorBidi"/>
          <w:noProof/>
          <w:lang w:val="de-DE" w:eastAsia="de-DE"/>
        </w:rPr>
      </w:pPr>
      <w:hyperlink w:anchor="_Toc523155904" w:history="1">
        <w:r w:rsidR="00187AFF" w:rsidRPr="001753D1">
          <w:rPr>
            <w:rStyle w:val="Hyperlink"/>
            <w:rFonts w:ascii="Arial" w:hAnsi="Arial" w:cs="Arial"/>
            <w:noProof/>
          </w:rPr>
          <w:t>2.2</w:t>
        </w:r>
        <w:r w:rsidR="00187AFF">
          <w:rPr>
            <w:rFonts w:asciiTheme="minorHAnsi" w:eastAsiaTheme="minorEastAsia" w:hAnsiTheme="minorHAnsi" w:cstheme="minorBidi"/>
            <w:noProof/>
            <w:lang w:val="de-DE" w:eastAsia="de-DE"/>
          </w:rPr>
          <w:tab/>
        </w:r>
        <w:r w:rsidR="00187AFF" w:rsidRPr="001753D1">
          <w:rPr>
            <w:rStyle w:val="Hyperlink"/>
            <w:rFonts w:ascii="Arial" w:hAnsi="Arial" w:cs="Arial"/>
            <w:noProof/>
          </w:rPr>
          <w:t>Mögliche Lösungsansätze:</w:t>
        </w:r>
        <w:r w:rsidR="00187AFF">
          <w:rPr>
            <w:noProof/>
            <w:webHidden/>
          </w:rPr>
          <w:tab/>
        </w:r>
        <w:r w:rsidR="00187AFF">
          <w:rPr>
            <w:noProof/>
            <w:webHidden/>
          </w:rPr>
          <w:fldChar w:fldCharType="begin"/>
        </w:r>
        <w:r w:rsidR="00187AFF">
          <w:rPr>
            <w:noProof/>
            <w:webHidden/>
          </w:rPr>
          <w:instrText xml:space="preserve"> PAGEREF _Toc523155904 \h </w:instrText>
        </w:r>
        <w:r w:rsidR="00187AFF">
          <w:rPr>
            <w:noProof/>
            <w:webHidden/>
          </w:rPr>
        </w:r>
        <w:r w:rsidR="00187AFF">
          <w:rPr>
            <w:noProof/>
            <w:webHidden/>
          </w:rPr>
          <w:fldChar w:fldCharType="separate"/>
        </w:r>
        <w:r w:rsidR="00187AFF">
          <w:rPr>
            <w:noProof/>
            <w:webHidden/>
          </w:rPr>
          <w:t>10</w:t>
        </w:r>
        <w:r w:rsidR="00187AFF">
          <w:rPr>
            <w:noProof/>
            <w:webHidden/>
          </w:rPr>
          <w:fldChar w:fldCharType="end"/>
        </w:r>
      </w:hyperlink>
    </w:p>
    <w:p w14:paraId="0A7FDF40" w14:textId="649E9A69" w:rsidR="00187AFF" w:rsidRDefault="00926B82">
      <w:pPr>
        <w:pStyle w:val="Verzeichnis1"/>
        <w:tabs>
          <w:tab w:val="left" w:pos="1100"/>
        </w:tabs>
        <w:rPr>
          <w:rFonts w:asciiTheme="minorHAnsi" w:eastAsiaTheme="minorEastAsia" w:hAnsiTheme="minorHAnsi" w:cstheme="minorBidi"/>
          <w:noProof/>
          <w:lang w:val="de-DE" w:eastAsia="de-DE"/>
        </w:rPr>
      </w:pPr>
      <w:hyperlink w:anchor="_Toc523155905" w:history="1">
        <w:r w:rsidR="00187AFF" w:rsidRPr="001753D1">
          <w:rPr>
            <w:rStyle w:val="Hyperlink"/>
            <w:rFonts w:ascii="Arial" w:eastAsia="+mn-ea" w:hAnsi="Arial" w:cs="Arial"/>
            <w:noProof/>
          </w:rPr>
          <w:t>3</w:t>
        </w:r>
        <w:r w:rsidR="00187AFF">
          <w:rPr>
            <w:rFonts w:asciiTheme="minorHAnsi" w:eastAsiaTheme="minorEastAsia" w:hAnsiTheme="minorHAnsi" w:cstheme="minorBidi"/>
            <w:noProof/>
            <w:lang w:val="de-DE" w:eastAsia="de-DE"/>
          </w:rPr>
          <w:tab/>
        </w:r>
        <w:r w:rsidR="00187AFF" w:rsidRPr="001753D1">
          <w:rPr>
            <w:rStyle w:val="Hyperlink"/>
            <w:rFonts w:ascii="Arial" w:eastAsia="+mn-ea" w:hAnsi="Arial" w:cs="Arial"/>
            <w:noProof/>
          </w:rPr>
          <w:t>Die Lerneinheits-spezifischen Grenzen der Übersetzung</w:t>
        </w:r>
        <w:r w:rsidR="00187AFF">
          <w:rPr>
            <w:noProof/>
            <w:webHidden/>
          </w:rPr>
          <w:tab/>
        </w:r>
        <w:r w:rsidR="00187AFF">
          <w:rPr>
            <w:noProof/>
            <w:webHidden/>
          </w:rPr>
          <w:fldChar w:fldCharType="begin"/>
        </w:r>
        <w:r w:rsidR="00187AFF">
          <w:rPr>
            <w:noProof/>
            <w:webHidden/>
          </w:rPr>
          <w:instrText xml:space="preserve"> PAGEREF _Toc523155905 \h </w:instrText>
        </w:r>
        <w:r w:rsidR="00187AFF">
          <w:rPr>
            <w:noProof/>
            <w:webHidden/>
          </w:rPr>
        </w:r>
        <w:r w:rsidR="00187AFF">
          <w:rPr>
            <w:noProof/>
            <w:webHidden/>
          </w:rPr>
          <w:fldChar w:fldCharType="separate"/>
        </w:r>
        <w:r w:rsidR="00187AFF">
          <w:rPr>
            <w:noProof/>
            <w:webHidden/>
          </w:rPr>
          <w:t>12</w:t>
        </w:r>
        <w:r w:rsidR="00187AFF">
          <w:rPr>
            <w:noProof/>
            <w:webHidden/>
          </w:rPr>
          <w:fldChar w:fldCharType="end"/>
        </w:r>
      </w:hyperlink>
    </w:p>
    <w:p w14:paraId="66A442B6" w14:textId="0B83E84B" w:rsidR="00187AFF" w:rsidRDefault="00926B82">
      <w:pPr>
        <w:pStyle w:val="Verzeichnis2"/>
        <w:rPr>
          <w:rFonts w:asciiTheme="minorHAnsi" w:eastAsiaTheme="minorEastAsia" w:hAnsiTheme="minorHAnsi" w:cstheme="minorBidi"/>
          <w:noProof/>
          <w:lang w:val="de-DE" w:eastAsia="de-DE"/>
        </w:rPr>
      </w:pPr>
      <w:hyperlink w:anchor="_Toc523155906" w:history="1">
        <w:r w:rsidR="00187AFF" w:rsidRPr="001753D1">
          <w:rPr>
            <w:rStyle w:val="Hyperlink"/>
            <w:noProof/>
          </w:rPr>
          <w:t>3.1</w:t>
        </w:r>
        <w:r w:rsidR="00187AFF">
          <w:rPr>
            <w:rFonts w:asciiTheme="minorHAnsi" w:eastAsiaTheme="minorEastAsia" w:hAnsiTheme="minorHAnsi" w:cstheme="minorBidi"/>
            <w:noProof/>
            <w:lang w:val="de-DE" w:eastAsia="de-DE"/>
          </w:rPr>
          <w:tab/>
        </w:r>
        <w:r w:rsidR="00187AFF" w:rsidRPr="001753D1">
          <w:rPr>
            <w:rStyle w:val="Hyperlink"/>
            <w:noProof/>
          </w:rPr>
          <w:t>Lerneinheiten Logistik</w:t>
        </w:r>
        <w:r w:rsidR="00187AFF">
          <w:rPr>
            <w:noProof/>
            <w:webHidden/>
          </w:rPr>
          <w:tab/>
        </w:r>
        <w:r w:rsidR="00187AFF">
          <w:rPr>
            <w:noProof/>
            <w:webHidden/>
          </w:rPr>
          <w:fldChar w:fldCharType="begin"/>
        </w:r>
        <w:r w:rsidR="00187AFF">
          <w:rPr>
            <w:noProof/>
            <w:webHidden/>
          </w:rPr>
          <w:instrText xml:space="preserve"> PAGEREF _Toc523155906 \h </w:instrText>
        </w:r>
        <w:r w:rsidR="00187AFF">
          <w:rPr>
            <w:noProof/>
            <w:webHidden/>
          </w:rPr>
        </w:r>
        <w:r w:rsidR="00187AFF">
          <w:rPr>
            <w:noProof/>
            <w:webHidden/>
          </w:rPr>
          <w:fldChar w:fldCharType="separate"/>
        </w:r>
        <w:r w:rsidR="00187AFF">
          <w:rPr>
            <w:noProof/>
            <w:webHidden/>
          </w:rPr>
          <w:t>12</w:t>
        </w:r>
        <w:r w:rsidR="00187AFF">
          <w:rPr>
            <w:noProof/>
            <w:webHidden/>
          </w:rPr>
          <w:fldChar w:fldCharType="end"/>
        </w:r>
      </w:hyperlink>
    </w:p>
    <w:p w14:paraId="46A01D41" w14:textId="0CCB8636" w:rsidR="00187AFF" w:rsidRDefault="00926B82">
      <w:pPr>
        <w:pStyle w:val="Verzeichnis3"/>
        <w:tabs>
          <w:tab w:val="left" w:pos="1320"/>
          <w:tab w:val="right" w:leader="dot" w:pos="9060"/>
        </w:tabs>
        <w:rPr>
          <w:rFonts w:asciiTheme="minorHAnsi" w:eastAsiaTheme="minorEastAsia" w:hAnsiTheme="minorHAnsi" w:cstheme="minorBidi"/>
          <w:noProof/>
          <w:lang w:val="de-DE" w:eastAsia="de-DE"/>
        </w:rPr>
      </w:pPr>
      <w:hyperlink w:anchor="_Toc523155907" w:history="1">
        <w:r w:rsidR="00187AFF" w:rsidRPr="001753D1">
          <w:rPr>
            <w:rStyle w:val="Hyperlink"/>
            <w:noProof/>
          </w:rPr>
          <w:t>3.1.1</w:t>
        </w:r>
        <w:r w:rsidR="00187AFF">
          <w:rPr>
            <w:rFonts w:asciiTheme="minorHAnsi" w:eastAsiaTheme="minorEastAsia" w:hAnsiTheme="minorHAnsi" w:cstheme="minorBidi"/>
            <w:noProof/>
            <w:lang w:val="de-DE" w:eastAsia="de-DE"/>
          </w:rPr>
          <w:tab/>
        </w:r>
        <w:r w:rsidR="00187AFF" w:rsidRPr="001753D1">
          <w:rPr>
            <w:rStyle w:val="Hyperlink"/>
            <w:noProof/>
          </w:rPr>
          <w:t xml:space="preserve">BFI-OÖ, Austria: „Nachhaltige Logistik für Speditionskaufleute“ </w:t>
        </w:r>
        <w:r w:rsidR="00187AFF" w:rsidRPr="001753D1">
          <w:rPr>
            <w:rStyle w:val="Hyperlink"/>
            <w:rFonts w:eastAsia="MS Gothic"/>
            <w:noProof/>
          </w:rPr>
          <w:t>(Einführende Lerneinheit)</w:t>
        </w:r>
        <w:r w:rsidR="00187AFF">
          <w:rPr>
            <w:noProof/>
            <w:webHidden/>
          </w:rPr>
          <w:tab/>
        </w:r>
        <w:r w:rsidR="00187AFF">
          <w:rPr>
            <w:noProof/>
            <w:webHidden/>
          </w:rPr>
          <w:fldChar w:fldCharType="begin"/>
        </w:r>
        <w:r w:rsidR="00187AFF">
          <w:rPr>
            <w:noProof/>
            <w:webHidden/>
          </w:rPr>
          <w:instrText xml:space="preserve"> PAGEREF _Toc523155907 \h </w:instrText>
        </w:r>
        <w:r w:rsidR="00187AFF">
          <w:rPr>
            <w:noProof/>
            <w:webHidden/>
          </w:rPr>
        </w:r>
        <w:r w:rsidR="00187AFF">
          <w:rPr>
            <w:noProof/>
            <w:webHidden/>
          </w:rPr>
          <w:fldChar w:fldCharType="separate"/>
        </w:r>
        <w:r w:rsidR="00187AFF">
          <w:rPr>
            <w:noProof/>
            <w:webHidden/>
          </w:rPr>
          <w:t>12</w:t>
        </w:r>
        <w:r w:rsidR="00187AFF">
          <w:rPr>
            <w:noProof/>
            <w:webHidden/>
          </w:rPr>
          <w:fldChar w:fldCharType="end"/>
        </w:r>
      </w:hyperlink>
    </w:p>
    <w:p w14:paraId="078F17FD" w14:textId="7B93C3BC" w:rsidR="00187AFF" w:rsidRDefault="00926B82">
      <w:pPr>
        <w:pStyle w:val="Verzeichnis3"/>
        <w:tabs>
          <w:tab w:val="left" w:pos="1320"/>
          <w:tab w:val="right" w:leader="dot" w:pos="9060"/>
        </w:tabs>
        <w:rPr>
          <w:rFonts w:asciiTheme="minorHAnsi" w:eastAsiaTheme="minorEastAsia" w:hAnsiTheme="minorHAnsi" w:cstheme="minorBidi"/>
          <w:noProof/>
          <w:lang w:val="de-DE" w:eastAsia="de-DE"/>
        </w:rPr>
      </w:pPr>
      <w:hyperlink w:anchor="_Toc523155908" w:history="1">
        <w:r w:rsidR="00187AFF" w:rsidRPr="001753D1">
          <w:rPr>
            <w:rStyle w:val="Hyperlink"/>
            <w:rFonts w:eastAsia="MS Gothic"/>
            <w:noProof/>
            <w:lang w:val="de-DE"/>
          </w:rPr>
          <w:t>3.1.2</w:t>
        </w:r>
        <w:r w:rsidR="00187AFF">
          <w:rPr>
            <w:rFonts w:asciiTheme="minorHAnsi" w:eastAsiaTheme="minorEastAsia" w:hAnsiTheme="minorHAnsi" w:cstheme="minorBidi"/>
            <w:noProof/>
            <w:lang w:val="de-DE" w:eastAsia="de-DE"/>
          </w:rPr>
          <w:tab/>
        </w:r>
        <w:r w:rsidR="00187AFF" w:rsidRPr="001753D1">
          <w:rPr>
            <w:rStyle w:val="Hyperlink"/>
            <w:rFonts w:eastAsia="MS Gothic"/>
            <w:noProof/>
            <w:lang w:val="de-DE"/>
          </w:rPr>
          <w:t>Universität Kassel: „Entwicklung einer neuen Strategie: Logistik im Jahr 2050 – Delivering Tomorrow (GLOBALSUPPLYCHAIN GmbH &amp; Co.KG)“</w:t>
        </w:r>
        <w:r w:rsidR="00187AFF">
          <w:rPr>
            <w:noProof/>
            <w:webHidden/>
          </w:rPr>
          <w:tab/>
        </w:r>
        <w:r w:rsidR="00187AFF">
          <w:rPr>
            <w:noProof/>
            <w:webHidden/>
          </w:rPr>
          <w:fldChar w:fldCharType="begin"/>
        </w:r>
        <w:r w:rsidR="00187AFF">
          <w:rPr>
            <w:noProof/>
            <w:webHidden/>
          </w:rPr>
          <w:instrText xml:space="preserve"> PAGEREF _Toc523155908 \h </w:instrText>
        </w:r>
        <w:r w:rsidR="00187AFF">
          <w:rPr>
            <w:noProof/>
            <w:webHidden/>
          </w:rPr>
        </w:r>
        <w:r w:rsidR="00187AFF">
          <w:rPr>
            <w:noProof/>
            <w:webHidden/>
          </w:rPr>
          <w:fldChar w:fldCharType="separate"/>
        </w:r>
        <w:r w:rsidR="00187AFF">
          <w:rPr>
            <w:noProof/>
            <w:webHidden/>
          </w:rPr>
          <w:t>14</w:t>
        </w:r>
        <w:r w:rsidR="00187AFF">
          <w:rPr>
            <w:noProof/>
            <w:webHidden/>
          </w:rPr>
          <w:fldChar w:fldCharType="end"/>
        </w:r>
      </w:hyperlink>
    </w:p>
    <w:p w14:paraId="1798026E" w14:textId="09F75B54" w:rsidR="00187AFF" w:rsidRDefault="00926B82">
      <w:pPr>
        <w:pStyle w:val="Verzeichnis3"/>
        <w:tabs>
          <w:tab w:val="left" w:pos="1320"/>
          <w:tab w:val="right" w:leader="dot" w:pos="9060"/>
        </w:tabs>
        <w:rPr>
          <w:rFonts w:asciiTheme="minorHAnsi" w:eastAsiaTheme="minorEastAsia" w:hAnsiTheme="minorHAnsi" w:cstheme="minorBidi"/>
          <w:noProof/>
          <w:lang w:val="de-DE" w:eastAsia="de-DE"/>
        </w:rPr>
      </w:pPr>
      <w:hyperlink w:anchor="_Toc523155909" w:history="1">
        <w:r w:rsidR="00187AFF" w:rsidRPr="001753D1">
          <w:rPr>
            <w:rStyle w:val="Hyperlink"/>
            <w:rFonts w:eastAsia="MS Gothic"/>
            <w:noProof/>
          </w:rPr>
          <w:t>3.1.3</w:t>
        </w:r>
        <w:r w:rsidR="00187AFF">
          <w:rPr>
            <w:rFonts w:asciiTheme="minorHAnsi" w:eastAsiaTheme="minorEastAsia" w:hAnsiTheme="minorHAnsi" w:cstheme="minorBidi"/>
            <w:noProof/>
            <w:lang w:val="de-DE" w:eastAsia="de-DE"/>
          </w:rPr>
          <w:tab/>
        </w:r>
        <w:r w:rsidR="00187AFF" w:rsidRPr="001753D1">
          <w:rPr>
            <w:rStyle w:val="Hyperlink"/>
            <w:rFonts w:eastAsia="MS Gothic"/>
            <w:noProof/>
          </w:rPr>
          <w:t>Céreq, Frankreich: „Wie können die fiktiven Unternehmen A und B eine kosteneffektive und nachhaltige Rücknahmelogistik betreiben?“</w:t>
        </w:r>
        <w:r w:rsidR="00187AFF">
          <w:rPr>
            <w:noProof/>
            <w:webHidden/>
          </w:rPr>
          <w:tab/>
        </w:r>
        <w:r w:rsidR="00187AFF">
          <w:rPr>
            <w:noProof/>
            <w:webHidden/>
          </w:rPr>
          <w:fldChar w:fldCharType="begin"/>
        </w:r>
        <w:r w:rsidR="00187AFF">
          <w:rPr>
            <w:noProof/>
            <w:webHidden/>
          </w:rPr>
          <w:instrText xml:space="preserve"> PAGEREF _Toc523155909 \h </w:instrText>
        </w:r>
        <w:r w:rsidR="00187AFF">
          <w:rPr>
            <w:noProof/>
            <w:webHidden/>
          </w:rPr>
        </w:r>
        <w:r w:rsidR="00187AFF">
          <w:rPr>
            <w:noProof/>
            <w:webHidden/>
          </w:rPr>
          <w:fldChar w:fldCharType="separate"/>
        </w:r>
        <w:r w:rsidR="00187AFF">
          <w:rPr>
            <w:noProof/>
            <w:webHidden/>
          </w:rPr>
          <w:t>15</w:t>
        </w:r>
        <w:r w:rsidR="00187AFF">
          <w:rPr>
            <w:noProof/>
            <w:webHidden/>
          </w:rPr>
          <w:fldChar w:fldCharType="end"/>
        </w:r>
      </w:hyperlink>
    </w:p>
    <w:p w14:paraId="3DA1EE4F" w14:textId="3ECF190D" w:rsidR="00187AFF" w:rsidRDefault="00926B82">
      <w:pPr>
        <w:pStyle w:val="Verzeichnis3"/>
        <w:tabs>
          <w:tab w:val="left" w:pos="1320"/>
          <w:tab w:val="right" w:leader="dot" w:pos="9060"/>
        </w:tabs>
        <w:rPr>
          <w:rFonts w:asciiTheme="minorHAnsi" w:eastAsiaTheme="minorEastAsia" w:hAnsiTheme="minorHAnsi" w:cstheme="minorBidi"/>
          <w:noProof/>
          <w:lang w:val="de-DE" w:eastAsia="de-DE"/>
        </w:rPr>
      </w:pPr>
      <w:hyperlink w:anchor="_Toc523155910" w:history="1">
        <w:r w:rsidR="00187AFF" w:rsidRPr="001753D1">
          <w:rPr>
            <w:rStyle w:val="Hyperlink"/>
            <w:rFonts w:eastAsia="MS Gothic"/>
            <w:noProof/>
            <w:lang w:val="de-DE"/>
          </w:rPr>
          <w:t>3.1.4</w:t>
        </w:r>
        <w:r w:rsidR="00187AFF">
          <w:rPr>
            <w:rFonts w:asciiTheme="minorHAnsi" w:eastAsiaTheme="minorEastAsia" w:hAnsiTheme="minorHAnsi" w:cstheme="minorBidi"/>
            <w:noProof/>
            <w:lang w:val="de-DE" w:eastAsia="de-DE"/>
          </w:rPr>
          <w:tab/>
        </w:r>
        <w:r w:rsidR="00187AFF" w:rsidRPr="001753D1">
          <w:rPr>
            <w:rStyle w:val="Hyperlink"/>
            <w:rFonts w:eastAsia="MS Gothic"/>
            <w:noProof/>
            <w:lang w:val="de-DE"/>
          </w:rPr>
          <w:t>DGIHK, Griechenland: „Corporate Social Responsibility im Logistik-Sektor“ (WebQuest)</w:t>
        </w:r>
        <w:r w:rsidR="00187AFF">
          <w:rPr>
            <w:noProof/>
            <w:webHidden/>
          </w:rPr>
          <w:tab/>
        </w:r>
        <w:r w:rsidR="00187AFF">
          <w:rPr>
            <w:noProof/>
            <w:webHidden/>
          </w:rPr>
          <w:fldChar w:fldCharType="begin"/>
        </w:r>
        <w:r w:rsidR="00187AFF">
          <w:rPr>
            <w:noProof/>
            <w:webHidden/>
          </w:rPr>
          <w:instrText xml:space="preserve"> PAGEREF _Toc523155910 \h </w:instrText>
        </w:r>
        <w:r w:rsidR="00187AFF">
          <w:rPr>
            <w:noProof/>
            <w:webHidden/>
          </w:rPr>
        </w:r>
        <w:r w:rsidR="00187AFF">
          <w:rPr>
            <w:noProof/>
            <w:webHidden/>
          </w:rPr>
          <w:fldChar w:fldCharType="separate"/>
        </w:r>
        <w:r w:rsidR="00187AFF">
          <w:rPr>
            <w:noProof/>
            <w:webHidden/>
          </w:rPr>
          <w:t>15</w:t>
        </w:r>
        <w:r w:rsidR="00187AFF">
          <w:rPr>
            <w:noProof/>
            <w:webHidden/>
          </w:rPr>
          <w:fldChar w:fldCharType="end"/>
        </w:r>
      </w:hyperlink>
    </w:p>
    <w:p w14:paraId="084016F5" w14:textId="14A5F2DB" w:rsidR="00187AFF" w:rsidRDefault="00926B82">
      <w:pPr>
        <w:pStyle w:val="Verzeichnis2"/>
        <w:rPr>
          <w:rFonts w:asciiTheme="minorHAnsi" w:eastAsiaTheme="minorEastAsia" w:hAnsiTheme="minorHAnsi" w:cstheme="minorBidi"/>
          <w:noProof/>
          <w:lang w:val="de-DE" w:eastAsia="de-DE"/>
        </w:rPr>
      </w:pPr>
      <w:hyperlink w:anchor="_Toc523155911" w:history="1">
        <w:r w:rsidR="00187AFF" w:rsidRPr="001753D1">
          <w:rPr>
            <w:rStyle w:val="Hyperlink"/>
            <w:rFonts w:ascii="Cambria" w:eastAsia="Times New Roman" w:hAnsi="Cambria"/>
            <w:b/>
            <w:bCs/>
            <w:noProof/>
            <w:lang w:val="de-DE"/>
          </w:rPr>
          <w:t>3.2</w:t>
        </w:r>
        <w:r w:rsidR="00187AFF">
          <w:rPr>
            <w:rFonts w:asciiTheme="minorHAnsi" w:eastAsiaTheme="minorEastAsia" w:hAnsiTheme="minorHAnsi" w:cstheme="minorBidi"/>
            <w:noProof/>
            <w:lang w:val="de-DE" w:eastAsia="de-DE"/>
          </w:rPr>
          <w:tab/>
        </w:r>
        <w:r w:rsidR="00187AFF" w:rsidRPr="001753D1">
          <w:rPr>
            <w:rStyle w:val="Hyperlink"/>
            <w:rFonts w:ascii="Cambria" w:eastAsia="Times New Roman" w:hAnsi="Cambria"/>
            <w:b/>
            <w:bCs/>
            <w:noProof/>
            <w:lang w:val="de-DE"/>
          </w:rPr>
          <w:t>Lerneinheiten Gesundheits- und Krankenpflege</w:t>
        </w:r>
        <w:r w:rsidR="00187AFF">
          <w:rPr>
            <w:noProof/>
            <w:webHidden/>
          </w:rPr>
          <w:tab/>
        </w:r>
        <w:r w:rsidR="00187AFF">
          <w:rPr>
            <w:noProof/>
            <w:webHidden/>
          </w:rPr>
          <w:fldChar w:fldCharType="begin"/>
        </w:r>
        <w:r w:rsidR="00187AFF">
          <w:rPr>
            <w:noProof/>
            <w:webHidden/>
          </w:rPr>
          <w:instrText xml:space="preserve"> PAGEREF _Toc523155911 \h </w:instrText>
        </w:r>
        <w:r w:rsidR="00187AFF">
          <w:rPr>
            <w:noProof/>
            <w:webHidden/>
          </w:rPr>
        </w:r>
        <w:r w:rsidR="00187AFF">
          <w:rPr>
            <w:noProof/>
            <w:webHidden/>
          </w:rPr>
          <w:fldChar w:fldCharType="separate"/>
        </w:r>
        <w:r w:rsidR="00187AFF">
          <w:rPr>
            <w:noProof/>
            <w:webHidden/>
          </w:rPr>
          <w:t>15</w:t>
        </w:r>
        <w:r w:rsidR="00187AFF">
          <w:rPr>
            <w:noProof/>
            <w:webHidden/>
          </w:rPr>
          <w:fldChar w:fldCharType="end"/>
        </w:r>
      </w:hyperlink>
    </w:p>
    <w:p w14:paraId="1DBD68B5" w14:textId="23B00E30" w:rsidR="00187AFF" w:rsidRDefault="00926B82">
      <w:pPr>
        <w:pStyle w:val="Verzeichnis3"/>
        <w:tabs>
          <w:tab w:val="left" w:pos="1320"/>
          <w:tab w:val="right" w:leader="dot" w:pos="9060"/>
        </w:tabs>
        <w:rPr>
          <w:rFonts w:asciiTheme="minorHAnsi" w:eastAsiaTheme="minorEastAsia" w:hAnsiTheme="minorHAnsi" w:cstheme="minorBidi"/>
          <w:noProof/>
          <w:lang w:val="de-DE" w:eastAsia="de-DE"/>
        </w:rPr>
      </w:pPr>
      <w:hyperlink w:anchor="_Toc523155912" w:history="1">
        <w:r w:rsidR="00187AFF" w:rsidRPr="001753D1">
          <w:rPr>
            <w:rStyle w:val="Hyperlink"/>
            <w:rFonts w:eastAsia="MS Gothic"/>
            <w:noProof/>
          </w:rPr>
          <w:t>3.2.1</w:t>
        </w:r>
        <w:r w:rsidR="00187AFF">
          <w:rPr>
            <w:rFonts w:asciiTheme="minorHAnsi" w:eastAsiaTheme="minorEastAsia" w:hAnsiTheme="minorHAnsi" w:cstheme="minorBidi"/>
            <w:noProof/>
            <w:lang w:val="de-DE" w:eastAsia="de-DE"/>
          </w:rPr>
          <w:tab/>
        </w:r>
        <w:r w:rsidR="00187AFF" w:rsidRPr="001753D1">
          <w:rPr>
            <w:rStyle w:val="Hyperlink"/>
            <w:rFonts w:eastAsia="MS Gothic"/>
            <w:noProof/>
          </w:rPr>
          <w:t>WETCO, Bulgarien: „Struktur und Organisation von Aktivitäten im Gesundheitswesen - Pflegeaktivitäten für eine Nachhaltige Entwicklung“ (Einführende Lerneinheit)</w:t>
        </w:r>
        <w:r w:rsidR="00187AFF">
          <w:rPr>
            <w:noProof/>
            <w:webHidden/>
          </w:rPr>
          <w:tab/>
        </w:r>
        <w:r w:rsidR="00187AFF">
          <w:rPr>
            <w:noProof/>
            <w:webHidden/>
          </w:rPr>
          <w:fldChar w:fldCharType="begin"/>
        </w:r>
        <w:r w:rsidR="00187AFF">
          <w:rPr>
            <w:noProof/>
            <w:webHidden/>
          </w:rPr>
          <w:instrText xml:space="preserve"> PAGEREF _Toc523155912 \h </w:instrText>
        </w:r>
        <w:r w:rsidR="00187AFF">
          <w:rPr>
            <w:noProof/>
            <w:webHidden/>
          </w:rPr>
        </w:r>
        <w:r w:rsidR="00187AFF">
          <w:rPr>
            <w:noProof/>
            <w:webHidden/>
          </w:rPr>
          <w:fldChar w:fldCharType="separate"/>
        </w:r>
        <w:r w:rsidR="00187AFF">
          <w:rPr>
            <w:noProof/>
            <w:webHidden/>
          </w:rPr>
          <w:t>15</w:t>
        </w:r>
        <w:r w:rsidR="00187AFF">
          <w:rPr>
            <w:noProof/>
            <w:webHidden/>
          </w:rPr>
          <w:fldChar w:fldCharType="end"/>
        </w:r>
      </w:hyperlink>
    </w:p>
    <w:p w14:paraId="0666A7F9" w14:textId="0DC2D099" w:rsidR="00187AFF" w:rsidRDefault="00926B82">
      <w:pPr>
        <w:pStyle w:val="Verzeichnis3"/>
        <w:tabs>
          <w:tab w:val="left" w:pos="1320"/>
          <w:tab w:val="right" w:leader="dot" w:pos="9060"/>
        </w:tabs>
        <w:rPr>
          <w:rFonts w:asciiTheme="minorHAnsi" w:eastAsiaTheme="minorEastAsia" w:hAnsiTheme="minorHAnsi" w:cstheme="minorBidi"/>
          <w:noProof/>
          <w:lang w:val="de-DE" w:eastAsia="de-DE"/>
        </w:rPr>
      </w:pPr>
      <w:hyperlink w:anchor="_Toc523155913" w:history="1">
        <w:r w:rsidR="00187AFF" w:rsidRPr="001753D1">
          <w:rPr>
            <w:rStyle w:val="Hyperlink"/>
            <w:noProof/>
          </w:rPr>
          <w:t>3.2.2</w:t>
        </w:r>
        <w:r w:rsidR="00187AFF">
          <w:rPr>
            <w:rFonts w:asciiTheme="minorHAnsi" w:eastAsiaTheme="minorEastAsia" w:hAnsiTheme="minorHAnsi" w:cstheme="minorBidi"/>
            <w:noProof/>
            <w:lang w:val="de-DE" w:eastAsia="de-DE"/>
          </w:rPr>
          <w:tab/>
        </w:r>
        <w:r w:rsidR="00187AFF" w:rsidRPr="001753D1">
          <w:rPr>
            <w:rStyle w:val="Hyperlink"/>
            <w:noProof/>
          </w:rPr>
          <w:t>Hochschule Osnabrück, Deutschland „Herausforderungen und Bewältigung von Interaktionsarbeit – Soziale Nachhaltigkeit in der Gesundheits- und Krankenpflege“ (Webquest)</w:t>
        </w:r>
        <w:r w:rsidR="00187AFF">
          <w:rPr>
            <w:noProof/>
            <w:webHidden/>
          </w:rPr>
          <w:tab/>
        </w:r>
        <w:r w:rsidR="00187AFF">
          <w:rPr>
            <w:noProof/>
            <w:webHidden/>
          </w:rPr>
          <w:fldChar w:fldCharType="begin"/>
        </w:r>
        <w:r w:rsidR="00187AFF">
          <w:rPr>
            <w:noProof/>
            <w:webHidden/>
          </w:rPr>
          <w:instrText xml:space="preserve"> PAGEREF _Toc523155913 \h </w:instrText>
        </w:r>
        <w:r w:rsidR="00187AFF">
          <w:rPr>
            <w:noProof/>
            <w:webHidden/>
          </w:rPr>
        </w:r>
        <w:r w:rsidR="00187AFF">
          <w:rPr>
            <w:noProof/>
            <w:webHidden/>
          </w:rPr>
          <w:fldChar w:fldCharType="separate"/>
        </w:r>
        <w:r w:rsidR="00187AFF">
          <w:rPr>
            <w:noProof/>
            <w:webHidden/>
          </w:rPr>
          <w:t>16</w:t>
        </w:r>
        <w:r w:rsidR="00187AFF">
          <w:rPr>
            <w:noProof/>
            <w:webHidden/>
          </w:rPr>
          <w:fldChar w:fldCharType="end"/>
        </w:r>
      </w:hyperlink>
    </w:p>
    <w:p w14:paraId="2B46A21F" w14:textId="0238FFFD" w:rsidR="00187AFF" w:rsidRDefault="00926B82">
      <w:pPr>
        <w:pStyle w:val="Verzeichnis3"/>
        <w:tabs>
          <w:tab w:val="left" w:pos="1320"/>
          <w:tab w:val="right" w:leader="dot" w:pos="9060"/>
        </w:tabs>
        <w:rPr>
          <w:rFonts w:asciiTheme="minorHAnsi" w:eastAsiaTheme="minorEastAsia" w:hAnsiTheme="minorHAnsi" w:cstheme="minorBidi"/>
          <w:noProof/>
          <w:lang w:val="de-DE" w:eastAsia="de-DE"/>
        </w:rPr>
      </w:pPr>
      <w:hyperlink w:anchor="_Toc523155914" w:history="1">
        <w:r w:rsidR="00187AFF" w:rsidRPr="001753D1">
          <w:rPr>
            <w:rStyle w:val="Hyperlink"/>
            <w:rFonts w:eastAsia="MS Gothic"/>
            <w:noProof/>
          </w:rPr>
          <w:t>3.2.3</w:t>
        </w:r>
        <w:r w:rsidR="00187AFF">
          <w:rPr>
            <w:rFonts w:asciiTheme="minorHAnsi" w:eastAsiaTheme="minorEastAsia" w:hAnsiTheme="minorHAnsi" w:cstheme="minorBidi"/>
            <w:noProof/>
            <w:lang w:val="de-DE" w:eastAsia="de-DE"/>
          </w:rPr>
          <w:tab/>
        </w:r>
        <w:r w:rsidR="00187AFF" w:rsidRPr="001753D1">
          <w:rPr>
            <w:rStyle w:val="Hyperlink"/>
            <w:rFonts w:eastAsia="MS Gothic"/>
            <w:noProof/>
          </w:rPr>
          <w:t>Aspete, Griechenland: „Medikamentationsverwaltung“ (WebQuest)</w:t>
        </w:r>
        <w:r w:rsidR="00187AFF">
          <w:rPr>
            <w:noProof/>
            <w:webHidden/>
          </w:rPr>
          <w:tab/>
        </w:r>
        <w:r w:rsidR="00187AFF">
          <w:rPr>
            <w:noProof/>
            <w:webHidden/>
          </w:rPr>
          <w:fldChar w:fldCharType="begin"/>
        </w:r>
        <w:r w:rsidR="00187AFF">
          <w:rPr>
            <w:noProof/>
            <w:webHidden/>
          </w:rPr>
          <w:instrText xml:space="preserve"> PAGEREF _Toc523155914 \h </w:instrText>
        </w:r>
        <w:r w:rsidR="00187AFF">
          <w:rPr>
            <w:noProof/>
            <w:webHidden/>
          </w:rPr>
        </w:r>
        <w:r w:rsidR="00187AFF">
          <w:rPr>
            <w:noProof/>
            <w:webHidden/>
          </w:rPr>
          <w:fldChar w:fldCharType="separate"/>
        </w:r>
        <w:r w:rsidR="00187AFF">
          <w:rPr>
            <w:noProof/>
            <w:webHidden/>
          </w:rPr>
          <w:t>18</w:t>
        </w:r>
        <w:r w:rsidR="00187AFF">
          <w:rPr>
            <w:noProof/>
            <w:webHidden/>
          </w:rPr>
          <w:fldChar w:fldCharType="end"/>
        </w:r>
      </w:hyperlink>
    </w:p>
    <w:p w14:paraId="30328578" w14:textId="346766AC" w:rsidR="00E50C3A" w:rsidRDefault="00E50C3A">
      <w:r w:rsidRPr="00E62581">
        <w:rPr>
          <w:rFonts w:ascii="Arial" w:hAnsi="Arial" w:cs="Arial"/>
          <w:sz w:val="24"/>
          <w:szCs w:val="24"/>
        </w:rPr>
        <w:fldChar w:fldCharType="end"/>
      </w:r>
    </w:p>
    <w:p w14:paraId="0C55796B" w14:textId="77777777" w:rsidR="0002348A" w:rsidRDefault="0002348A" w:rsidP="00C82D5C">
      <w:pPr>
        <w:spacing w:after="0" w:line="240" w:lineRule="auto"/>
        <w:rPr>
          <w:rFonts w:ascii="Arial" w:hAnsi="Arial" w:cs="Arial"/>
          <w:sz w:val="24"/>
          <w:szCs w:val="24"/>
          <w:lang w:val="en-US"/>
        </w:rPr>
      </w:pPr>
      <w:r>
        <w:rPr>
          <w:rFonts w:ascii="Arial" w:hAnsi="Arial" w:cs="Arial"/>
          <w:sz w:val="24"/>
          <w:szCs w:val="24"/>
          <w:lang w:val="en-US"/>
        </w:rPr>
        <w:t xml:space="preserve">    </w:t>
      </w:r>
    </w:p>
    <w:p w14:paraId="45EFE754" w14:textId="3EC7E79B" w:rsidR="006D52ED" w:rsidRPr="00B836D2" w:rsidRDefault="006D52ED" w:rsidP="006D52ED">
      <w:pPr>
        <w:rPr>
          <w:rFonts w:ascii="Arial" w:hAnsi="Arial" w:cs="Arial"/>
          <w:b/>
          <w:color w:val="1F497D" w:themeColor="text2"/>
          <w:sz w:val="24"/>
          <w:szCs w:val="24"/>
        </w:rPr>
      </w:pPr>
      <w:r w:rsidRPr="00B836D2">
        <w:rPr>
          <w:rFonts w:ascii="Arial" w:hAnsi="Arial" w:cs="Arial"/>
          <w:b/>
          <w:color w:val="1F497D" w:themeColor="text2"/>
          <w:sz w:val="24"/>
          <w:szCs w:val="24"/>
        </w:rPr>
        <w:t>Einführung</w:t>
      </w:r>
    </w:p>
    <w:p w14:paraId="12947501" w14:textId="5A8F48FD" w:rsidR="006D52ED" w:rsidRPr="00135ECA" w:rsidRDefault="006D52ED" w:rsidP="006D52ED">
      <w:pPr>
        <w:rPr>
          <w:rFonts w:ascii="Arial" w:hAnsi="Arial" w:cs="Arial"/>
          <w:sz w:val="24"/>
          <w:szCs w:val="24"/>
        </w:rPr>
      </w:pPr>
      <w:r w:rsidRPr="00135ECA">
        <w:rPr>
          <w:rFonts w:ascii="Arial" w:hAnsi="Arial" w:cs="Arial"/>
          <w:sz w:val="24"/>
          <w:szCs w:val="24"/>
        </w:rPr>
        <w:t>Beim Übersetzen unserer Lern-Einheiten in die Sprachen der Partnerländer sind wir vor große Herausforderungen gestellt worden. Im Wesentlichen geht es dabei um 3 Probleme: Der Kultur (auch im Zusammenhang mit Lehr-/Lernstilen), der Kommunikation und des Kontextes. Im Folgenden wird 1. allgemein auf diese drei Probleme eingegangen, 2. werden die Probleme für die Übersetzung der Einheiten zusammengefasst und werden Lösungen zum Umgang damit vorgestellt, 3. dann werden anhand der einzelnen Lerneinheiten spezifische konkrete Nicht-Übersetzbarkeiten vorgestellt. Diese Vorüberlegungen münden dann in die in Nationalsprachen (Deutsch, Französisch, Griechisch, Bulgarisch) übersetzten Lerneinheiten, die in unserer Learn box vorgestellt werden.</w:t>
      </w:r>
    </w:p>
    <w:p w14:paraId="64595E35" w14:textId="77777777" w:rsidR="006D52ED" w:rsidRPr="00135ECA" w:rsidRDefault="006D52ED" w:rsidP="006D52ED">
      <w:pPr>
        <w:pStyle w:val="berschrift1"/>
        <w:rPr>
          <w:rFonts w:ascii="Arial" w:hAnsi="Arial" w:cs="Arial"/>
        </w:rPr>
      </w:pPr>
      <w:bookmarkStart w:id="1" w:name="_Toc523155897"/>
      <w:r w:rsidRPr="00135ECA">
        <w:rPr>
          <w:rFonts w:ascii="Arial" w:hAnsi="Arial" w:cs="Arial"/>
        </w:rPr>
        <w:t>1.</w:t>
      </w:r>
      <w:r w:rsidRPr="00135ECA">
        <w:rPr>
          <w:rFonts w:ascii="Arial" w:hAnsi="Arial" w:cs="Arial"/>
        </w:rPr>
        <w:tab/>
        <w:t>Allgemeine Übersetzungsprobleme</w:t>
      </w:r>
      <w:bookmarkEnd w:id="1"/>
    </w:p>
    <w:p w14:paraId="538015F5" w14:textId="77777777" w:rsidR="006D52ED" w:rsidRPr="00135ECA" w:rsidRDefault="006D52ED" w:rsidP="006D52ED">
      <w:pPr>
        <w:pStyle w:val="berschrift2"/>
        <w:rPr>
          <w:rFonts w:ascii="Arial" w:hAnsi="Arial" w:cs="Arial"/>
          <w:sz w:val="24"/>
          <w:szCs w:val="24"/>
        </w:rPr>
      </w:pPr>
      <w:bookmarkStart w:id="2" w:name="_Toc523155898"/>
      <w:r w:rsidRPr="00135ECA">
        <w:rPr>
          <w:rFonts w:ascii="Arial" w:hAnsi="Arial" w:cs="Arial"/>
          <w:sz w:val="24"/>
          <w:szCs w:val="24"/>
        </w:rPr>
        <w:t>1.1</w:t>
      </w:r>
      <w:r w:rsidRPr="00135ECA">
        <w:rPr>
          <w:rFonts w:ascii="Arial" w:hAnsi="Arial" w:cs="Arial"/>
          <w:sz w:val="24"/>
          <w:szCs w:val="24"/>
        </w:rPr>
        <w:tab/>
        <w:t>Das Kulturproblem</w:t>
      </w:r>
      <w:bookmarkEnd w:id="2"/>
    </w:p>
    <w:p w14:paraId="73D737C2" w14:textId="77777777" w:rsidR="006D52ED" w:rsidRPr="00135ECA" w:rsidRDefault="006D52ED" w:rsidP="006D52ED">
      <w:pPr>
        <w:rPr>
          <w:rFonts w:ascii="Arial" w:hAnsi="Arial" w:cs="Arial"/>
          <w:sz w:val="24"/>
          <w:szCs w:val="24"/>
        </w:rPr>
      </w:pPr>
      <w:r w:rsidRPr="00135ECA">
        <w:rPr>
          <w:rFonts w:ascii="Arial" w:hAnsi="Arial" w:cs="Arial"/>
          <w:sz w:val="24"/>
          <w:szCs w:val="24"/>
        </w:rPr>
        <w:t>Sprache und Kommunikation sind kulturgeprägt und kulturkonstituierend, wenn man dem semiotischen Kulturbegriff folgt, wie er von dem Ethnologen Geertz (</w:t>
      </w:r>
      <w:r>
        <w:rPr>
          <w:rFonts w:ascii="Arial" w:hAnsi="Arial" w:cs="Arial"/>
          <w:sz w:val="24"/>
          <w:szCs w:val="24"/>
        </w:rPr>
        <w:t>1973</w:t>
      </w:r>
      <w:r w:rsidRPr="00135ECA">
        <w:rPr>
          <w:rFonts w:ascii="Arial" w:hAnsi="Arial" w:cs="Arial"/>
          <w:sz w:val="24"/>
          <w:szCs w:val="24"/>
        </w:rPr>
        <w:t>) geprägt wurde:</w:t>
      </w:r>
    </w:p>
    <w:p w14:paraId="228312ED" w14:textId="77777777" w:rsidR="006D52ED" w:rsidRPr="00135ECA" w:rsidRDefault="006D52ED" w:rsidP="006D52ED">
      <w:pPr>
        <w:rPr>
          <w:rFonts w:ascii="Arial" w:hAnsi="Arial" w:cs="Arial"/>
          <w:sz w:val="24"/>
          <w:szCs w:val="24"/>
        </w:rPr>
      </w:pPr>
      <w:r w:rsidRPr="00135ECA">
        <w:rPr>
          <w:rFonts w:ascii="Arial" w:hAnsi="Arial" w:cs="Arial"/>
          <w:iCs/>
          <w:sz w:val="24"/>
          <w:szCs w:val="24"/>
        </w:rPr>
        <w:t xml:space="preserve">Menschen bilden durch Kommunikation ihre Kultur, indem sie sich innerhalb eines Kulturraumes darauf meist unbewusst „einigen“, wie sie die Welt sowie den </w:t>
      </w:r>
      <w:r w:rsidRPr="00135ECA">
        <w:rPr>
          <w:rFonts w:ascii="Arial" w:hAnsi="Arial" w:cs="Arial"/>
          <w:iCs/>
          <w:sz w:val="24"/>
          <w:szCs w:val="24"/>
        </w:rPr>
        <w:lastRenderedPageBreak/>
        <w:t>angemessenen Umgang damit sehen wollen. Mitglieder einer Kultur grenzen sich von anderen sozialen Gemeinschaften ab, indem sie ihren Zeichen eine spezifische Bedeutung geben, die nur von den Angehörigen der eigenen Kultur verstanden wird. In einer Kultur wird beispielsweise ein Blinzeln mit den Augen als ein heimliches Zeichen der Zustimmung verstanden, während es in einer anderen nur ein physiologisches Zucken darstellt.</w:t>
      </w:r>
    </w:p>
    <w:p w14:paraId="1979D4E8" w14:textId="77777777" w:rsidR="006D52ED" w:rsidRPr="00135ECA" w:rsidRDefault="006D52ED" w:rsidP="006D52ED">
      <w:pPr>
        <w:rPr>
          <w:rFonts w:ascii="Arial" w:hAnsi="Arial" w:cs="Arial"/>
          <w:sz w:val="24"/>
          <w:szCs w:val="24"/>
        </w:rPr>
      </w:pPr>
      <w:r w:rsidRPr="00135ECA">
        <w:rPr>
          <w:rFonts w:ascii="Arial" w:hAnsi="Arial" w:cs="Arial"/>
          <w:sz w:val="24"/>
          <w:szCs w:val="24"/>
        </w:rPr>
        <w:t>D.h. Sprachliche Äußerungen werden gemäß dem eigenen kulturellen Hintergrund interpretiert und eingeordnet. Hier ist beispielsweise für unser Thema von großer Bedeutung die Rolle von Führung und von Lehrenden und von Lehr-/Lernstilen. In Kulturen mit hoher Machtdistanz (Power distance) (Hofstede 1984) wartet man eher auf die Ansage einer Autorität, Führungskraft oder Lehrperson, bevor man handelt. In diesen Kulturen herrscht eher ein Lehrstil in Form von Vorlesungen, deren Inhalte wiedergegeben werden sollen, wohingegen Kulturen mit niedriger Machtdistanz eher zu interaktiven Lernstilen mit Gruppenarbeit und selbständiger Aneignung von Lerninhalten neigen und die Selbstreflexionsfähigkeit positiv sanktionieren. Hierauf geht das folgende Kapitel gesondert ein.</w:t>
      </w:r>
    </w:p>
    <w:p w14:paraId="71E994B5" w14:textId="77777777" w:rsidR="006D52ED" w:rsidRPr="00135ECA" w:rsidRDefault="006D52ED" w:rsidP="006D52ED">
      <w:pPr>
        <w:pStyle w:val="berschrift2"/>
        <w:rPr>
          <w:rFonts w:ascii="Arial" w:hAnsi="Arial" w:cs="Arial"/>
          <w:sz w:val="24"/>
          <w:szCs w:val="24"/>
        </w:rPr>
      </w:pPr>
      <w:bookmarkStart w:id="3" w:name="_Toc523155899"/>
      <w:r w:rsidRPr="00135ECA">
        <w:rPr>
          <w:rFonts w:ascii="Arial" w:hAnsi="Arial" w:cs="Arial"/>
          <w:sz w:val="24"/>
          <w:szCs w:val="24"/>
        </w:rPr>
        <w:t>1.2</w:t>
      </w:r>
      <w:r w:rsidRPr="00135ECA">
        <w:rPr>
          <w:rFonts w:ascii="Arial" w:hAnsi="Arial" w:cs="Arial"/>
          <w:sz w:val="24"/>
          <w:szCs w:val="24"/>
        </w:rPr>
        <w:tab/>
        <w:t>Das Kulturproblem in den Lehr-/Lernmethoden</w:t>
      </w:r>
      <w:bookmarkEnd w:id="3"/>
    </w:p>
    <w:p w14:paraId="28FAC816" w14:textId="77777777" w:rsidR="006D52ED" w:rsidRPr="00135ECA" w:rsidRDefault="006D52ED" w:rsidP="006D52ED">
      <w:pPr>
        <w:rPr>
          <w:rFonts w:ascii="Arial" w:hAnsi="Arial" w:cs="Arial"/>
          <w:sz w:val="24"/>
          <w:szCs w:val="24"/>
        </w:rPr>
      </w:pPr>
      <w:r w:rsidRPr="00135ECA">
        <w:rPr>
          <w:rFonts w:ascii="Arial" w:hAnsi="Arial" w:cs="Arial"/>
          <w:sz w:val="24"/>
          <w:szCs w:val="24"/>
        </w:rPr>
        <w:t xml:space="preserve">Joy und Kolb (2009) diskutieren die kulturelle Prägung von Lernstilen. Luo und Kück (2011) haben diesbezügliche Unterschiede im Vergleich deutscher und chinesischer Studierender (an deutschen Hochschulen) untersucht. Mit Hilfe von episodischen Interviews (Lamnek 2010, 33) erhoben sie Lernverständnis, Lernmotivation, Lernumfeld, Lerngewohnheiten, Lerninhalt sowie die gegenseitige Wahrnehmung von Lernverhalten zwischen deutschen und chinesischen Studierenden. U.a. fanden sie heraus, dass chinesische Studierende den Dozenten als „Daoshi, der den Weg führt, als moralisches Vorbild und Chef, der die Aufgaben delegiert“ (Luo &amp; Kück 2011, 52) ansehen, wohingegen die deutschen Studierenden vor allem die Rolle als „Wissensvermittler“, der unterstützen und motivieren soll, erwarten. In der wechselseitigen Wahrnehmung bevorzugen chinesische Studierende „Lernmethoden wie Auswendiglernen, Schwerpunkte setzen, blockweise lernen, Übungen machen </w:t>
      </w:r>
      <w:r w:rsidRPr="00135ECA">
        <w:rPr>
          <w:rFonts w:ascii="Arial" w:hAnsi="Arial" w:cs="Arial"/>
          <w:sz w:val="24"/>
          <w:szCs w:val="24"/>
        </w:rPr>
        <w:lastRenderedPageBreak/>
        <w:t xml:space="preserve">usw.“, wohingegen die deutschen Studierenden „mehr Wert auf das Verstehen bzw. die Anwendung des Wissens in der Praxis“ (ebd. 55f.) legen. Solche Unterschiede haben weitreichende Folgen für die Erwartungen in das didaktische Angebot und bestimmen auch den dadurch erzielten Lerneffekt. Aus einer interkulturell sensiblen Perspektive besteht somit die Notwendigkeit, Methoden, Lehrinhalte und Didaktik anschlussfähig zu machen, um einen möglichst hohen Lernerfolg zu erzielen. </w:t>
      </w:r>
    </w:p>
    <w:p w14:paraId="37DAAFDC" w14:textId="77777777" w:rsidR="006D52ED" w:rsidRPr="00135ECA" w:rsidRDefault="006D52ED" w:rsidP="006D52ED">
      <w:pPr>
        <w:rPr>
          <w:rFonts w:ascii="Arial" w:hAnsi="Arial" w:cs="Arial"/>
          <w:sz w:val="24"/>
          <w:szCs w:val="24"/>
        </w:rPr>
      </w:pPr>
      <w:r w:rsidRPr="00135ECA">
        <w:rPr>
          <w:rFonts w:ascii="Arial" w:hAnsi="Arial" w:cs="Arial"/>
          <w:sz w:val="24"/>
          <w:szCs w:val="24"/>
        </w:rPr>
        <w:t xml:space="preserve">Wir geben dafür ein Beispiel aus Trainings mit russischen Teilnehmern und Teilnehmerinnen, die in Russland durchgeführt worden sind. Auffallend ist, dass diese nur sehr schwer ihre praktischen Erfahrungen entlang der theoretischen Inputs reflektieren. Dies gelingt besser im Anschluss an Rollen- und Simulationsspiele, Visualisierungen und praktische Übungen. Der gewohnte Frontalunterricht besitzt für sie keinen Aufforderungscharakter, die vermittelten Inhalte mit der eigenen Praxis zu verbinden. Kreative Methoden sind jedoch im russischen Alltag präsent und ihre Funktion als Ausdrucksmittel ist deshalb vertraut. Sie sind sogar wirkungsvoller als bei deutschen und westeuropäischen Teilnehmenden, weil sich die russischen Teilnehmenden stärker in ihre Spielrollen einfühlen und dadurch intensivere Erfahrungen machen können. Die in Deutschland häufig für die externe Reflexion von Spielen und Kooperationsaufgaben eingesetzte Rolle des neutralen Beobachters ist zudem für die russischen Teilnehmer und Teilnehmerinnen nur sehr schwer einzunehmen. Sie trauen sich nicht, ihre Beobachtungen über die Spieler anzusprechen. Sie sehen den Sinn dieser Rolle nicht ein. Wir interpretieren diese Schwierigkeit im Zusammenhang mit kollektivistischen Tendenzen in der russischen Kultur. Einzelne Teilnehmende wollen nicht aus der Gruppe (der Spieler) herausgenommen werden und wollen sich nicht in einen Gegensatz zu dieser stellen, indem sie die Aussagen der Spieler über den Spielverlauf ggf. korrigieren. Unsere Interpretation wird dadurch bestätigt, dass wir in einem späteren Trainingsdurchlauf aus dieser Erfahrung gelernt hatten und nicht mehr durch ein Individuum, sondern durch eine ganze Gruppe beobachten ließen. Diese beiden Gruppen wechselten zudem nach einem Spieldurchgang die Rollen: Aus Spielern </w:t>
      </w:r>
      <w:r w:rsidRPr="00135ECA">
        <w:rPr>
          <w:rFonts w:ascii="Arial" w:hAnsi="Arial" w:cs="Arial"/>
          <w:sz w:val="24"/>
          <w:szCs w:val="24"/>
        </w:rPr>
        <w:lastRenderedPageBreak/>
        <w:t xml:space="preserve">wurden Beobachter, aus der Beobachtergruppe wurde die Gruppe der Spieler. Dieses Setting funktionierte sehr gut. </w:t>
      </w:r>
    </w:p>
    <w:p w14:paraId="5B9969C8" w14:textId="77777777" w:rsidR="006D52ED" w:rsidRPr="00135ECA" w:rsidRDefault="006D52ED" w:rsidP="006D52ED">
      <w:pPr>
        <w:rPr>
          <w:rFonts w:ascii="Arial" w:hAnsi="Arial" w:cs="Arial"/>
          <w:sz w:val="24"/>
          <w:szCs w:val="24"/>
        </w:rPr>
      </w:pPr>
      <w:r w:rsidRPr="00135ECA">
        <w:rPr>
          <w:rFonts w:ascii="Arial" w:hAnsi="Arial" w:cs="Arial"/>
          <w:sz w:val="24"/>
          <w:szCs w:val="24"/>
        </w:rPr>
        <w:t>Demzufolge sind manche didaktischen Vorschläge in manchen Ländern/Kulturen nicht einfach nachzumachen, sondern müssen an die Gepflogenheiten in den Schulen/Ausbildungsstätten des Landes angepasst werden. Auch die Lernziele selbst sind teilweise zu modifizieren.</w:t>
      </w:r>
    </w:p>
    <w:p w14:paraId="277BF5D9" w14:textId="77777777" w:rsidR="006D52ED" w:rsidRPr="00135ECA" w:rsidRDefault="006D52ED" w:rsidP="006D52ED">
      <w:pPr>
        <w:rPr>
          <w:rFonts w:ascii="Arial" w:hAnsi="Arial" w:cs="Arial"/>
          <w:sz w:val="24"/>
          <w:szCs w:val="24"/>
        </w:rPr>
      </w:pPr>
    </w:p>
    <w:p w14:paraId="599357A7" w14:textId="77777777" w:rsidR="006D52ED" w:rsidRPr="00135ECA" w:rsidRDefault="006D52ED" w:rsidP="006D52ED">
      <w:pPr>
        <w:pStyle w:val="berschrift2"/>
        <w:rPr>
          <w:rFonts w:ascii="Arial" w:hAnsi="Arial" w:cs="Arial"/>
          <w:sz w:val="24"/>
          <w:szCs w:val="24"/>
        </w:rPr>
      </w:pPr>
      <w:bookmarkStart w:id="4" w:name="_Toc523155900"/>
      <w:r w:rsidRPr="00135ECA">
        <w:rPr>
          <w:rFonts w:ascii="Arial" w:hAnsi="Arial" w:cs="Arial"/>
          <w:sz w:val="24"/>
          <w:szCs w:val="24"/>
        </w:rPr>
        <w:t>1.3</w:t>
      </w:r>
      <w:r w:rsidRPr="00135ECA">
        <w:rPr>
          <w:rFonts w:ascii="Arial" w:hAnsi="Arial" w:cs="Arial"/>
          <w:sz w:val="24"/>
          <w:szCs w:val="24"/>
        </w:rPr>
        <w:tab/>
        <w:t>Das Kommunikations- und Sprachproblem</w:t>
      </w:r>
      <w:bookmarkEnd w:id="4"/>
    </w:p>
    <w:p w14:paraId="049688FF" w14:textId="77777777" w:rsidR="006D52ED" w:rsidRPr="00135ECA" w:rsidRDefault="006D52ED" w:rsidP="006D52ED">
      <w:pPr>
        <w:rPr>
          <w:rFonts w:ascii="Arial" w:hAnsi="Arial" w:cs="Arial"/>
          <w:sz w:val="24"/>
          <w:szCs w:val="24"/>
        </w:rPr>
      </w:pPr>
      <w:r w:rsidRPr="00135ECA">
        <w:rPr>
          <w:rFonts w:ascii="Arial" w:hAnsi="Arial" w:cs="Arial"/>
          <w:sz w:val="24"/>
          <w:szCs w:val="24"/>
        </w:rPr>
        <w:t xml:space="preserve">Sprachen arbeiten explizit und implizit mit unterschiedlichen Konzepten/Begriffen über die Welt (Außenwelt, psychische Innenwelt etc.), so dass Menschen sich unterschiedliche Vorstellungen von der Welt machen. Manche Konzepte kann man gar nicht übersetzen, weil sie in einer anderen Kultur nicht existent/in seiner tieferen Bedeutung nachvollziehbar sind (z.B. das Schwedische Hygge) (Kumbruck &amp; Derboven 2016). Auch wenn die Konzepte in eine andere Sprache übersetzt sind, folgt daraus nicht, dass die Rezipienten dasselbe verstehen. Man denke an Romanübersetzungen und den Kummer, wenn man die landestypische Atmosphäre, die die Originalsprache vermittelt, in der Übersetzung nicht wiederfindet. Menschen konstruieren sich mit Sprache und Gedankenbildern ihre Welt, ihre Kultur, und diese kann von Individuum zu Individuum unterschiedlich sein – wenn Menschen aber in unterschiedlichen Sprachen denken, sind die gedachten Welten besonders verschieden. </w:t>
      </w:r>
    </w:p>
    <w:p w14:paraId="1E12649F" w14:textId="77777777" w:rsidR="006D52ED" w:rsidRPr="00135ECA" w:rsidRDefault="006D52ED" w:rsidP="006D52ED">
      <w:pPr>
        <w:rPr>
          <w:rFonts w:ascii="Arial" w:hAnsi="Arial" w:cs="Arial"/>
          <w:sz w:val="24"/>
          <w:szCs w:val="24"/>
        </w:rPr>
      </w:pPr>
      <w:r w:rsidRPr="00135ECA">
        <w:rPr>
          <w:rFonts w:ascii="Arial" w:hAnsi="Arial" w:cs="Arial"/>
          <w:sz w:val="24"/>
          <w:szCs w:val="24"/>
        </w:rPr>
        <w:t xml:space="preserve">Insbesondere wenn es um die Verwendung von Kategorien und deren Abgrenzung geht, zeigen sich große Unterschiede. Menschen aus anderen Kulturen finden andere Kategorien und damit andere Unterscheidungen wichtig. Bateson </w:t>
      </w:r>
      <w:r>
        <w:rPr>
          <w:rFonts w:ascii="Arial" w:hAnsi="Arial" w:cs="Arial"/>
          <w:sz w:val="24"/>
          <w:szCs w:val="24"/>
        </w:rPr>
        <w:t xml:space="preserve">(1972) </w:t>
      </w:r>
      <w:r w:rsidRPr="00135ECA">
        <w:rPr>
          <w:rFonts w:ascii="Arial" w:hAnsi="Arial" w:cs="Arial"/>
          <w:sz w:val="24"/>
          <w:szCs w:val="24"/>
        </w:rPr>
        <w:t>hat der Welt gelehrt, dass es bei Unterscheidungen „den Unterschied, der den Unterschied macht“ nicht gibt, sondern die Anzahl sinnvoller Unterscheidungskategorien grundsätzlich unendlich ist.</w:t>
      </w:r>
    </w:p>
    <w:p w14:paraId="42AAF443" w14:textId="77777777" w:rsidR="006D52ED" w:rsidRPr="00135ECA" w:rsidRDefault="006D52ED" w:rsidP="006D52ED">
      <w:pPr>
        <w:rPr>
          <w:rFonts w:ascii="Arial" w:hAnsi="Arial" w:cs="Arial"/>
          <w:sz w:val="24"/>
          <w:szCs w:val="24"/>
        </w:rPr>
      </w:pPr>
      <w:r w:rsidRPr="00135ECA">
        <w:rPr>
          <w:rFonts w:ascii="Arial" w:hAnsi="Arial" w:cs="Arial"/>
          <w:sz w:val="24"/>
          <w:szCs w:val="24"/>
        </w:rPr>
        <w:lastRenderedPageBreak/>
        <w:t xml:space="preserve">Da Sprache alle unsere Vorstellungen von der Welt und uns selbst prägt, hat sie somit auch einen gewichtigen Anteil an Missverständnissen und Irritationen. Beispielsweise die Anforderungen und Implikationen, die wir mit einer bestimmten Rolle wie der Führungsrolle verbinden, sind durch sprachliche Konnotationen geprägt. </w:t>
      </w:r>
    </w:p>
    <w:p w14:paraId="336999A3" w14:textId="77777777" w:rsidR="006D52ED" w:rsidRPr="00135ECA" w:rsidRDefault="006D52ED" w:rsidP="006D52ED">
      <w:pPr>
        <w:rPr>
          <w:rFonts w:ascii="Arial" w:hAnsi="Arial" w:cs="Arial"/>
          <w:sz w:val="24"/>
          <w:szCs w:val="24"/>
        </w:rPr>
      </w:pPr>
      <w:r w:rsidRPr="00135ECA">
        <w:rPr>
          <w:rFonts w:ascii="Arial" w:hAnsi="Arial" w:cs="Arial"/>
          <w:color w:val="222222"/>
          <w:sz w:val="24"/>
          <w:szCs w:val="24"/>
          <w:lang w:eastAsia="de-DE"/>
        </w:rPr>
        <w:t xml:space="preserve">Bezüglich der Kommunikation unterscheidet Hall </w:t>
      </w:r>
      <w:r>
        <w:rPr>
          <w:rFonts w:ascii="Arial" w:hAnsi="Arial" w:cs="Arial"/>
          <w:color w:val="222222"/>
          <w:sz w:val="24"/>
          <w:szCs w:val="24"/>
          <w:lang w:eastAsia="de-DE"/>
        </w:rPr>
        <w:t>(1976</w:t>
      </w:r>
      <w:r w:rsidRPr="00135ECA">
        <w:rPr>
          <w:rFonts w:ascii="Arial" w:hAnsi="Arial" w:cs="Arial"/>
          <w:color w:val="222222"/>
          <w:sz w:val="24"/>
          <w:szCs w:val="24"/>
          <w:lang w:eastAsia="de-DE"/>
        </w:rPr>
        <w:t>) in Low Context- und High Context-Kulturen. Das entscheidende Kriterium für die Einordnung der Kommunikation ist die Genauigkeit der Information. Eine Low Context-Kommunikation zeichnet sich durch expliziten Informationsaustausch mit wenig Interpretationsspielraum bezüglich einer Aussage aus. Hier werden nur relevante, sachdienliche Informationen ausgetauscht. Bei der High Context-Kommunikation spielen die Atmosphäre, das Umfeld und nonverbale Signale eine deutlich größere Rolle. Während man in der Low Kontext-Kommunikation darauf vertraut, dass die Sachaussagen für sich sprechen und eindeutig sind, lädt eine High Context-Kommunikation zur Interpretation der Aussagen ein. Man vertraut sozusagen nicht dem wörtlichen Sinn einer Aussage.</w:t>
      </w:r>
    </w:p>
    <w:p w14:paraId="7537E03F" w14:textId="77777777" w:rsidR="006D52ED" w:rsidRPr="00135ECA" w:rsidRDefault="006D52ED" w:rsidP="006D52ED">
      <w:pPr>
        <w:pStyle w:val="berschrift2"/>
        <w:rPr>
          <w:rFonts w:ascii="Arial" w:hAnsi="Arial" w:cs="Arial"/>
          <w:sz w:val="24"/>
          <w:szCs w:val="24"/>
        </w:rPr>
      </w:pPr>
      <w:bookmarkStart w:id="5" w:name="_Toc523155901"/>
      <w:r w:rsidRPr="00135ECA">
        <w:rPr>
          <w:rFonts w:ascii="Arial" w:hAnsi="Arial" w:cs="Arial"/>
          <w:sz w:val="24"/>
          <w:szCs w:val="24"/>
        </w:rPr>
        <w:t>1.4</w:t>
      </w:r>
      <w:r w:rsidRPr="00135ECA">
        <w:rPr>
          <w:rFonts w:ascii="Arial" w:hAnsi="Arial" w:cs="Arial"/>
          <w:sz w:val="24"/>
          <w:szCs w:val="24"/>
        </w:rPr>
        <w:tab/>
        <w:t>Kontextprobleme</w:t>
      </w:r>
      <w:bookmarkEnd w:id="5"/>
    </w:p>
    <w:p w14:paraId="7BA2CF83" w14:textId="77777777" w:rsidR="006D52ED" w:rsidRPr="00135ECA" w:rsidRDefault="006D52ED" w:rsidP="006D52ED">
      <w:pPr>
        <w:rPr>
          <w:rFonts w:ascii="Arial" w:hAnsi="Arial" w:cs="Arial"/>
          <w:sz w:val="24"/>
          <w:szCs w:val="24"/>
        </w:rPr>
      </w:pPr>
      <w:r w:rsidRPr="00135ECA">
        <w:rPr>
          <w:rFonts w:ascii="Arial" w:hAnsi="Arial" w:cs="Arial"/>
          <w:sz w:val="24"/>
          <w:szCs w:val="24"/>
        </w:rPr>
        <w:t>Wir wissen von psychologischen Sprachwissenschaftlern wie Watzlawick</w:t>
      </w:r>
      <w:r>
        <w:rPr>
          <w:rFonts w:ascii="Arial" w:hAnsi="Arial" w:cs="Arial"/>
          <w:sz w:val="24"/>
          <w:szCs w:val="24"/>
        </w:rPr>
        <w:t xml:space="preserve"> et al. (1967)</w:t>
      </w:r>
      <w:r w:rsidRPr="00135ECA">
        <w:rPr>
          <w:rFonts w:ascii="Arial" w:hAnsi="Arial" w:cs="Arial"/>
          <w:sz w:val="24"/>
          <w:szCs w:val="24"/>
        </w:rPr>
        <w:t xml:space="preserve">, dass es neben der Semantik, also der Bedeutungszuweisung von Informationen, auch auf die Pragmatik, also das Verständnis darüber, was für das Handeln aus der Aussage folgt, geht. Hier wird der Kontext der Aussage besonders wichtig. (z.B. in welcher Situation wird etwas gesagt? Befinden sich die Kommunikationspartner in einer Hierarchiebeziehung? Gibt es eine Vorgeschichte, um die Aussage richtig einordnen zu können). Bei der sprachlichen Kontextualisierung denken wir beispielsweise auch an doppeldeutige Begriffe, die nur im Zusammenhang verstanden werden können, oder dass es oft schwierig ist, zu erkennen, ob eine Aussage humorvoll oder ernst gemeint ist.  </w:t>
      </w:r>
    </w:p>
    <w:p w14:paraId="2FFFD3E5" w14:textId="77777777" w:rsidR="006D52ED" w:rsidRDefault="006D52ED" w:rsidP="006D52ED">
      <w:pPr>
        <w:rPr>
          <w:rFonts w:ascii="Arial" w:hAnsi="Arial" w:cs="Arial"/>
          <w:sz w:val="24"/>
          <w:szCs w:val="24"/>
        </w:rPr>
      </w:pPr>
      <w:r w:rsidRPr="00135ECA">
        <w:rPr>
          <w:rFonts w:ascii="Arial" w:hAnsi="Arial" w:cs="Arial"/>
          <w:sz w:val="24"/>
          <w:szCs w:val="24"/>
        </w:rPr>
        <w:lastRenderedPageBreak/>
        <w:t xml:space="preserve">Neben dem sprachlichen Kontext gibt es auch Kontexte, die äußeren gesellschaftlichen Rahmenbedingungen geschuldet sind, z.B. unterschiedlichen Gesetzgebungen, unterschiedliche Bildungssysteme und damit unterschiedliche Ausbildungs- und Prüfungsordnungen der Berufe sowie die gesellschaftliche Stellung der Berufe, von denen Relevanz und Handlungsbedarfe der von uns entwickelten Einheiten abhängt. Je konkreter und landesspezifischer unsere Unit-Einheiten vom jeweiligen Partner entwickelt wurden, umso eher sind die Inhalte und Formate der Einheit nicht passend bzw. benötigen mehr Anpassungsbedarfe. </w:t>
      </w:r>
    </w:p>
    <w:p w14:paraId="0470C30C" w14:textId="77777777" w:rsidR="006D52ED" w:rsidRPr="00135ECA" w:rsidRDefault="006D52ED" w:rsidP="006D52ED">
      <w:pPr>
        <w:rPr>
          <w:rFonts w:ascii="Arial" w:hAnsi="Arial" w:cs="Arial"/>
          <w:sz w:val="24"/>
          <w:szCs w:val="24"/>
        </w:rPr>
      </w:pPr>
      <w:r>
        <w:rPr>
          <w:rFonts w:ascii="Arial" w:hAnsi="Arial" w:cs="Arial"/>
          <w:sz w:val="24"/>
          <w:szCs w:val="24"/>
        </w:rPr>
        <w:t xml:space="preserve">Die Herausforderung liegt also darin, nicht nur eine Übersetzung von Worten und Grammatik vorzunehmen, sondern vergleichbar dem Transponieren der Noten eines Liedes in eine andere Tonart eine „neue Melodie“ zu kreieren, die doch das ursprüngliche Lied erkennen lässt.  </w:t>
      </w:r>
    </w:p>
    <w:p w14:paraId="74F76871" w14:textId="77777777" w:rsidR="006D52ED" w:rsidRPr="00135ECA" w:rsidRDefault="006D52ED" w:rsidP="006D52ED">
      <w:pPr>
        <w:pStyle w:val="berschrift1"/>
        <w:keepNext w:val="0"/>
        <w:keepLines w:val="0"/>
        <w:numPr>
          <w:ilvl w:val="0"/>
          <w:numId w:val="16"/>
        </w:numPr>
        <w:spacing w:before="100" w:beforeAutospacing="1" w:after="100" w:afterAutospacing="1" w:line="240" w:lineRule="auto"/>
        <w:rPr>
          <w:rFonts w:ascii="Arial" w:hAnsi="Arial" w:cs="Arial"/>
        </w:rPr>
      </w:pPr>
      <w:bookmarkStart w:id="6" w:name="_Toc523155902"/>
      <w:r w:rsidRPr="00135ECA">
        <w:rPr>
          <w:rFonts w:ascii="Arial" w:hAnsi="Arial" w:cs="Arial"/>
        </w:rPr>
        <w:t>Die Herausforderungen für die Übersetzung und der Lösungsweg im Projekt</w:t>
      </w:r>
      <w:bookmarkEnd w:id="6"/>
      <w:r w:rsidRPr="00135ECA">
        <w:rPr>
          <w:rFonts w:ascii="Arial" w:hAnsi="Arial" w:cs="Arial"/>
        </w:rPr>
        <w:t xml:space="preserve"> </w:t>
      </w:r>
    </w:p>
    <w:p w14:paraId="526EA306" w14:textId="77777777" w:rsidR="006D52ED" w:rsidRPr="00135ECA" w:rsidRDefault="006D52ED" w:rsidP="006D52ED">
      <w:pPr>
        <w:pStyle w:val="berschrift2"/>
        <w:rPr>
          <w:rFonts w:ascii="Arial" w:hAnsi="Arial" w:cs="Arial"/>
          <w:sz w:val="24"/>
          <w:szCs w:val="24"/>
        </w:rPr>
      </w:pPr>
      <w:bookmarkStart w:id="7" w:name="_Toc523155903"/>
      <w:r w:rsidRPr="00135ECA">
        <w:rPr>
          <w:rFonts w:ascii="Arial" w:hAnsi="Arial" w:cs="Arial"/>
          <w:sz w:val="24"/>
          <w:szCs w:val="24"/>
        </w:rPr>
        <w:t>2.1</w:t>
      </w:r>
      <w:r w:rsidRPr="00135ECA">
        <w:rPr>
          <w:rFonts w:ascii="Arial" w:hAnsi="Arial" w:cs="Arial"/>
          <w:sz w:val="24"/>
          <w:szCs w:val="24"/>
        </w:rPr>
        <w:tab/>
        <w:t>Die Herausforderungen</w:t>
      </w:r>
      <w:bookmarkEnd w:id="7"/>
    </w:p>
    <w:p w14:paraId="7970ED46" w14:textId="77777777" w:rsidR="006D52ED" w:rsidRPr="00135ECA" w:rsidRDefault="006D52ED" w:rsidP="006D52ED">
      <w:pPr>
        <w:rPr>
          <w:rFonts w:ascii="Arial" w:hAnsi="Arial" w:cs="Arial"/>
          <w:sz w:val="24"/>
          <w:szCs w:val="24"/>
        </w:rPr>
      </w:pPr>
      <w:r w:rsidRPr="00135ECA">
        <w:rPr>
          <w:rFonts w:ascii="Arial" w:hAnsi="Arial" w:cs="Arial"/>
          <w:sz w:val="24"/>
          <w:szCs w:val="24"/>
        </w:rPr>
        <w:t>Wir haben somit umzugehen mit:</w:t>
      </w:r>
    </w:p>
    <w:p w14:paraId="7C4B9D4C" w14:textId="77777777" w:rsidR="006D52ED" w:rsidRPr="00135ECA" w:rsidRDefault="006D52ED" w:rsidP="006D52ED">
      <w:pPr>
        <w:pStyle w:val="Listenabsatz"/>
        <w:numPr>
          <w:ilvl w:val="0"/>
          <w:numId w:val="13"/>
        </w:numPr>
        <w:spacing w:line="276" w:lineRule="auto"/>
        <w:rPr>
          <w:rFonts w:ascii="Arial" w:hAnsi="Arial" w:cs="Arial"/>
          <w:sz w:val="24"/>
          <w:szCs w:val="24"/>
        </w:rPr>
      </w:pPr>
      <w:r w:rsidRPr="00135ECA">
        <w:rPr>
          <w:rFonts w:ascii="Arial" w:hAnsi="Arial" w:cs="Arial"/>
          <w:sz w:val="24"/>
          <w:szCs w:val="24"/>
        </w:rPr>
        <w:t>Kulturellen Unterschieden (auch bei Lehr-/Lernstilen)</w:t>
      </w:r>
    </w:p>
    <w:p w14:paraId="7BDE6B03" w14:textId="77777777" w:rsidR="006D52ED" w:rsidRPr="00135ECA" w:rsidRDefault="006D52ED" w:rsidP="006D52ED">
      <w:pPr>
        <w:pStyle w:val="Listenabsatz"/>
        <w:numPr>
          <w:ilvl w:val="0"/>
          <w:numId w:val="13"/>
        </w:numPr>
        <w:spacing w:line="276" w:lineRule="auto"/>
        <w:rPr>
          <w:rFonts w:ascii="Arial" w:hAnsi="Arial" w:cs="Arial"/>
          <w:sz w:val="24"/>
          <w:szCs w:val="24"/>
        </w:rPr>
      </w:pPr>
      <w:r w:rsidRPr="00135ECA">
        <w:rPr>
          <w:rFonts w:ascii="Arial" w:hAnsi="Arial" w:cs="Arial"/>
          <w:sz w:val="24"/>
          <w:szCs w:val="24"/>
        </w:rPr>
        <w:t>Stand der Diskussion und der gesetzlichen Regelungen in einem Land zum Thema Nachhaltigkeit</w:t>
      </w:r>
    </w:p>
    <w:p w14:paraId="1EBC3C6A" w14:textId="77777777" w:rsidR="006D52ED" w:rsidRPr="00135ECA" w:rsidRDefault="006D52ED" w:rsidP="006D52ED">
      <w:pPr>
        <w:pStyle w:val="Listenabsatz"/>
        <w:numPr>
          <w:ilvl w:val="0"/>
          <w:numId w:val="13"/>
        </w:numPr>
        <w:spacing w:line="276" w:lineRule="auto"/>
        <w:rPr>
          <w:rFonts w:ascii="Arial" w:hAnsi="Arial" w:cs="Arial"/>
          <w:sz w:val="24"/>
          <w:szCs w:val="24"/>
        </w:rPr>
      </w:pPr>
      <w:r w:rsidRPr="00135ECA">
        <w:rPr>
          <w:rFonts w:ascii="Arial" w:hAnsi="Arial" w:cs="Arial"/>
          <w:sz w:val="24"/>
          <w:szCs w:val="24"/>
        </w:rPr>
        <w:t>Besonderheiten in einem Land bezüglich des Umgangs mit natürlichen und sozialen Ressourcen und des Recyclings, beispielsweise das medicament administration in Griechenland, das der prekären Wirtschaftslage geschuldet ist</w:t>
      </w:r>
    </w:p>
    <w:p w14:paraId="36667EC2" w14:textId="77777777" w:rsidR="006D52ED" w:rsidRPr="00135ECA" w:rsidRDefault="006D52ED" w:rsidP="006D52ED">
      <w:pPr>
        <w:pStyle w:val="Listenabsatz"/>
        <w:numPr>
          <w:ilvl w:val="0"/>
          <w:numId w:val="13"/>
        </w:numPr>
        <w:spacing w:line="276" w:lineRule="auto"/>
        <w:rPr>
          <w:rFonts w:ascii="Arial" w:hAnsi="Arial" w:cs="Arial"/>
          <w:sz w:val="24"/>
          <w:szCs w:val="24"/>
        </w:rPr>
      </w:pPr>
      <w:r w:rsidRPr="00135ECA">
        <w:rPr>
          <w:rFonts w:ascii="Arial" w:hAnsi="Arial" w:cs="Arial"/>
          <w:sz w:val="24"/>
          <w:szCs w:val="24"/>
        </w:rPr>
        <w:t xml:space="preserve">Rahmenbedingungen wie z.B. Gesetzgebung (z.B. Arbeitsschutzgesetz; </w:t>
      </w:r>
      <w:r w:rsidRPr="00135ECA">
        <w:rPr>
          <w:rStyle w:val="st"/>
          <w:rFonts w:ascii="Arial" w:hAnsi="Arial" w:cs="Arial"/>
          <w:sz w:val="24"/>
          <w:szCs w:val="24"/>
        </w:rPr>
        <w:t xml:space="preserve">Seit Ende 2013 fordert das deutsche </w:t>
      </w:r>
      <w:r w:rsidRPr="00135ECA">
        <w:rPr>
          <w:rStyle w:val="Hervorhebung"/>
          <w:rFonts w:ascii="Arial" w:hAnsi="Arial" w:cs="Arial"/>
          <w:sz w:val="24"/>
          <w:szCs w:val="24"/>
        </w:rPr>
        <w:t>Arbeitsschutzgesetz</w:t>
      </w:r>
      <w:r w:rsidRPr="00135ECA">
        <w:rPr>
          <w:rStyle w:val="st"/>
          <w:rFonts w:ascii="Arial" w:hAnsi="Arial" w:cs="Arial"/>
          <w:sz w:val="24"/>
          <w:szCs w:val="24"/>
        </w:rPr>
        <w:t xml:space="preserve"> explizit die Berücksichtigung der </w:t>
      </w:r>
      <w:r w:rsidRPr="00135ECA">
        <w:rPr>
          <w:rStyle w:val="Hervorhebung"/>
          <w:rFonts w:ascii="Arial" w:hAnsi="Arial" w:cs="Arial"/>
          <w:sz w:val="24"/>
          <w:szCs w:val="24"/>
        </w:rPr>
        <w:t>psychischen Belastung</w:t>
      </w:r>
      <w:r w:rsidRPr="00135ECA">
        <w:rPr>
          <w:rStyle w:val="st"/>
          <w:rFonts w:ascii="Arial" w:hAnsi="Arial" w:cs="Arial"/>
          <w:sz w:val="24"/>
          <w:szCs w:val="24"/>
        </w:rPr>
        <w:t xml:space="preserve"> in der betrieblichen Gefährdungsbeurteilung</w:t>
      </w:r>
      <w:r w:rsidRPr="00135ECA">
        <w:rPr>
          <w:rFonts w:ascii="Arial" w:hAnsi="Arial" w:cs="Arial"/>
          <w:sz w:val="24"/>
          <w:szCs w:val="24"/>
        </w:rPr>
        <w:t xml:space="preserve">). </w:t>
      </w:r>
    </w:p>
    <w:p w14:paraId="1519A08F" w14:textId="77777777" w:rsidR="006D52ED" w:rsidRPr="00135ECA" w:rsidRDefault="006D52ED" w:rsidP="006D52ED">
      <w:pPr>
        <w:pStyle w:val="Listenabsatz"/>
        <w:numPr>
          <w:ilvl w:val="0"/>
          <w:numId w:val="13"/>
        </w:numPr>
        <w:spacing w:line="276" w:lineRule="auto"/>
        <w:rPr>
          <w:rFonts w:ascii="Arial" w:hAnsi="Arial" w:cs="Arial"/>
          <w:sz w:val="24"/>
          <w:szCs w:val="24"/>
        </w:rPr>
      </w:pPr>
      <w:r w:rsidRPr="00135ECA">
        <w:rPr>
          <w:rFonts w:ascii="Arial" w:hAnsi="Arial" w:cs="Arial"/>
          <w:sz w:val="24"/>
          <w:szCs w:val="24"/>
        </w:rPr>
        <w:t>Unterschieden in den Zuschnitten der Ausbildungen und Berufe (z.B. Krankenpflege, Altenpflege, Kinderkrankenpflege, Behindertenpflege etc.), Einordnung der Berufe nach EQF (Hilfskräfte, Fachkräfte, Studium) sowie Ausbildungs-/-Prüfungsordnungen etc.</w:t>
      </w:r>
    </w:p>
    <w:p w14:paraId="13315DC0" w14:textId="77777777" w:rsidR="006D52ED" w:rsidRPr="00135ECA" w:rsidRDefault="006D52ED" w:rsidP="006D52ED">
      <w:pPr>
        <w:rPr>
          <w:rFonts w:ascii="Arial" w:hAnsi="Arial" w:cs="Arial"/>
          <w:sz w:val="24"/>
          <w:szCs w:val="24"/>
        </w:rPr>
      </w:pPr>
    </w:p>
    <w:p w14:paraId="67E65362" w14:textId="77777777" w:rsidR="006D52ED" w:rsidRPr="00135ECA" w:rsidRDefault="006D52ED" w:rsidP="006D52ED">
      <w:pPr>
        <w:rPr>
          <w:rFonts w:ascii="Arial" w:hAnsi="Arial" w:cs="Arial"/>
          <w:sz w:val="24"/>
          <w:szCs w:val="24"/>
        </w:rPr>
      </w:pPr>
      <w:r w:rsidRPr="00135ECA">
        <w:rPr>
          <w:rFonts w:ascii="Arial" w:hAnsi="Arial" w:cs="Arial"/>
          <w:sz w:val="24"/>
          <w:szCs w:val="24"/>
        </w:rPr>
        <w:t>Bezogen auf die Übersetzung der Inhalte in andere Sprachen</w:t>
      </w:r>
    </w:p>
    <w:p w14:paraId="0A19BF21" w14:textId="77777777" w:rsidR="006D52ED" w:rsidRPr="00135ECA" w:rsidRDefault="006D52ED" w:rsidP="006D52ED">
      <w:pPr>
        <w:pStyle w:val="Listenabsatz"/>
        <w:numPr>
          <w:ilvl w:val="0"/>
          <w:numId w:val="14"/>
        </w:numPr>
        <w:spacing w:line="276" w:lineRule="auto"/>
        <w:rPr>
          <w:rFonts w:ascii="Arial" w:hAnsi="Arial" w:cs="Arial"/>
          <w:sz w:val="24"/>
          <w:szCs w:val="24"/>
        </w:rPr>
      </w:pPr>
      <w:r w:rsidRPr="00135ECA">
        <w:rPr>
          <w:rFonts w:ascii="Arial" w:hAnsi="Arial" w:cs="Arial"/>
          <w:sz w:val="24"/>
          <w:szCs w:val="24"/>
        </w:rPr>
        <w:t>Klassische Probleme der Sprachübersetzung wie Kontextualisierung u.a.</w:t>
      </w:r>
    </w:p>
    <w:p w14:paraId="18C61761" w14:textId="77777777" w:rsidR="006D52ED" w:rsidRPr="00135ECA" w:rsidRDefault="006D52ED" w:rsidP="006D52ED">
      <w:pPr>
        <w:pStyle w:val="Listenabsatz"/>
        <w:numPr>
          <w:ilvl w:val="0"/>
          <w:numId w:val="14"/>
        </w:numPr>
        <w:spacing w:line="276" w:lineRule="auto"/>
        <w:rPr>
          <w:rFonts w:ascii="Arial" w:hAnsi="Arial" w:cs="Arial"/>
          <w:sz w:val="24"/>
          <w:szCs w:val="24"/>
        </w:rPr>
      </w:pPr>
      <w:r w:rsidRPr="00135ECA">
        <w:rPr>
          <w:rFonts w:ascii="Arial" w:hAnsi="Arial" w:cs="Arial"/>
          <w:sz w:val="24"/>
          <w:szCs w:val="24"/>
        </w:rPr>
        <w:t>Videoübersetzung als ein besonderes Problem: Eine automatische Übersetzung ist nur sehr schwierig möglich (vor allem bei Audio/Video) , wie das Videoübersetzungsprojekt "translectures" (</w:t>
      </w:r>
      <w:hyperlink r:id="rId22" w:history="1">
        <w:r w:rsidRPr="00135ECA">
          <w:rPr>
            <w:rStyle w:val="Hyperlink"/>
            <w:rFonts w:ascii="Arial" w:hAnsi="Arial" w:cs="Arial"/>
            <w:sz w:val="24"/>
            <w:szCs w:val="24"/>
          </w:rPr>
          <w:t>http://www.translectures.eu/project-summary/</w:t>
        </w:r>
      </w:hyperlink>
      <w:r w:rsidRPr="00135ECA">
        <w:rPr>
          <w:rFonts w:ascii="Arial" w:hAnsi="Arial" w:cs="Arial"/>
          <w:sz w:val="24"/>
          <w:szCs w:val="24"/>
        </w:rPr>
        <w:t xml:space="preserve">) zeigt. Siehe dafür beispielhaft </w:t>
      </w:r>
      <w:hyperlink r:id="rId23" w:history="1">
        <w:r w:rsidRPr="00135ECA">
          <w:rPr>
            <w:rStyle w:val="Hyperlink"/>
            <w:rFonts w:ascii="Arial" w:hAnsi="Arial" w:cs="Arial"/>
            <w:sz w:val="24"/>
            <w:szCs w:val="24"/>
          </w:rPr>
          <w:t>http://videolectures.net/mitworld_lewin_wem/</w:t>
        </w:r>
      </w:hyperlink>
      <w:r w:rsidRPr="00135ECA">
        <w:rPr>
          <w:rFonts w:ascii="Arial" w:hAnsi="Arial" w:cs="Arial"/>
          <w:sz w:val="24"/>
          <w:szCs w:val="24"/>
        </w:rPr>
        <w:t xml:space="preserve">. </w:t>
      </w:r>
    </w:p>
    <w:p w14:paraId="027B952C" w14:textId="77777777" w:rsidR="006D52ED" w:rsidRPr="00135ECA" w:rsidRDefault="006D52ED" w:rsidP="006D52ED">
      <w:pPr>
        <w:pStyle w:val="Listenabsatz"/>
        <w:numPr>
          <w:ilvl w:val="0"/>
          <w:numId w:val="14"/>
        </w:numPr>
        <w:spacing w:line="276" w:lineRule="auto"/>
        <w:rPr>
          <w:rFonts w:ascii="Arial" w:hAnsi="Arial" w:cs="Arial"/>
          <w:sz w:val="24"/>
          <w:szCs w:val="24"/>
        </w:rPr>
      </w:pPr>
      <w:r w:rsidRPr="00135ECA">
        <w:rPr>
          <w:rFonts w:ascii="Arial" w:hAnsi="Arial" w:cs="Arial"/>
          <w:sz w:val="24"/>
          <w:szCs w:val="24"/>
        </w:rPr>
        <w:t>Untertitel unter Videos erfordert eigene Techniktools.</w:t>
      </w:r>
    </w:p>
    <w:p w14:paraId="5A165D8C" w14:textId="77777777" w:rsidR="006D52ED" w:rsidRPr="00135ECA" w:rsidRDefault="006D52ED" w:rsidP="006D52ED">
      <w:pPr>
        <w:pStyle w:val="berschrift2"/>
        <w:rPr>
          <w:rFonts w:ascii="Arial" w:hAnsi="Arial" w:cs="Arial"/>
          <w:sz w:val="24"/>
          <w:szCs w:val="24"/>
        </w:rPr>
      </w:pPr>
      <w:bookmarkStart w:id="8" w:name="_Toc523155904"/>
      <w:r w:rsidRPr="00135ECA">
        <w:rPr>
          <w:rFonts w:ascii="Arial" w:hAnsi="Arial" w:cs="Arial"/>
          <w:sz w:val="24"/>
          <w:szCs w:val="24"/>
        </w:rPr>
        <w:t>2.2</w:t>
      </w:r>
      <w:r w:rsidRPr="00135ECA">
        <w:rPr>
          <w:rFonts w:ascii="Arial" w:hAnsi="Arial" w:cs="Arial"/>
          <w:sz w:val="24"/>
          <w:szCs w:val="24"/>
        </w:rPr>
        <w:tab/>
        <w:t>Mögliche Lösungsansätze:</w:t>
      </w:r>
      <w:bookmarkEnd w:id="8"/>
      <w:r w:rsidRPr="00135ECA">
        <w:rPr>
          <w:rFonts w:ascii="Arial" w:hAnsi="Arial" w:cs="Arial"/>
          <w:sz w:val="24"/>
          <w:szCs w:val="24"/>
        </w:rPr>
        <w:t xml:space="preserve"> </w:t>
      </w:r>
    </w:p>
    <w:p w14:paraId="270FB647" w14:textId="77777777" w:rsidR="006D52ED" w:rsidRPr="00135ECA" w:rsidRDefault="006D52ED" w:rsidP="006D52ED">
      <w:pPr>
        <w:rPr>
          <w:rFonts w:ascii="Arial" w:hAnsi="Arial" w:cs="Arial"/>
          <w:sz w:val="24"/>
          <w:szCs w:val="24"/>
        </w:rPr>
      </w:pPr>
      <w:r w:rsidRPr="00135ECA">
        <w:rPr>
          <w:rFonts w:ascii="Arial" w:hAnsi="Arial" w:cs="Arial"/>
          <w:sz w:val="24"/>
          <w:szCs w:val="24"/>
        </w:rPr>
        <w:t xml:space="preserve">Wir haben uns zu folgender Lösung entschieden: Die Übersetzung in andere Sprachen bezieht sich nur auf das formale Skelett (Struktur) der OER-Einheit, z.B. WebQuest, und universell gültiges Material. Beispielsweise kann das transaktionale Stressmodell als universell angesehen und deshalb übersetzt werden, ebenso die dazugehörigen Arbeitsblätter. Die kulturelle und lokale Kontextualisierung und Konkretisierung kann jedoch nur durch lokale Experten erfolgen. Dies bezieht sich vor allem auf die Füllung der Struktur mit Inhalt (Materialien, insbesondere Links, auch Filmen), beispielsweise für das Modul der HS-Osnabrück zu Arbeitsbedingungen und Krankenstandzahlen von Pflegekräften in Deutschland, herausgegeben von den deutschen Krankenkassen; oder rechtliche Hintergründe wie rechtliche Verpflichtung der Unternehmen zur Gefährdungsbeurteilung der psychischen Belastung.)  </w:t>
      </w:r>
    </w:p>
    <w:p w14:paraId="20D09A49" w14:textId="77777777" w:rsidR="006D52ED" w:rsidRPr="00135ECA" w:rsidRDefault="006D52ED" w:rsidP="006D52ED">
      <w:pPr>
        <w:rPr>
          <w:rFonts w:ascii="Arial" w:hAnsi="Arial" w:cs="Arial"/>
          <w:sz w:val="24"/>
          <w:szCs w:val="24"/>
        </w:rPr>
      </w:pPr>
      <w:r w:rsidRPr="00135ECA">
        <w:rPr>
          <w:rFonts w:ascii="Arial" w:hAnsi="Arial" w:cs="Arial"/>
          <w:sz w:val="24"/>
          <w:szCs w:val="24"/>
        </w:rPr>
        <w:t xml:space="preserve">Dieses formale Skelett (in dem alle Texte stehen, die unproblematisch für eine Übersetzung angesehen werden) (auf Grundlage einer englischsprachigen Version) wird angereichert um Links aus Quellen, die das Thema in englischer Sprache übergreifend behandeln, beispielsweise europäische Vergleichsstudien. </w:t>
      </w:r>
    </w:p>
    <w:p w14:paraId="7DBBA9D9" w14:textId="77777777" w:rsidR="006D52ED" w:rsidRPr="00135ECA" w:rsidRDefault="006D52ED" w:rsidP="006D52ED">
      <w:pPr>
        <w:rPr>
          <w:rFonts w:ascii="Arial" w:hAnsi="Arial" w:cs="Arial"/>
          <w:sz w:val="24"/>
          <w:szCs w:val="24"/>
        </w:rPr>
      </w:pPr>
      <w:r w:rsidRPr="00135ECA">
        <w:rPr>
          <w:rFonts w:ascii="Arial" w:hAnsi="Arial" w:cs="Arial"/>
          <w:sz w:val="24"/>
          <w:szCs w:val="24"/>
        </w:rPr>
        <w:t xml:space="preserve">Dasselbe gilt für Videos – da in unserem Projekt eine sehr große Anzahl von Videos genutzt wird (wovon auch nicht alle aus rechtlicher Sicht weiterbearbeitet werden dürfen), stellen wir in der englischen Version englischsprachige Videos zur </w:t>
      </w:r>
      <w:r w:rsidRPr="00135ECA">
        <w:rPr>
          <w:rFonts w:ascii="Arial" w:hAnsi="Arial" w:cs="Arial"/>
          <w:sz w:val="24"/>
          <w:szCs w:val="24"/>
        </w:rPr>
        <w:lastRenderedPageBreak/>
        <w:t xml:space="preserve">Verfügung, verzichten aber auf die Übersetzung von nationalsprachlichen (Grund: sie sind landesspezifisch) oder englischen Videos (Grund: Englisch ist EU-Sprache, wird häufig im Unterricht verwendet) in andere Sprachen. </w:t>
      </w:r>
    </w:p>
    <w:p w14:paraId="236FE70A" w14:textId="77777777" w:rsidR="006D52ED" w:rsidRPr="00135ECA" w:rsidRDefault="006D52ED" w:rsidP="006D52ED">
      <w:pPr>
        <w:rPr>
          <w:rFonts w:ascii="Arial" w:hAnsi="Arial" w:cs="Arial"/>
          <w:sz w:val="24"/>
          <w:szCs w:val="24"/>
        </w:rPr>
      </w:pPr>
      <w:r w:rsidRPr="00135ECA">
        <w:rPr>
          <w:rFonts w:ascii="Arial" w:hAnsi="Arial" w:cs="Arial"/>
          <w:sz w:val="24"/>
          <w:szCs w:val="24"/>
        </w:rPr>
        <w:t xml:space="preserve">Lokale Communities müssen ergänzend äquivalente lokale Besonderheiten berücksichtigende Materialien finden und die Einheiten, die ja als OER vorliegen, damit anreichern. Ideal wären: </w:t>
      </w:r>
    </w:p>
    <w:p w14:paraId="16FF3231" w14:textId="77777777" w:rsidR="006D52ED" w:rsidRPr="00135ECA" w:rsidRDefault="006D52ED" w:rsidP="006D52ED">
      <w:pPr>
        <w:rPr>
          <w:rFonts w:ascii="Arial" w:hAnsi="Arial" w:cs="Arial"/>
          <w:sz w:val="24"/>
          <w:szCs w:val="24"/>
        </w:rPr>
      </w:pPr>
      <w:r w:rsidRPr="00135ECA">
        <w:rPr>
          <w:rFonts w:ascii="Arial" w:hAnsi="Arial" w:cs="Arial"/>
          <w:sz w:val="24"/>
          <w:szCs w:val="24"/>
        </w:rPr>
        <w:t xml:space="preserve">Bottom-up Prozesse in den jeweiligen Ländern, also Diskurse zum Thema unter Einbezug von </w:t>
      </w:r>
    </w:p>
    <w:p w14:paraId="5735472F" w14:textId="77777777" w:rsidR="006D52ED" w:rsidRPr="00135ECA" w:rsidRDefault="006D52ED" w:rsidP="006D52ED">
      <w:pPr>
        <w:pStyle w:val="Listenabsatz"/>
        <w:numPr>
          <w:ilvl w:val="0"/>
          <w:numId w:val="15"/>
        </w:numPr>
        <w:spacing w:line="276" w:lineRule="auto"/>
        <w:rPr>
          <w:rFonts w:ascii="Arial" w:hAnsi="Arial" w:cs="Arial"/>
          <w:sz w:val="24"/>
          <w:szCs w:val="24"/>
        </w:rPr>
      </w:pPr>
      <w:r w:rsidRPr="00135ECA">
        <w:rPr>
          <w:rFonts w:ascii="Arial" w:hAnsi="Arial" w:cs="Arial"/>
          <w:sz w:val="24"/>
          <w:szCs w:val="24"/>
        </w:rPr>
        <w:t xml:space="preserve">Experten aus einem jeweiligen Fachgebiet </w:t>
      </w:r>
    </w:p>
    <w:p w14:paraId="31F8B78F" w14:textId="77777777" w:rsidR="006D52ED" w:rsidRPr="00135ECA" w:rsidRDefault="006D52ED" w:rsidP="006D52ED">
      <w:pPr>
        <w:pStyle w:val="Listenabsatz"/>
        <w:numPr>
          <w:ilvl w:val="0"/>
          <w:numId w:val="15"/>
        </w:numPr>
        <w:spacing w:line="276" w:lineRule="auto"/>
        <w:rPr>
          <w:rFonts w:ascii="Arial" w:hAnsi="Arial" w:cs="Arial"/>
          <w:sz w:val="24"/>
          <w:szCs w:val="24"/>
        </w:rPr>
      </w:pPr>
      <w:r w:rsidRPr="00135ECA">
        <w:rPr>
          <w:rFonts w:ascii="Arial" w:hAnsi="Arial" w:cs="Arial"/>
          <w:sz w:val="24"/>
          <w:szCs w:val="24"/>
        </w:rPr>
        <w:t>Fachgesellschaften/ Schulen</w:t>
      </w:r>
    </w:p>
    <w:p w14:paraId="2DA6A87D" w14:textId="77777777" w:rsidR="006D52ED" w:rsidRPr="00135ECA" w:rsidRDefault="006D52ED" w:rsidP="006D52ED">
      <w:pPr>
        <w:pStyle w:val="Listenabsatz"/>
        <w:numPr>
          <w:ilvl w:val="0"/>
          <w:numId w:val="15"/>
        </w:numPr>
        <w:spacing w:line="276" w:lineRule="auto"/>
        <w:rPr>
          <w:rFonts w:ascii="Arial" w:hAnsi="Arial" w:cs="Arial"/>
          <w:sz w:val="24"/>
          <w:szCs w:val="24"/>
        </w:rPr>
      </w:pPr>
      <w:r w:rsidRPr="00135ECA">
        <w:rPr>
          <w:rFonts w:ascii="Arial" w:hAnsi="Arial" w:cs="Arial"/>
          <w:sz w:val="24"/>
          <w:szCs w:val="24"/>
        </w:rPr>
        <w:t>Personen/Lehrende, die den OER-Gedanken weitertragen</w:t>
      </w:r>
    </w:p>
    <w:p w14:paraId="6D9A9E72" w14:textId="77777777" w:rsidR="006D52ED" w:rsidRPr="00135ECA" w:rsidRDefault="006D52ED" w:rsidP="006D52ED">
      <w:pPr>
        <w:rPr>
          <w:rFonts w:ascii="Arial" w:hAnsi="Arial" w:cs="Arial"/>
          <w:sz w:val="24"/>
          <w:szCs w:val="24"/>
        </w:rPr>
      </w:pPr>
      <w:r w:rsidRPr="00135ECA">
        <w:rPr>
          <w:rFonts w:ascii="Arial" w:hAnsi="Arial" w:cs="Arial"/>
          <w:sz w:val="24"/>
          <w:szCs w:val="24"/>
        </w:rPr>
        <w:t>Diese lokalen Communities müssten zudem für Qualitätsmanagement sorgen, also nicht unter dem fachlichen State of the Art liegendes Material akzeptieren.</w:t>
      </w:r>
    </w:p>
    <w:p w14:paraId="5FBD6FDA" w14:textId="77777777" w:rsidR="006D52ED" w:rsidRPr="00135ECA" w:rsidRDefault="006D52ED" w:rsidP="006D52ED">
      <w:pPr>
        <w:rPr>
          <w:rFonts w:ascii="Arial" w:eastAsia="+mn-ea" w:hAnsi="Arial" w:cs="Arial"/>
          <w:sz w:val="24"/>
          <w:szCs w:val="24"/>
        </w:rPr>
      </w:pPr>
      <w:r w:rsidRPr="00135ECA">
        <w:rPr>
          <w:rFonts w:ascii="Arial" w:hAnsi="Arial" w:cs="Arial"/>
          <w:sz w:val="24"/>
          <w:szCs w:val="24"/>
        </w:rPr>
        <w:t>Diese zusätzliche Aufgabe des Aufbaus eines Netzwerkes zur Kontextualisierung der Lerneinheiten muss als Zukunftsprojekt verstanden werden, d.h. sie kann im Rahmen des vorliegenden Projektes nicht realisiert werden.</w:t>
      </w:r>
      <w:r w:rsidRPr="00135ECA">
        <w:rPr>
          <w:rFonts w:ascii="Arial" w:eastAsia="+mn-ea" w:hAnsi="Arial" w:cs="Arial"/>
          <w:sz w:val="24"/>
          <w:szCs w:val="24"/>
        </w:rPr>
        <w:t xml:space="preserve"> </w:t>
      </w:r>
    </w:p>
    <w:p w14:paraId="0178E287" w14:textId="77777777" w:rsidR="006D52ED" w:rsidRPr="00135ECA" w:rsidRDefault="006D52ED" w:rsidP="006D52ED">
      <w:pPr>
        <w:pStyle w:val="berschrift1"/>
        <w:rPr>
          <w:rFonts w:ascii="Arial" w:eastAsia="+mn-ea" w:hAnsi="Arial" w:cs="Arial"/>
        </w:rPr>
      </w:pPr>
      <w:bookmarkStart w:id="9" w:name="_Toc523155905"/>
      <w:r w:rsidRPr="00135ECA">
        <w:rPr>
          <w:rFonts w:ascii="Arial" w:eastAsia="+mn-ea" w:hAnsi="Arial" w:cs="Arial"/>
        </w:rPr>
        <w:t>3</w:t>
      </w:r>
      <w:r w:rsidRPr="00135ECA">
        <w:rPr>
          <w:rFonts w:ascii="Arial" w:eastAsia="+mn-ea" w:hAnsi="Arial" w:cs="Arial"/>
        </w:rPr>
        <w:tab/>
        <w:t xml:space="preserve">Die Lerneinheits-spezifischen </w:t>
      </w:r>
      <w:r>
        <w:rPr>
          <w:rFonts w:ascii="Arial" w:eastAsia="+mn-ea" w:hAnsi="Arial" w:cs="Arial"/>
        </w:rPr>
        <w:t>Grenzen</w:t>
      </w:r>
      <w:r w:rsidRPr="00135ECA">
        <w:rPr>
          <w:rFonts w:ascii="Arial" w:eastAsia="+mn-ea" w:hAnsi="Arial" w:cs="Arial"/>
        </w:rPr>
        <w:t xml:space="preserve"> </w:t>
      </w:r>
      <w:r>
        <w:rPr>
          <w:rFonts w:ascii="Arial" w:eastAsia="+mn-ea" w:hAnsi="Arial" w:cs="Arial"/>
        </w:rPr>
        <w:t>der Übersetzung</w:t>
      </w:r>
      <w:bookmarkEnd w:id="9"/>
    </w:p>
    <w:p w14:paraId="614724A9" w14:textId="77777777" w:rsidR="00062243" w:rsidRDefault="006D52ED" w:rsidP="00062243">
      <w:pPr>
        <w:pStyle w:val="berschrift2"/>
      </w:pPr>
      <w:bookmarkStart w:id="10" w:name="_Toc523155906"/>
      <w:r w:rsidRPr="00135ECA">
        <w:t>3.1</w:t>
      </w:r>
      <w:r w:rsidRPr="00135ECA">
        <w:tab/>
        <w:t>Le</w:t>
      </w:r>
      <w:r w:rsidR="000C645D">
        <w:t>rneinheiten</w:t>
      </w:r>
      <w:r w:rsidRPr="00135ECA">
        <w:t xml:space="preserve"> Logisti</w:t>
      </w:r>
      <w:r w:rsidR="000C645D">
        <w:t>k</w:t>
      </w:r>
      <w:bookmarkEnd w:id="10"/>
    </w:p>
    <w:p w14:paraId="06929005" w14:textId="768F6BC5" w:rsidR="00A76A39" w:rsidRPr="00A76A39" w:rsidRDefault="006D52ED" w:rsidP="00A76A39">
      <w:pPr>
        <w:pStyle w:val="berschrift3"/>
      </w:pPr>
      <w:bookmarkStart w:id="11" w:name="_Toc523155907"/>
      <w:r w:rsidRPr="00A76A39">
        <w:rPr>
          <w:rStyle w:val="berschrift3Zchn"/>
          <w:b/>
          <w:bCs/>
        </w:rPr>
        <w:t>3.1.1</w:t>
      </w:r>
      <w:r w:rsidRPr="00A76A39">
        <w:rPr>
          <w:rStyle w:val="berschrift3Zchn"/>
          <w:b/>
          <w:bCs/>
        </w:rPr>
        <w:tab/>
        <w:t xml:space="preserve">BFI-OÖ, Austria: </w:t>
      </w:r>
      <w:r w:rsidR="00536DEF" w:rsidRPr="00A76A39">
        <w:rPr>
          <w:rStyle w:val="berschrift3Zchn"/>
          <w:b/>
          <w:bCs/>
        </w:rPr>
        <w:t>„Nachhaltige Logistik für Speditionskaufleute“</w:t>
      </w:r>
      <w:r w:rsidR="00A76A39" w:rsidRPr="00A76A39">
        <w:rPr>
          <w:rStyle w:val="berschrift3Zchn"/>
          <w:b/>
          <w:bCs/>
        </w:rPr>
        <w:t xml:space="preserve"> </w:t>
      </w:r>
      <w:r w:rsidR="00A76A39">
        <w:rPr>
          <w:rFonts w:eastAsia="MS Gothic"/>
        </w:rPr>
        <w:t>(Einführende Ler</w:t>
      </w:r>
      <w:r w:rsidR="002255B2">
        <w:rPr>
          <w:rFonts w:eastAsia="MS Gothic"/>
        </w:rPr>
        <w:t>n</w:t>
      </w:r>
      <w:r w:rsidR="00A76A39">
        <w:rPr>
          <w:rFonts w:eastAsia="MS Gothic"/>
        </w:rPr>
        <w:t>einheit)</w:t>
      </w:r>
      <w:bookmarkEnd w:id="11"/>
    </w:p>
    <w:p w14:paraId="5F6DB9A2" w14:textId="51495D71" w:rsidR="006D52ED" w:rsidRPr="007B548B" w:rsidRDefault="00536DEF" w:rsidP="00A76A39">
      <w:pPr>
        <w:rPr>
          <w:lang w:val="en-US"/>
        </w:rPr>
      </w:pPr>
      <w:r w:rsidRPr="007B548B">
        <w:rPr>
          <w:lang w:val="en-US"/>
        </w:rPr>
        <w:t>„Sustainable Logistics, Freight forwarding clerk” (introductional learning unit)</w:t>
      </w:r>
    </w:p>
    <w:p w14:paraId="478E6337" w14:textId="65CEBAA5" w:rsidR="004F44B4" w:rsidRPr="00924080" w:rsidRDefault="004F44B4" w:rsidP="004F44B4">
      <w:pPr>
        <w:rPr>
          <w:rFonts w:ascii="Arial" w:hAnsi="Arial" w:cs="Arial"/>
          <w:sz w:val="24"/>
          <w:szCs w:val="24"/>
        </w:rPr>
      </w:pPr>
      <w:r w:rsidRPr="00924080">
        <w:rPr>
          <w:rFonts w:ascii="Arial" w:hAnsi="Arial" w:cs="Arial"/>
          <w:sz w:val="24"/>
          <w:szCs w:val="24"/>
        </w:rPr>
        <w:t>Im Folgendem erwähnen wir hauptsächlich die Videos aus unserer OER Ler</w:t>
      </w:r>
      <w:r>
        <w:rPr>
          <w:rFonts w:ascii="Arial" w:hAnsi="Arial" w:cs="Arial"/>
          <w:sz w:val="24"/>
          <w:szCs w:val="24"/>
        </w:rPr>
        <w:t>neinheit, die nicht übersetzt we</w:t>
      </w:r>
      <w:r w:rsidRPr="00924080">
        <w:rPr>
          <w:rFonts w:ascii="Arial" w:hAnsi="Arial" w:cs="Arial"/>
          <w:sz w:val="24"/>
          <w:szCs w:val="24"/>
        </w:rPr>
        <w:t>rden konnten, weil der Ersteller der Videos dies nicht zulässt. Wir können die Videos ansehen, aber nicht bearbeiten. Daher sollten vergleichbare Videos in den Partnersprachen zur Übersetzung gefunden werden. Somit können die Videos mit gleichwertigen Materialien in den jeweiligen Partnersprachen ersetzt werden.</w:t>
      </w:r>
    </w:p>
    <w:p w14:paraId="3C810A53" w14:textId="77777777" w:rsidR="004F44B4" w:rsidRPr="00924080" w:rsidRDefault="004F44B4" w:rsidP="004F44B4">
      <w:pPr>
        <w:rPr>
          <w:rFonts w:ascii="Arial" w:hAnsi="Arial" w:cs="Arial"/>
          <w:b/>
          <w:sz w:val="24"/>
          <w:szCs w:val="24"/>
        </w:rPr>
      </w:pPr>
      <w:r w:rsidRPr="00924080">
        <w:rPr>
          <w:rFonts w:ascii="Arial" w:hAnsi="Arial" w:cs="Arial"/>
          <w:b/>
          <w:sz w:val="24"/>
          <w:szCs w:val="24"/>
        </w:rPr>
        <w:t>Unsere OER besteht aus 3 Teilen:</w:t>
      </w:r>
    </w:p>
    <w:p w14:paraId="3D75E7B9" w14:textId="77777777" w:rsidR="004F44B4" w:rsidRPr="00924080" w:rsidRDefault="004F44B4" w:rsidP="004F44B4">
      <w:pPr>
        <w:rPr>
          <w:rFonts w:ascii="Arial" w:hAnsi="Arial" w:cs="Arial"/>
          <w:b/>
          <w:sz w:val="24"/>
          <w:szCs w:val="24"/>
        </w:rPr>
      </w:pPr>
      <w:r w:rsidRPr="00924080">
        <w:rPr>
          <w:rFonts w:ascii="Arial" w:hAnsi="Arial" w:cs="Arial"/>
          <w:b/>
          <w:sz w:val="24"/>
          <w:szCs w:val="24"/>
        </w:rPr>
        <w:t xml:space="preserve">Einheit 1 – Nachhaltigkeitskonzept – </w:t>
      </w:r>
      <w:r w:rsidRPr="00924080">
        <w:rPr>
          <w:rFonts w:ascii="Arial" w:hAnsi="Arial" w:cs="Arial"/>
          <w:sz w:val="24"/>
          <w:szCs w:val="24"/>
        </w:rPr>
        <w:t>ist unserer Meinung nach gut geeignet, um es in die Partnersprachen zu übersetzen und an die kulturellen Kontexte anzupassen. Nur die (Youtube) Videos zur Nachhaltigkeit und das Nachhaltigkeitskonzept OER 3, welche auf Deutsch vorhanden sind, können nicht übersetzt werden. Daher empfehlen wir hier, gleichwertiges Material in der jeweiligen Partnersprache zu finden</w:t>
      </w:r>
      <w:r w:rsidRPr="00924080">
        <w:rPr>
          <w:rFonts w:ascii="Arial" w:hAnsi="Arial" w:cs="Arial"/>
          <w:b/>
          <w:sz w:val="24"/>
          <w:szCs w:val="24"/>
        </w:rPr>
        <w:t>.</w:t>
      </w:r>
    </w:p>
    <w:p w14:paraId="6F476850" w14:textId="77777777" w:rsidR="004F44B4" w:rsidRPr="00924080" w:rsidRDefault="004F44B4" w:rsidP="004F44B4">
      <w:pPr>
        <w:rPr>
          <w:rFonts w:ascii="Arial" w:hAnsi="Arial" w:cs="Arial"/>
          <w:sz w:val="24"/>
          <w:szCs w:val="24"/>
        </w:rPr>
      </w:pPr>
      <w:r w:rsidRPr="00924080">
        <w:rPr>
          <w:rFonts w:ascii="Arial" w:hAnsi="Arial" w:cs="Arial"/>
          <w:sz w:val="24"/>
          <w:szCs w:val="24"/>
        </w:rPr>
        <w:t>Die Videos in deutscher Sprache, welche nicht übersetzt sind:</w:t>
      </w:r>
    </w:p>
    <w:p w14:paraId="2179C98A" w14:textId="77777777" w:rsidR="004F44B4" w:rsidRPr="00924080" w:rsidRDefault="004F44B4" w:rsidP="004F44B4">
      <w:pPr>
        <w:rPr>
          <w:rFonts w:ascii="Arial" w:hAnsi="Arial" w:cs="Arial"/>
          <w:sz w:val="24"/>
          <w:szCs w:val="24"/>
        </w:rPr>
      </w:pPr>
      <w:r w:rsidRPr="00924080">
        <w:rPr>
          <w:rFonts w:ascii="Arial" w:hAnsi="Arial" w:cs="Arial"/>
          <w:sz w:val="24"/>
          <w:szCs w:val="24"/>
        </w:rPr>
        <w:t>Eine Auswahl kurzer Videos zur nachhaltigen Entwicklung (You Tube)</w:t>
      </w:r>
    </w:p>
    <w:p w14:paraId="58356C01" w14:textId="77777777" w:rsidR="004F44B4" w:rsidRPr="00924080" w:rsidRDefault="004F44B4" w:rsidP="004F44B4">
      <w:pPr>
        <w:rPr>
          <w:rFonts w:ascii="Arial" w:hAnsi="Arial" w:cs="Arial"/>
          <w:sz w:val="24"/>
          <w:szCs w:val="24"/>
          <w:u w:val="single"/>
        </w:rPr>
      </w:pPr>
      <w:r w:rsidRPr="00924080">
        <w:rPr>
          <w:rFonts w:ascii="Arial" w:hAnsi="Arial" w:cs="Arial"/>
          <w:b/>
          <w:sz w:val="24"/>
          <w:szCs w:val="24"/>
          <w:u w:val="single"/>
        </w:rPr>
        <w:t>Video: Sustainability explained simply/ Nachhaltigkeit einfach erklärt in D und EN</w:t>
      </w:r>
      <w:r w:rsidRPr="00924080">
        <w:rPr>
          <w:rFonts w:ascii="Arial" w:hAnsi="Arial" w:cs="Arial"/>
          <w:sz w:val="24"/>
          <w:szCs w:val="24"/>
          <w:u w:val="single"/>
        </w:rPr>
        <w:t xml:space="preserve"> (4 min)</w:t>
      </w:r>
    </w:p>
    <w:p w14:paraId="147D3709" w14:textId="77777777" w:rsidR="004F44B4" w:rsidRPr="00924080" w:rsidRDefault="00926B82" w:rsidP="004F44B4">
      <w:pPr>
        <w:rPr>
          <w:rFonts w:ascii="Arial" w:hAnsi="Arial" w:cs="Arial"/>
          <w:sz w:val="24"/>
          <w:szCs w:val="24"/>
          <w:u w:val="single"/>
        </w:rPr>
      </w:pPr>
      <w:hyperlink r:id="rId24" w:history="1">
        <w:r w:rsidR="004F44B4" w:rsidRPr="00924080">
          <w:rPr>
            <w:rStyle w:val="Hyperlink"/>
            <w:rFonts w:ascii="Arial" w:hAnsi="Arial" w:cs="Arial"/>
            <w:color w:val="auto"/>
            <w:sz w:val="24"/>
            <w:szCs w:val="24"/>
          </w:rPr>
          <w:t>https://www.youtube.com/watch?v=RcNKHQb8QIc</w:t>
        </w:r>
      </w:hyperlink>
      <w:r w:rsidR="004F44B4" w:rsidRPr="00924080">
        <w:rPr>
          <w:rFonts w:ascii="Arial" w:hAnsi="Arial" w:cs="Arial"/>
          <w:sz w:val="24"/>
          <w:szCs w:val="24"/>
          <w:u w:val="single"/>
        </w:rPr>
        <w:t xml:space="preserve"> (German Version)</w:t>
      </w:r>
    </w:p>
    <w:p w14:paraId="22B5117D" w14:textId="77777777" w:rsidR="004F44B4" w:rsidRPr="007B548B" w:rsidRDefault="004F44B4" w:rsidP="004F44B4">
      <w:pPr>
        <w:rPr>
          <w:rFonts w:ascii="Arial" w:hAnsi="Arial" w:cs="Arial"/>
          <w:b/>
          <w:sz w:val="24"/>
          <w:szCs w:val="24"/>
          <w:u w:val="single"/>
          <w:lang w:val="de-DE"/>
        </w:rPr>
      </w:pPr>
      <w:r w:rsidRPr="007B548B">
        <w:rPr>
          <w:rFonts w:ascii="Arial" w:hAnsi="Arial" w:cs="Arial"/>
          <w:b/>
          <w:sz w:val="24"/>
          <w:szCs w:val="24"/>
          <w:u w:val="single"/>
          <w:lang w:val="de-DE"/>
        </w:rPr>
        <w:t>DE:</w:t>
      </w:r>
    </w:p>
    <w:p w14:paraId="176CAB40" w14:textId="77777777" w:rsidR="004F44B4" w:rsidRPr="00924080" w:rsidRDefault="004F44B4" w:rsidP="004F44B4">
      <w:pPr>
        <w:rPr>
          <w:rFonts w:ascii="Arial" w:hAnsi="Arial" w:cs="Arial"/>
          <w:b/>
          <w:sz w:val="24"/>
          <w:szCs w:val="24"/>
          <w:u w:val="single"/>
        </w:rPr>
      </w:pPr>
      <w:r w:rsidRPr="00924080">
        <w:rPr>
          <w:rFonts w:ascii="Arial" w:hAnsi="Arial" w:cs="Arial"/>
          <w:b/>
          <w:sz w:val="24"/>
          <w:szCs w:val="24"/>
          <w:u w:val="single"/>
        </w:rPr>
        <w:t>Oder die Nutzung von 2 zusammengehörenden Videos (DE) zu:</w:t>
      </w:r>
    </w:p>
    <w:p w14:paraId="3EF26AA0" w14:textId="77777777" w:rsidR="004F44B4" w:rsidRPr="00924080" w:rsidRDefault="004F44B4" w:rsidP="004F44B4">
      <w:pPr>
        <w:pStyle w:val="Listenabsatz"/>
        <w:numPr>
          <w:ilvl w:val="0"/>
          <w:numId w:val="17"/>
        </w:numPr>
        <w:rPr>
          <w:rFonts w:ascii="Arial" w:hAnsi="Arial" w:cs="Arial"/>
          <w:sz w:val="24"/>
          <w:szCs w:val="24"/>
        </w:rPr>
      </w:pPr>
      <w:r w:rsidRPr="00924080">
        <w:rPr>
          <w:rFonts w:ascii="Arial" w:hAnsi="Arial" w:cs="Arial"/>
          <w:sz w:val="24"/>
          <w:szCs w:val="24"/>
        </w:rPr>
        <w:t>Was ist Nachhaltigkeit</w:t>
      </w:r>
    </w:p>
    <w:p w14:paraId="74F154B0" w14:textId="77777777" w:rsidR="004F44B4" w:rsidRPr="00924080" w:rsidRDefault="00926B82" w:rsidP="004F44B4">
      <w:pPr>
        <w:ind w:left="708"/>
        <w:rPr>
          <w:rFonts w:ascii="Arial" w:hAnsi="Arial" w:cs="Arial"/>
          <w:sz w:val="24"/>
          <w:szCs w:val="24"/>
          <w:u w:val="single"/>
        </w:rPr>
      </w:pPr>
      <w:hyperlink r:id="rId25" w:history="1">
        <w:r w:rsidR="004F44B4" w:rsidRPr="00924080">
          <w:rPr>
            <w:rStyle w:val="Hyperlink"/>
            <w:rFonts w:ascii="Arial" w:hAnsi="Arial" w:cs="Arial"/>
            <w:color w:val="auto"/>
            <w:sz w:val="24"/>
            <w:szCs w:val="24"/>
          </w:rPr>
          <w:t>https://www.youtube.com/watch?v=3CivHKZDhK8</w:t>
        </w:r>
      </w:hyperlink>
    </w:p>
    <w:p w14:paraId="694AD899" w14:textId="77777777" w:rsidR="004F44B4" w:rsidRPr="00924080" w:rsidRDefault="004F44B4" w:rsidP="004F44B4">
      <w:pPr>
        <w:pStyle w:val="Listenabsatz"/>
        <w:numPr>
          <w:ilvl w:val="0"/>
          <w:numId w:val="17"/>
        </w:numPr>
        <w:rPr>
          <w:rFonts w:ascii="Arial" w:hAnsi="Arial" w:cs="Arial"/>
          <w:sz w:val="24"/>
          <w:szCs w:val="24"/>
        </w:rPr>
      </w:pPr>
      <w:r w:rsidRPr="00924080">
        <w:rPr>
          <w:rFonts w:ascii="Arial" w:hAnsi="Arial" w:cs="Arial"/>
          <w:sz w:val="24"/>
          <w:szCs w:val="24"/>
        </w:rPr>
        <w:t>Das Dreieck der Nachhaltigkeit plus Politik und Bulletfragen …</w:t>
      </w:r>
    </w:p>
    <w:p w14:paraId="77645EBD" w14:textId="77777777" w:rsidR="004F44B4" w:rsidRPr="00924080" w:rsidRDefault="00926B82" w:rsidP="004F44B4">
      <w:pPr>
        <w:ind w:left="708"/>
        <w:rPr>
          <w:rStyle w:val="Hyperlink"/>
          <w:rFonts w:ascii="Arial" w:hAnsi="Arial" w:cs="Arial"/>
          <w:color w:val="auto"/>
          <w:sz w:val="24"/>
          <w:szCs w:val="24"/>
        </w:rPr>
      </w:pPr>
      <w:hyperlink r:id="rId26" w:history="1">
        <w:r w:rsidR="004F44B4" w:rsidRPr="00924080">
          <w:rPr>
            <w:rStyle w:val="Hyperlink"/>
            <w:rFonts w:ascii="Arial" w:hAnsi="Arial" w:cs="Arial"/>
            <w:color w:val="auto"/>
            <w:sz w:val="24"/>
            <w:szCs w:val="24"/>
          </w:rPr>
          <w:t>https://www.youtube.com/watch?v=TAlJS-qG66s</w:t>
        </w:r>
      </w:hyperlink>
    </w:p>
    <w:p w14:paraId="60936DD9" w14:textId="77777777" w:rsidR="004F44B4" w:rsidRPr="00924080" w:rsidRDefault="004F44B4" w:rsidP="004F44B4">
      <w:pPr>
        <w:rPr>
          <w:rStyle w:val="Hyperlink"/>
          <w:rFonts w:ascii="Arial" w:hAnsi="Arial" w:cs="Arial"/>
          <w:color w:val="auto"/>
          <w:sz w:val="24"/>
          <w:szCs w:val="24"/>
        </w:rPr>
      </w:pPr>
    </w:p>
    <w:p w14:paraId="12E9FAF9" w14:textId="77777777" w:rsidR="004F44B4" w:rsidRPr="00924080" w:rsidRDefault="004F44B4" w:rsidP="004F44B4">
      <w:pPr>
        <w:rPr>
          <w:rFonts w:ascii="Arial" w:hAnsi="Arial" w:cs="Arial"/>
          <w:sz w:val="24"/>
          <w:szCs w:val="24"/>
        </w:rPr>
      </w:pPr>
      <w:r w:rsidRPr="00924080">
        <w:rPr>
          <w:rFonts w:ascii="Arial" w:hAnsi="Arial" w:cs="Arial"/>
          <w:b/>
          <w:sz w:val="24"/>
          <w:szCs w:val="24"/>
        </w:rPr>
        <w:t xml:space="preserve">Einheit 2 – Nachhaltige Logistik: </w:t>
      </w:r>
      <w:r w:rsidRPr="00924080">
        <w:rPr>
          <w:rFonts w:ascii="Arial" w:hAnsi="Arial" w:cs="Arial"/>
          <w:sz w:val="24"/>
          <w:szCs w:val="24"/>
        </w:rPr>
        <w:t xml:space="preserve">Es ist sinnvoll, jenen Text, der als Information für die Trainierenden dient, in den einführenden Vortrag über nachhaltige Logistik und die verschiedenen Bereiche, zu übersetzen. Das Hauptmaterial dieser Sitzung stammt aus OER 6 „Lernmaterial Transport/Verkehr und Umwelt“ </w:t>
      </w:r>
      <w:hyperlink r:id="rId27" w:history="1">
        <w:r w:rsidRPr="00924080">
          <w:rPr>
            <w:rStyle w:val="Hyperlink"/>
            <w:rFonts w:ascii="Arial" w:hAnsi="Arial" w:cs="Arial"/>
            <w:color w:val="auto"/>
            <w:sz w:val="24"/>
            <w:szCs w:val="24"/>
          </w:rPr>
          <w:t>http://www.reecotrans.at/de/lehrmittel/pakete/</w:t>
        </w:r>
      </w:hyperlink>
      <w:r w:rsidRPr="00924080">
        <w:rPr>
          <w:rFonts w:ascii="Arial" w:hAnsi="Arial" w:cs="Arial"/>
          <w:sz w:val="24"/>
          <w:szCs w:val="24"/>
        </w:rPr>
        <w:t>. Es ist ein gutes und umfangreiches Material, aber nur in Deutsch verfügbar. Teilweise beziehen sich die Inhalte auf österreichsiche Logistiksituationen und nicht auf die Situation in den Partnerländern, so dass bei der Übersetzung auch die spezifischen Kontexte der Partnerländer angepasst werden müssten.</w:t>
      </w:r>
    </w:p>
    <w:p w14:paraId="354DCD78" w14:textId="77777777" w:rsidR="004F44B4" w:rsidRPr="007B548B" w:rsidRDefault="004F44B4" w:rsidP="004F44B4">
      <w:pPr>
        <w:rPr>
          <w:rFonts w:ascii="Arial" w:hAnsi="Arial" w:cs="Arial"/>
          <w:sz w:val="24"/>
          <w:szCs w:val="24"/>
          <w:lang w:val="de-DE"/>
        </w:rPr>
      </w:pPr>
    </w:p>
    <w:p w14:paraId="04D0321D" w14:textId="77777777" w:rsidR="004F44B4" w:rsidRPr="00924080" w:rsidRDefault="004F44B4" w:rsidP="004F44B4">
      <w:pPr>
        <w:rPr>
          <w:rFonts w:ascii="Arial" w:hAnsi="Arial" w:cs="Arial"/>
          <w:sz w:val="24"/>
          <w:szCs w:val="24"/>
        </w:rPr>
      </w:pPr>
      <w:r w:rsidRPr="00924080">
        <w:rPr>
          <w:rFonts w:ascii="Arial" w:hAnsi="Arial" w:cs="Arial"/>
          <w:b/>
          <w:sz w:val="24"/>
          <w:szCs w:val="24"/>
        </w:rPr>
        <w:t>Einheit 3 – Kooperationen:</w:t>
      </w:r>
      <w:r w:rsidRPr="00924080">
        <w:rPr>
          <w:rFonts w:ascii="Arial" w:hAnsi="Arial" w:cs="Arial"/>
          <w:sz w:val="24"/>
          <w:szCs w:val="24"/>
        </w:rPr>
        <w:t xml:space="preserve"> OER 7 bietet eine Liste an Webseiten/Links für die Erforschung verschiedener Netzwerke für die Zusammenarbeit in der Logistik, welche aber sich aber alle auf den deutschprachigen Raum, Österreich, Deutschland und der Schweiz beziehen. Diese wurden gewählt, da es offensichtlich hier nur nationale Logistikkkoperationen gibt und kein Einblick in die nationalen Kooperationen der Partnerländer vorhanden ist.</w:t>
      </w:r>
    </w:p>
    <w:p w14:paraId="421F3AE2" w14:textId="77777777" w:rsidR="004F44B4" w:rsidRPr="00924080" w:rsidRDefault="004F44B4" w:rsidP="004F44B4">
      <w:pPr>
        <w:rPr>
          <w:rFonts w:ascii="Arial" w:hAnsi="Arial" w:cs="Arial"/>
          <w:sz w:val="24"/>
          <w:szCs w:val="24"/>
        </w:rPr>
      </w:pPr>
      <w:r w:rsidRPr="00924080">
        <w:rPr>
          <w:rFonts w:ascii="Arial" w:hAnsi="Arial" w:cs="Arial"/>
          <w:sz w:val="24"/>
          <w:szCs w:val="24"/>
        </w:rPr>
        <w:t>Siehe die Links auf deutsch von OER 7:</w:t>
      </w:r>
    </w:p>
    <w:p w14:paraId="4322BA5B" w14:textId="77777777" w:rsidR="004F44B4" w:rsidRPr="00924080" w:rsidRDefault="004F44B4" w:rsidP="004F44B4">
      <w:pPr>
        <w:pStyle w:val="Listenabsatz"/>
        <w:numPr>
          <w:ilvl w:val="0"/>
          <w:numId w:val="17"/>
        </w:numPr>
        <w:spacing w:after="0" w:line="240" w:lineRule="auto"/>
        <w:rPr>
          <w:rFonts w:ascii="Arial" w:hAnsi="Arial" w:cs="Arial"/>
          <w:sz w:val="24"/>
          <w:szCs w:val="24"/>
        </w:rPr>
      </w:pPr>
      <w:r w:rsidRPr="00924080">
        <w:rPr>
          <w:rFonts w:ascii="Arial" w:hAnsi="Arial" w:cs="Arial"/>
          <w:sz w:val="24"/>
          <w:szCs w:val="24"/>
        </w:rPr>
        <w:t xml:space="preserve">VLN Logistik: </w:t>
      </w:r>
      <w:hyperlink r:id="rId28" w:history="1">
        <w:r w:rsidRPr="00924080">
          <w:rPr>
            <w:rStyle w:val="Hyperlink"/>
            <w:rFonts w:ascii="Arial" w:hAnsi="Arial" w:cs="Arial"/>
            <w:color w:val="auto"/>
            <w:sz w:val="24"/>
            <w:szCs w:val="24"/>
          </w:rPr>
          <w:t>https://www.vnl.at/de/smart-logistics/</w:t>
        </w:r>
      </w:hyperlink>
    </w:p>
    <w:p w14:paraId="26540F20" w14:textId="77777777" w:rsidR="004F44B4" w:rsidRPr="00924080" w:rsidRDefault="00926B82" w:rsidP="004F44B4">
      <w:pPr>
        <w:pStyle w:val="Listenabsatz"/>
        <w:numPr>
          <w:ilvl w:val="0"/>
          <w:numId w:val="17"/>
        </w:numPr>
        <w:spacing w:after="0" w:line="240" w:lineRule="auto"/>
        <w:rPr>
          <w:rFonts w:ascii="Arial" w:hAnsi="Arial" w:cs="Arial"/>
          <w:sz w:val="24"/>
          <w:szCs w:val="24"/>
        </w:rPr>
      </w:pPr>
      <w:hyperlink r:id="rId29" w:history="1">
        <w:r w:rsidR="004F44B4" w:rsidRPr="00924080">
          <w:rPr>
            <w:rStyle w:val="Hyperlink"/>
            <w:rFonts w:ascii="Arial" w:hAnsi="Arial" w:cs="Arial"/>
            <w:color w:val="auto"/>
            <w:sz w:val="24"/>
            <w:szCs w:val="24"/>
          </w:rPr>
          <w:t>https://www.svbl.ch/</w:t>
        </w:r>
      </w:hyperlink>
      <w:r w:rsidR="004F44B4" w:rsidRPr="00924080">
        <w:rPr>
          <w:rFonts w:ascii="Arial" w:hAnsi="Arial" w:cs="Arial"/>
          <w:sz w:val="24"/>
          <w:szCs w:val="24"/>
        </w:rPr>
        <w:t>: Logistik bewegt </w:t>
      </w:r>
    </w:p>
    <w:p w14:paraId="01D4FED8" w14:textId="77777777" w:rsidR="004F44B4" w:rsidRPr="00924080" w:rsidRDefault="00926B82" w:rsidP="004F44B4">
      <w:pPr>
        <w:pStyle w:val="Listenabsatz"/>
        <w:numPr>
          <w:ilvl w:val="0"/>
          <w:numId w:val="17"/>
        </w:numPr>
        <w:spacing w:after="0" w:line="240" w:lineRule="auto"/>
        <w:rPr>
          <w:rFonts w:ascii="Arial" w:hAnsi="Arial" w:cs="Arial"/>
          <w:sz w:val="24"/>
          <w:szCs w:val="24"/>
        </w:rPr>
      </w:pPr>
      <w:hyperlink r:id="rId30" w:history="1">
        <w:r w:rsidR="004F44B4" w:rsidRPr="00924080">
          <w:rPr>
            <w:rStyle w:val="Hyperlink"/>
            <w:rFonts w:ascii="Arial" w:hAnsi="Arial" w:cs="Arial"/>
            <w:color w:val="auto"/>
            <w:sz w:val="24"/>
            <w:szCs w:val="24"/>
          </w:rPr>
          <w:t>http://www.logcoop.de/</w:t>
        </w:r>
      </w:hyperlink>
      <w:r w:rsidR="004F44B4" w:rsidRPr="00924080">
        <w:rPr>
          <w:rFonts w:ascii="Arial" w:hAnsi="Arial" w:cs="Arial"/>
          <w:sz w:val="24"/>
          <w:szCs w:val="24"/>
        </w:rPr>
        <w:t>: Das Logistik-Netzwerk – Kooperation der Transport- und Logistikbranche </w:t>
      </w:r>
    </w:p>
    <w:p w14:paraId="63414B21" w14:textId="77777777" w:rsidR="004F44B4" w:rsidRPr="00924080" w:rsidRDefault="00926B82" w:rsidP="004F44B4">
      <w:pPr>
        <w:pStyle w:val="Listenabsatz"/>
        <w:numPr>
          <w:ilvl w:val="0"/>
          <w:numId w:val="17"/>
        </w:numPr>
        <w:spacing w:after="0" w:line="240" w:lineRule="auto"/>
        <w:rPr>
          <w:rFonts w:ascii="Arial" w:hAnsi="Arial" w:cs="Arial"/>
          <w:sz w:val="24"/>
          <w:szCs w:val="24"/>
        </w:rPr>
      </w:pPr>
      <w:hyperlink r:id="rId31" w:history="1">
        <w:r w:rsidR="004F44B4" w:rsidRPr="00924080">
          <w:rPr>
            <w:rStyle w:val="Hyperlink"/>
            <w:rFonts w:ascii="Arial" w:hAnsi="Arial" w:cs="Arial"/>
            <w:color w:val="auto"/>
            <w:sz w:val="24"/>
            <w:szCs w:val="24"/>
          </w:rPr>
          <w:t>http://www.orgaplan-logistik.de/strategie/logistik-kooperationen/</w:t>
        </w:r>
      </w:hyperlink>
      <w:r w:rsidR="004F44B4" w:rsidRPr="00924080">
        <w:rPr>
          <w:rFonts w:ascii="Arial" w:hAnsi="Arial" w:cs="Arial"/>
          <w:sz w:val="24"/>
          <w:szCs w:val="24"/>
        </w:rPr>
        <w:t>: Logistik Kooperationen </w:t>
      </w:r>
    </w:p>
    <w:p w14:paraId="5AEC26B4" w14:textId="5424D1F7" w:rsidR="004F44B4" w:rsidRDefault="00926B82" w:rsidP="004F44B4">
      <w:pPr>
        <w:pStyle w:val="Listenabsatz"/>
        <w:numPr>
          <w:ilvl w:val="0"/>
          <w:numId w:val="17"/>
        </w:numPr>
        <w:spacing w:after="0" w:line="240" w:lineRule="auto"/>
        <w:rPr>
          <w:rFonts w:ascii="Arial" w:hAnsi="Arial" w:cs="Arial"/>
          <w:sz w:val="24"/>
          <w:szCs w:val="24"/>
        </w:rPr>
      </w:pPr>
      <w:hyperlink r:id="rId32" w:history="1">
        <w:r w:rsidR="004F44B4" w:rsidRPr="00924080">
          <w:rPr>
            <w:rStyle w:val="Hyperlink"/>
            <w:rFonts w:ascii="Arial" w:hAnsi="Arial" w:cs="Arial"/>
            <w:color w:val="auto"/>
            <w:sz w:val="24"/>
            <w:szCs w:val="24"/>
          </w:rPr>
          <w:t>http://www.bvl.at/Kooperationen.html</w:t>
        </w:r>
      </w:hyperlink>
      <w:r w:rsidR="004F44B4" w:rsidRPr="00924080">
        <w:rPr>
          <w:rFonts w:ascii="Arial" w:hAnsi="Arial" w:cs="Arial"/>
          <w:sz w:val="24"/>
          <w:szCs w:val="24"/>
        </w:rPr>
        <w:t>: Bundesvereinigung Logistik Österreich</w:t>
      </w:r>
    </w:p>
    <w:p w14:paraId="2397D0DE" w14:textId="77777777" w:rsidR="00A62BE6" w:rsidRPr="00A62BE6" w:rsidRDefault="00A62BE6" w:rsidP="00A62BE6">
      <w:pPr>
        <w:spacing w:after="0" w:line="240" w:lineRule="auto"/>
        <w:rPr>
          <w:rFonts w:ascii="Arial" w:hAnsi="Arial" w:cs="Arial"/>
          <w:sz w:val="24"/>
          <w:szCs w:val="24"/>
        </w:rPr>
      </w:pPr>
    </w:p>
    <w:p w14:paraId="0E55A56F" w14:textId="77777777" w:rsidR="00A76A39" w:rsidRDefault="00D6666F" w:rsidP="00A76A39">
      <w:pPr>
        <w:pStyle w:val="berschrift3"/>
        <w:rPr>
          <w:rFonts w:eastAsia="MS Gothic"/>
          <w:lang w:val="de-DE"/>
        </w:rPr>
      </w:pPr>
      <w:bookmarkStart w:id="12" w:name="_Toc523155908"/>
      <w:r w:rsidRPr="00E62581">
        <w:rPr>
          <w:rFonts w:eastAsia="MS Gothic"/>
          <w:lang w:val="de-DE"/>
        </w:rPr>
        <w:t>3.1.2</w:t>
      </w:r>
      <w:r w:rsidRPr="00E62581">
        <w:rPr>
          <w:rFonts w:eastAsia="MS Gothic"/>
          <w:lang w:val="de-DE"/>
        </w:rPr>
        <w:tab/>
        <w:t xml:space="preserve">Universität Kassel: </w:t>
      </w:r>
      <w:r w:rsidR="00AB55E4">
        <w:rPr>
          <w:rFonts w:eastAsia="MS Gothic"/>
          <w:lang w:val="de-DE"/>
        </w:rPr>
        <w:t>„</w:t>
      </w:r>
      <w:r w:rsidRPr="00E62581">
        <w:rPr>
          <w:rFonts w:eastAsia="MS Gothic"/>
          <w:lang w:val="de-DE"/>
        </w:rPr>
        <w:t>Entwicklung einer neuen Strategie: Logistik im Jahr 2050 – Delivering Tomorrow (GLOBALSUPPLYCHAIN GmbH &amp; Co.KG)</w:t>
      </w:r>
      <w:r w:rsidR="00AB55E4">
        <w:rPr>
          <w:rFonts w:eastAsia="MS Gothic"/>
          <w:lang w:val="de-DE"/>
        </w:rPr>
        <w:t>“</w:t>
      </w:r>
      <w:bookmarkEnd w:id="12"/>
    </w:p>
    <w:p w14:paraId="74EF50FA" w14:textId="7517C547" w:rsidR="00D6666F" w:rsidRPr="007B548B" w:rsidRDefault="00A76A39" w:rsidP="00A76A39">
      <w:pPr>
        <w:rPr>
          <w:rFonts w:ascii="Cambria" w:eastAsia="MS Gothic" w:hAnsi="Cambria"/>
          <w:b/>
          <w:bCs/>
          <w:sz w:val="26"/>
          <w:szCs w:val="26"/>
          <w:lang w:val="en-US"/>
        </w:rPr>
      </w:pPr>
      <w:r w:rsidRPr="007B548B">
        <w:rPr>
          <w:lang w:val="de-DE"/>
        </w:rPr>
        <w:t xml:space="preserve"> </w:t>
      </w:r>
      <w:r w:rsidR="0009654E">
        <w:rPr>
          <w:lang w:val="en-GB"/>
        </w:rPr>
        <w:t>(</w:t>
      </w:r>
      <w:r w:rsidR="0009654E" w:rsidRPr="007674AF">
        <w:rPr>
          <w:lang w:val="en-GB"/>
        </w:rPr>
        <w:t>“Developing a new Strategy – Logistics in 2050 – Delivering Tomorrow”</w:t>
      </w:r>
      <w:r w:rsidR="0009654E">
        <w:rPr>
          <w:lang w:val="en-GB"/>
        </w:rPr>
        <w:t>)</w:t>
      </w:r>
    </w:p>
    <w:p w14:paraId="1C026F33" w14:textId="7EBE2561" w:rsidR="00D6666F" w:rsidRPr="00E62581" w:rsidRDefault="00D6666F" w:rsidP="00D6666F">
      <w:pPr>
        <w:rPr>
          <w:rFonts w:ascii="Arial" w:hAnsi="Arial" w:cs="Arial"/>
          <w:sz w:val="24"/>
          <w:szCs w:val="24"/>
          <w:lang w:val="de-DE"/>
        </w:rPr>
      </w:pPr>
      <w:r w:rsidRPr="00E62581">
        <w:rPr>
          <w:rFonts w:ascii="Arial" w:hAnsi="Arial"/>
          <w:sz w:val="24"/>
          <w:szCs w:val="24"/>
          <w:lang w:val="de-DE"/>
        </w:rPr>
        <w:t>Durch das Format und die quellen</w:t>
      </w:r>
      <w:r w:rsidR="00EA4F34">
        <w:rPr>
          <w:rFonts w:ascii="Arial" w:hAnsi="Arial"/>
          <w:sz w:val="24"/>
          <w:szCs w:val="24"/>
          <w:lang w:val="de-DE"/>
        </w:rPr>
        <w:t>recherchierende</w:t>
      </w:r>
      <w:r w:rsidRPr="00E62581">
        <w:rPr>
          <w:rFonts w:ascii="Arial" w:hAnsi="Arial"/>
          <w:sz w:val="24"/>
          <w:szCs w:val="24"/>
          <w:lang w:val="de-DE"/>
        </w:rPr>
        <w:t xml:space="preserve"> Art der Lerneinheit gibt es nur wenige Einschränkungen bezüglich der Übersetzbarkeit:</w:t>
      </w:r>
    </w:p>
    <w:p w14:paraId="2470AC0E" w14:textId="17432F21" w:rsidR="00D6666F" w:rsidRPr="00E62581" w:rsidRDefault="00D6666F" w:rsidP="00D6666F">
      <w:pPr>
        <w:rPr>
          <w:rFonts w:ascii="Arial" w:hAnsi="Arial" w:cs="Arial"/>
          <w:sz w:val="24"/>
          <w:szCs w:val="24"/>
          <w:lang w:val="de-DE"/>
        </w:rPr>
      </w:pPr>
      <w:r w:rsidRPr="00E62581">
        <w:rPr>
          <w:rFonts w:ascii="Arial" w:hAnsi="Arial"/>
          <w:sz w:val="24"/>
          <w:szCs w:val="24"/>
          <w:lang w:val="de-DE"/>
        </w:rPr>
        <w:t>Ein Hindernis ist die Rechtsform der Gesellschaft (GmbH &amp; Co. KG), die sehr spezifisch für Deutschland ist. Die Rechtsform sollte in eine entsprechende Rechtsform des Landes geändert werden, die der Struktur der die Firma leitenden Partner entsprechen (siehe S. 11)</w:t>
      </w:r>
      <w:r w:rsidR="00EA4F34">
        <w:rPr>
          <w:rFonts w:ascii="Arial" w:hAnsi="Arial"/>
          <w:sz w:val="24"/>
          <w:szCs w:val="24"/>
          <w:lang w:val="de-DE"/>
        </w:rPr>
        <w:t>.</w:t>
      </w:r>
    </w:p>
    <w:p w14:paraId="1185553A"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Eine weitere Einschränkung sind die Städte der Firmenpartner (S. 12/13). Diese Städte sind in Deutschland angesiedelt. Sie können entweder übernommen oder in Städte in anderen Ländern geändert werden.</w:t>
      </w:r>
    </w:p>
    <w:p w14:paraId="43235821"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Die angegebenen Werte der CO2 Emissionen oben auf S. 6 können als Beispiel für Deutschland verwendet werden, oder es müssen landesspezifische Werte eingetragen werden.</w:t>
      </w:r>
    </w:p>
    <w:p w14:paraId="3DF8BD75"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Die Links auf S. 7/8 sind auf Englisch verfügbar, mit Ausnahme der in rot geschriebenen Links. Dies sind deutsche Webseiten ohne englische Übersetzung. Daher müssen einige Links in den unterschiedlichen Sprachen eingefügt werden.</w:t>
      </w:r>
    </w:p>
    <w:p w14:paraId="0A8918AF"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Der Teil, der die Einheit in Bezug zum Curriculum setzt (S. 5), bezieht sich auf das deutsche Curriculum für Speditions- und Logistikkaufleute und kann nicht ohne Anpassung an die Gegebenheiten in den Partnerländern übersetzt werden.</w:t>
      </w:r>
    </w:p>
    <w:p w14:paraId="4884A99F" w14:textId="77777777" w:rsidR="00D6666F" w:rsidRPr="00E62581" w:rsidRDefault="00D6666F" w:rsidP="00D6666F">
      <w:pPr>
        <w:rPr>
          <w:rFonts w:ascii="Arial" w:hAnsi="Arial" w:cs="Arial"/>
          <w:sz w:val="24"/>
          <w:szCs w:val="24"/>
          <w:lang w:val="de-DE"/>
        </w:rPr>
      </w:pPr>
    </w:p>
    <w:p w14:paraId="658AEA73" w14:textId="1C2EC62B" w:rsidR="00A62BE6" w:rsidRPr="00A62BE6" w:rsidRDefault="00E62581" w:rsidP="00A62BE6">
      <w:pPr>
        <w:pStyle w:val="berschrift3"/>
        <w:rPr>
          <w:rFonts w:eastAsia="MS Gothic"/>
        </w:rPr>
      </w:pPr>
      <w:bookmarkStart w:id="13" w:name="_Toc523155909"/>
      <w:r w:rsidRPr="00A62BE6">
        <w:rPr>
          <w:rFonts w:eastAsia="MS Gothic"/>
        </w:rPr>
        <w:t>3.1.3</w:t>
      </w:r>
      <w:r w:rsidRPr="00A62BE6">
        <w:rPr>
          <w:rFonts w:eastAsia="MS Gothic"/>
        </w:rPr>
        <w:tab/>
      </w:r>
      <w:r w:rsidRPr="00A62BE6">
        <w:rPr>
          <w:rStyle w:val="berschrift3Zchn"/>
          <w:rFonts w:eastAsia="MS Gothic"/>
          <w:b/>
          <w:bCs/>
        </w:rPr>
        <w:t>Céreq</w:t>
      </w:r>
      <w:r w:rsidR="00D6666F" w:rsidRPr="00A62BE6">
        <w:rPr>
          <w:rStyle w:val="berschrift3Zchn"/>
          <w:rFonts w:eastAsia="MS Gothic"/>
          <w:b/>
          <w:bCs/>
        </w:rPr>
        <w:t xml:space="preserve">, Frankreich: </w:t>
      </w:r>
      <w:r w:rsidR="00EA4F34" w:rsidRPr="00A62BE6">
        <w:rPr>
          <w:rStyle w:val="berschrift3Zchn"/>
          <w:rFonts w:eastAsia="MS Gothic"/>
          <w:b/>
          <w:bCs/>
        </w:rPr>
        <w:t>„</w:t>
      </w:r>
      <w:r w:rsidR="00EF150C">
        <w:t>Erarbeitung eines Management-Modells für eine nachhaltige Entsorgungs-/Retouren-Logistik</w:t>
      </w:r>
      <w:r w:rsidR="00D6666F" w:rsidRPr="00A62BE6">
        <w:rPr>
          <w:rStyle w:val="berschrift3Zchn"/>
          <w:rFonts w:eastAsia="MS Gothic"/>
          <w:b/>
          <w:bCs/>
        </w:rPr>
        <w:t>“</w:t>
      </w:r>
      <w:bookmarkEnd w:id="13"/>
    </w:p>
    <w:p w14:paraId="246C0D82" w14:textId="46938D94" w:rsidR="00D6666F" w:rsidRPr="007B548B" w:rsidRDefault="00EA4F34" w:rsidP="00A62BE6">
      <w:pPr>
        <w:rPr>
          <w:rFonts w:ascii="Cambria" w:eastAsia="MS Gothic" w:hAnsi="Cambria"/>
          <w:b/>
          <w:bCs/>
          <w:sz w:val="26"/>
          <w:szCs w:val="26"/>
          <w:lang w:val="en-US"/>
        </w:rPr>
      </w:pPr>
      <w:r w:rsidRPr="007B548B">
        <w:rPr>
          <w:rFonts w:ascii="Cambria" w:eastAsia="MS Gothic" w:hAnsi="Cambria"/>
          <w:bCs/>
          <w:sz w:val="26"/>
          <w:szCs w:val="26"/>
          <w:lang w:val="en-US"/>
        </w:rPr>
        <w:t>(</w:t>
      </w:r>
      <w:r w:rsidRPr="007674AF">
        <w:rPr>
          <w:lang w:val="en-GB"/>
        </w:rPr>
        <w:t>“Feasibility of the implementation of a sustainable Reverse Logistics</w:t>
      </w:r>
      <w:r>
        <w:rPr>
          <w:lang w:val="en-GB"/>
        </w:rPr>
        <w:t>”)</w:t>
      </w:r>
    </w:p>
    <w:p w14:paraId="604EF869" w14:textId="77777777" w:rsidR="00D6666F" w:rsidRPr="00E62581" w:rsidRDefault="00D6666F" w:rsidP="00D6666F">
      <w:pPr>
        <w:rPr>
          <w:rFonts w:ascii="Arial" w:hAnsi="Arial" w:cs="Arial"/>
          <w:b/>
          <w:sz w:val="24"/>
          <w:szCs w:val="24"/>
          <w:lang w:val="de-DE"/>
        </w:rPr>
      </w:pPr>
      <w:r w:rsidRPr="00E62581">
        <w:rPr>
          <w:rFonts w:ascii="Arial" w:hAnsi="Arial"/>
          <w:color w:val="000000"/>
          <w:sz w:val="24"/>
          <w:szCs w:val="24"/>
          <w:lang w:val="de-DE"/>
        </w:rPr>
        <w:t>Cérec hat zwei verschiedene WebQuests erstellt: einen auf Französisch, den anderen auf Englisch. Der erste ist auf Frankreich bezogen, während der zweite sich allgemeiner mit Europäischen Richtlinien befasst. In diesem zweiten Fall müssen Lehrkräfte daher nationale Beschränkungen hinzufügen, um die Lerneinheit und den WebQuest an ihr Land anzupassen.</w:t>
      </w:r>
    </w:p>
    <w:p w14:paraId="79CDC996" w14:textId="6D78BA0C" w:rsidR="00A76A39" w:rsidRPr="007B548B" w:rsidRDefault="00D6666F" w:rsidP="00A62BE6">
      <w:pPr>
        <w:pStyle w:val="berschrift3"/>
        <w:rPr>
          <w:rFonts w:eastAsia="MS Gothic"/>
          <w:lang w:val="en-US"/>
        </w:rPr>
      </w:pPr>
      <w:bookmarkStart w:id="14" w:name="_Toc523155910"/>
      <w:r w:rsidRPr="007B548B">
        <w:rPr>
          <w:rFonts w:eastAsia="MS Gothic"/>
          <w:lang w:val="en-US"/>
        </w:rPr>
        <w:t>3.1.4</w:t>
      </w:r>
      <w:r w:rsidR="00062243" w:rsidRPr="007B548B">
        <w:rPr>
          <w:rFonts w:eastAsia="MS Gothic"/>
          <w:lang w:val="en-US"/>
        </w:rPr>
        <w:tab/>
        <w:t>DGIHK, Griechenland: „Co</w:t>
      </w:r>
      <w:r w:rsidR="00A62BE6" w:rsidRPr="007B548B">
        <w:rPr>
          <w:rFonts w:eastAsia="MS Gothic"/>
          <w:lang w:val="en-US"/>
        </w:rPr>
        <w:t>r</w:t>
      </w:r>
      <w:r w:rsidR="00062243" w:rsidRPr="007B548B">
        <w:rPr>
          <w:rFonts w:eastAsia="MS Gothic"/>
          <w:lang w:val="en-US"/>
        </w:rPr>
        <w:t>porate Social Responsibility</w:t>
      </w:r>
      <w:r w:rsidRPr="007B548B">
        <w:rPr>
          <w:rFonts w:eastAsia="MS Gothic"/>
          <w:lang w:val="en-US"/>
        </w:rPr>
        <w:t xml:space="preserve"> </w:t>
      </w:r>
      <w:r w:rsidR="00EA4F34" w:rsidRPr="007B548B">
        <w:rPr>
          <w:rFonts w:eastAsia="MS Gothic"/>
          <w:lang w:val="en-US"/>
        </w:rPr>
        <w:t>im Logistik-Sektor</w:t>
      </w:r>
      <w:r w:rsidR="00062243" w:rsidRPr="007B548B">
        <w:rPr>
          <w:rFonts w:eastAsia="MS Gothic"/>
          <w:lang w:val="en-US"/>
        </w:rPr>
        <w:t>“</w:t>
      </w:r>
      <w:r w:rsidRPr="007B548B">
        <w:rPr>
          <w:rFonts w:eastAsia="MS Gothic"/>
          <w:lang w:val="en-US"/>
        </w:rPr>
        <w:t xml:space="preserve"> (WebQuest)</w:t>
      </w:r>
      <w:bookmarkEnd w:id="14"/>
    </w:p>
    <w:p w14:paraId="49749ED2" w14:textId="77777777" w:rsidR="00A62BE6" w:rsidRPr="007B548B" w:rsidRDefault="00EA4F34" w:rsidP="00A62BE6">
      <w:pPr>
        <w:rPr>
          <w:lang w:val="en-US"/>
        </w:rPr>
      </w:pPr>
      <w:r w:rsidRPr="007B548B">
        <w:rPr>
          <w:lang w:val="en-US"/>
        </w:rPr>
        <w:t>(“Corporate Social Responsibility application in the Logistics Sector”)</w:t>
      </w:r>
      <w:r w:rsidR="00D6666F" w:rsidRPr="007B548B">
        <w:rPr>
          <w:lang w:val="en-US"/>
        </w:rPr>
        <w:br/>
      </w:r>
    </w:p>
    <w:p w14:paraId="277A9AD2" w14:textId="06BE3144" w:rsidR="00D6666F" w:rsidRPr="00A62BE6" w:rsidRDefault="00D6666F" w:rsidP="00A62BE6">
      <w:pPr>
        <w:rPr>
          <w:rFonts w:ascii="Arial" w:hAnsi="Arial" w:cs="Arial"/>
          <w:sz w:val="24"/>
          <w:szCs w:val="24"/>
          <w:lang w:val="de-DE"/>
        </w:rPr>
      </w:pPr>
      <w:r w:rsidRPr="00A62BE6">
        <w:rPr>
          <w:rFonts w:ascii="Arial" w:hAnsi="Arial" w:cs="Arial"/>
          <w:sz w:val="24"/>
          <w:szCs w:val="24"/>
          <w:lang w:val="de-DE"/>
        </w:rPr>
        <w:t>Bei der Übersetzung des WebQues</w:t>
      </w:r>
      <w:r w:rsidRPr="00A62BE6">
        <w:rPr>
          <w:rFonts w:ascii="Arial" w:hAnsi="Arial" w:cs="Arial"/>
          <w:color w:val="000000"/>
          <w:sz w:val="24"/>
          <w:szCs w:val="24"/>
          <w:lang w:val="de-DE"/>
        </w:rPr>
        <w:t>ts</w:t>
      </w:r>
      <w:r w:rsidRPr="00A62BE6">
        <w:rPr>
          <w:rFonts w:ascii="Arial" w:hAnsi="Arial" w:cs="Arial"/>
          <w:sz w:val="24"/>
          <w:szCs w:val="24"/>
          <w:lang w:val="de-DE"/>
        </w:rPr>
        <w:t xml:space="preserve"> der Deutsch-Griechischen Industrie- und Handelskammer sind verschiedene Punkte zu beachten:</w:t>
      </w:r>
    </w:p>
    <w:p w14:paraId="25923F56"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Der Webquest ist vorgesehen für eine griechische Klasse in der beruflichen Aus- und Weiterbildung sowie für die Fachrichtung des Supply Chain Executive, welcher dem Speditionskaufmann am ehesten entspricht.</w:t>
      </w:r>
    </w:p>
    <w:p w14:paraId="76947FEF"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Dieser WebQuest führt die Teilnehmer zu griechischen Weblinks. In anderen Sprachen sollten diese Links der jeweiligen Sprache und den landesspezifischen Gegebenheiten angepasst werden.</w:t>
      </w:r>
    </w:p>
    <w:p w14:paraId="39FCEEC8" w14:textId="77777777" w:rsidR="00D6666F" w:rsidRPr="00E62581" w:rsidRDefault="00D6666F" w:rsidP="00D6666F">
      <w:pPr>
        <w:rPr>
          <w:rFonts w:ascii="Arial" w:hAnsi="Arial" w:cs="Arial"/>
          <w:b/>
          <w:sz w:val="24"/>
          <w:szCs w:val="24"/>
          <w:lang w:val="de-DE"/>
        </w:rPr>
      </w:pPr>
    </w:p>
    <w:p w14:paraId="37614B58" w14:textId="77777777" w:rsidR="00D6666F" w:rsidRPr="00E62581" w:rsidRDefault="00D6666F" w:rsidP="00D6666F">
      <w:pPr>
        <w:keepNext/>
        <w:keepLines/>
        <w:spacing w:before="200" w:after="0"/>
        <w:outlineLvl w:val="1"/>
        <w:rPr>
          <w:rFonts w:ascii="Cambria" w:eastAsia="Times New Roman" w:hAnsi="Cambria"/>
          <w:b/>
          <w:bCs/>
          <w:color w:val="4F81BD"/>
          <w:sz w:val="26"/>
          <w:szCs w:val="26"/>
          <w:lang w:val="de-DE"/>
        </w:rPr>
      </w:pPr>
      <w:bookmarkStart w:id="15" w:name="_Toc523155911"/>
      <w:r w:rsidRPr="00E62581">
        <w:rPr>
          <w:rFonts w:ascii="Cambria" w:eastAsia="Times New Roman" w:hAnsi="Cambria"/>
          <w:b/>
          <w:bCs/>
          <w:color w:val="4F81BD"/>
          <w:sz w:val="26"/>
          <w:szCs w:val="26"/>
          <w:lang w:val="de-DE"/>
        </w:rPr>
        <w:t>3.2</w:t>
      </w:r>
      <w:r w:rsidRPr="00E62581">
        <w:rPr>
          <w:rFonts w:ascii="Cambria" w:eastAsia="Times New Roman" w:hAnsi="Cambria"/>
          <w:b/>
          <w:bCs/>
          <w:color w:val="4F81BD"/>
          <w:sz w:val="26"/>
          <w:szCs w:val="26"/>
          <w:lang w:val="de-DE"/>
        </w:rPr>
        <w:tab/>
        <w:t>Lerneinheiten Gesundheits- und Krankenpflege</w:t>
      </w:r>
      <w:bookmarkEnd w:id="15"/>
    </w:p>
    <w:p w14:paraId="4C9B6762" w14:textId="2F038CC9" w:rsidR="00A76A39" w:rsidRPr="00A62BE6" w:rsidRDefault="00D6666F" w:rsidP="00A76A39">
      <w:pPr>
        <w:pStyle w:val="berschrift3"/>
      </w:pPr>
      <w:bookmarkStart w:id="16" w:name="_Toc523155912"/>
      <w:r w:rsidRPr="00A76A39">
        <w:rPr>
          <w:rStyle w:val="berschrift3Zchn"/>
          <w:rFonts w:eastAsia="MS Gothic"/>
          <w:b/>
          <w:bCs/>
        </w:rPr>
        <w:t>3.2.1</w:t>
      </w:r>
      <w:r w:rsidRPr="00A76A39">
        <w:rPr>
          <w:rStyle w:val="berschrift3Zchn"/>
          <w:rFonts w:eastAsia="MS Gothic"/>
          <w:b/>
          <w:bCs/>
        </w:rPr>
        <w:tab/>
        <w:t>WETCO</w:t>
      </w:r>
      <w:r w:rsidR="0009654E" w:rsidRPr="00A76A39">
        <w:rPr>
          <w:rStyle w:val="berschrift3Zchn"/>
          <w:rFonts w:eastAsia="MS Gothic"/>
          <w:b/>
          <w:bCs/>
        </w:rPr>
        <w:t>, Bulgarien</w:t>
      </w:r>
      <w:r w:rsidRPr="00A76A39">
        <w:rPr>
          <w:rStyle w:val="berschrift3Zchn"/>
          <w:rFonts w:eastAsia="MS Gothic"/>
          <w:b/>
          <w:bCs/>
        </w:rPr>
        <w:t xml:space="preserve">: </w:t>
      </w:r>
      <w:r w:rsidR="003B374B" w:rsidRPr="00A76A39">
        <w:rPr>
          <w:rStyle w:val="berschrift3Zchn"/>
          <w:rFonts w:eastAsia="MS Gothic"/>
          <w:b/>
          <w:bCs/>
        </w:rPr>
        <w:t>„</w:t>
      </w:r>
      <w:r w:rsidRPr="00A76A39">
        <w:rPr>
          <w:rStyle w:val="berschrift3Zchn"/>
          <w:rFonts w:eastAsia="MS Gothic"/>
          <w:b/>
          <w:bCs/>
        </w:rPr>
        <w:t>Struktur und Organisation von Aktivitäten im Gesundheitswesen - Pflegeaktivitäten für eine Nachhaltige Entwicklung</w:t>
      </w:r>
      <w:r w:rsidR="003B374B" w:rsidRPr="00A76A39">
        <w:rPr>
          <w:rStyle w:val="berschrift3Zchn"/>
          <w:rFonts w:eastAsia="MS Gothic"/>
          <w:b/>
          <w:bCs/>
        </w:rPr>
        <w:t>“</w:t>
      </w:r>
      <w:r w:rsidRPr="00A76A39">
        <w:rPr>
          <w:rStyle w:val="berschrift3Zchn"/>
          <w:rFonts w:eastAsia="MS Gothic"/>
          <w:b/>
          <w:bCs/>
        </w:rPr>
        <w:t xml:space="preserve"> (Einführende Lerneinheit)</w:t>
      </w:r>
      <w:bookmarkEnd w:id="16"/>
    </w:p>
    <w:p w14:paraId="2A943CE5" w14:textId="15A1386C" w:rsidR="00D6666F" w:rsidRPr="007B548B" w:rsidRDefault="00EA4F34" w:rsidP="00A62BE6">
      <w:pPr>
        <w:rPr>
          <w:lang w:val="en-US"/>
        </w:rPr>
      </w:pPr>
      <w:r w:rsidRPr="007B548B">
        <w:rPr>
          <w:lang w:val="en-US"/>
        </w:rPr>
        <w:t>(“Health Care activities for Sustainable Development”)</w:t>
      </w:r>
      <w:r w:rsidR="002255B2" w:rsidRPr="007B548B">
        <w:rPr>
          <w:lang w:val="en-US"/>
        </w:rPr>
        <w:t xml:space="preserve"> (introductional learning unit)</w:t>
      </w:r>
    </w:p>
    <w:p w14:paraId="13F0F370"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Nach den Erfahrungen von WETCO gibt es einige Einschränkungen bei der Bereitstellung national ausgearbeiteter OER in verschiedenen Sprachen der Partnerländer. Hier sind die wichtigsten:</w:t>
      </w:r>
    </w:p>
    <w:p w14:paraId="1DB7C5CA" w14:textId="3876F499" w:rsidR="00D6666F" w:rsidRPr="00E62581" w:rsidRDefault="00D6666F" w:rsidP="00D6666F">
      <w:pPr>
        <w:rPr>
          <w:rFonts w:ascii="Arial" w:hAnsi="Arial" w:cs="Arial"/>
          <w:sz w:val="24"/>
          <w:szCs w:val="24"/>
          <w:lang w:val="de-DE"/>
        </w:rPr>
      </w:pPr>
      <w:r w:rsidRPr="00E62581">
        <w:rPr>
          <w:rFonts w:ascii="Arial" w:hAnsi="Arial"/>
          <w:sz w:val="24"/>
          <w:szCs w:val="24"/>
          <w:lang w:val="de-DE"/>
        </w:rPr>
        <w:t>Der Großteil der verwendeten Lernmaterialien ist landesspezifisch - beispielsweise ein Video über</w:t>
      </w:r>
      <w:r w:rsidR="00EA4F34">
        <w:rPr>
          <w:rFonts w:ascii="Arial" w:hAnsi="Arial"/>
          <w:sz w:val="24"/>
          <w:szCs w:val="24"/>
          <w:lang w:val="de-DE"/>
        </w:rPr>
        <w:t xml:space="preserve"> Medikamentationsv</w:t>
      </w:r>
      <w:r w:rsidRPr="00E62581">
        <w:rPr>
          <w:rFonts w:ascii="Arial" w:hAnsi="Arial"/>
          <w:sz w:val="24"/>
          <w:szCs w:val="24"/>
          <w:lang w:val="de-DE"/>
        </w:rPr>
        <w:t>erwaltung (Griechenland), das für bulgarische Verhältnisse möglicherweise nicht relevant ist;</w:t>
      </w:r>
    </w:p>
    <w:p w14:paraId="2E2B8F68"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Die Quellen zur landesspezifischen Rechtslage sind nicht für andere Sprachen / Länderkontexte geeignet.</w:t>
      </w:r>
    </w:p>
    <w:p w14:paraId="58294506"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Die Terminologie der Bereiche (Gesundheitswesen, Logistik) kann von Sprache zu Sprache und von Land zu Land unterschiedlich sein und zu Missverständnissen führen.</w:t>
      </w:r>
    </w:p>
    <w:p w14:paraId="4249D284"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Das Instrument des WebQuest unterliegt gewissen Einschränkungen, häufig sind die Kategoriebezeichnungen einer Spalte in einer Sprache vorgegeben und können nicht in eine andere Sprache geändert werden. Dies muss in einer separaten Liste in die unterschiedlichen Sprachen übersetzt werden.</w:t>
      </w:r>
    </w:p>
    <w:p w14:paraId="251DFBE7" w14:textId="77777777" w:rsidR="00D6666F" w:rsidRPr="00D6666F" w:rsidRDefault="00D6666F" w:rsidP="00D6666F">
      <w:pPr>
        <w:rPr>
          <w:rFonts w:ascii="Arial" w:hAnsi="Arial" w:cs="Arial"/>
          <w:sz w:val="24"/>
          <w:szCs w:val="24"/>
          <w:lang w:val="de-DE"/>
        </w:rPr>
      </w:pPr>
      <w:r w:rsidRPr="00E62581">
        <w:rPr>
          <w:rFonts w:ascii="Arial" w:hAnsi="Arial"/>
          <w:sz w:val="24"/>
          <w:szCs w:val="24"/>
          <w:lang w:val="de-DE"/>
        </w:rPr>
        <w:t>Die wichtigsten Punkte einer nationaler OER sind für andere Länder nicht unbedingt von gleicher Wichtigkeit und umgekehrt. Allgemein sind die meisten Videos auf Englisch und ihre Übersetzung in die anderen Projektsprachen kann ihre Aussage verändern oder dem Lernziel nicht förderlich sein.</w:t>
      </w:r>
    </w:p>
    <w:p w14:paraId="7633BCD7" w14:textId="77777777" w:rsidR="006D52ED" w:rsidRPr="00D6666F" w:rsidRDefault="006D52ED" w:rsidP="006D52ED">
      <w:pPr>
        <w:rPr>
          <w:rFonts w:ascii="Arial" w:hAnsi="Arial" w:cs="Arial"/>
          <w:sz w:val="24"/>
          <w:szCs w:val="24"/>
          <w:lang w:val="de-DE"/>
        </w:rPr>
      </w:pPr>
    </w:p>
    <w:p w14:paraId="3FC0320D" w14:textId="57CAF33D" w:rsidR="00A76A39" w:rsidRPr="00A76A39" w:rsidRDefault="006D52ED" w:rsidP="00A76A39">
      <w:pPr>
        <w:pStyle w:val="berschrift3"/>
      </w:pPr>
      <w:bookmarkStart w:id="17" w:name="_Toc523155913"/>
      <w:r w:rsidRPr="00A76A39">
        <w:t>3.2.2</w:t>
      </w:r>
      <w:r w:rsidRPr="00A76A39">
        <w:tab/>
        <w:t>Hochschule Osnabrück</w:t>
      </w:r>
      <w:r w:rsidR="0009654E" w:rsidRPr="00A76A39">
        <w:t>, Deutschland</w:t>
      </w:r>
      <w:r w:rsidRPr="00A76A39">
        <w:t xml:space="preserve"> </w:t>
      </w:r>
      <w:r w:rsidR="00062243" w:rsidRPr="00A76A39">
        <w:t>„</w:t>
      </w:r>
      <w:r w:rsidR="00B836D2" w:rsidRPr="00A76A39">
        <w:t>Herausforderungen und Bewältigung von Interaktionsarbeit – Soziale Nachhaltigkeit in der Gesundheits- und Krankenpflege</w:t>
      </w:r>
      <w:r w:rsidR="00062243" w:rsidRPr="00A76A39">
        <w:t>“</w:t>
      </w:r>
      <w:r w:rsidRPr="00A76A39">
        <w:t xml:space="preserve"> (Webquest)</w:t>
      </w:r>
      <w:bookmarkEnd w:id="17"/>
    </w:p>
    <w:p w14:paraId="05FE9DE7" w14:textId="3433BC01" w:rsidR="006D52ED" w:rsidRPr="007B548B" w:rsidRDefault="00EA4F34" w:rsidP="00A76A39">
      <w:pPr>
        <w:rPr>
          <w:lang w:val="en-US"/>
        </w:rPr>
      </w:pPr>
      <w:r>
        <w:rPr>
          <w:lang w:val="en-GB"/>
        </w:rPr>
        <w:t>(</w:t>
      </w:r>
      <w:r w:rsidRPr="00EA4F34">
        <w:rPr>
          <w:lang w:val="en-GB"/>
        </w:rPr>
        <w:t>“Challenges and Coping in Interaction Work - Social Sustainability in Health Care”</w:t>
      </w:r>
      <w:r>
        <w:rPr>
          <w:lang w:val="en-GB"/>
        </w:rPr>
        <w:t>)</w:t>
      </w:r>
    </w:p>
    <w:p w14:paraId="13FC6AE2" w14:textId="77777777" w:rsidR="006D52ED" w:rsidRPr="00135ECA" w:rsidRDefault="006D52ED" w:rsidP="006D52ED">
      <w:pPr>
        <w:rPr>
          <w:rFonts w:ascii="Arial" w:hAnsi="Arial" w:cs="Arial"/>
          <w:sz w:val="24"/>
          <w:szCs w:val="24"/>
        </w:rPr>
      </w:pPr>
      <w:r w:rsidRPr="00135ECA">
        <w:rPr>
          <w:rFonts w:ascii="Arial" w:hAnsi="Arial" w:cs="Arial"/>
          <w:sz w:val="24"/>
          <w:szCs w:val="24"/>
        </w:rPr>
        <w:t xml:space="preserve">Die Arbeitsbedingungen, Status und Aufgaben der Pflegekräfte sind in Europa sehr heterogen. Dies führt zu unterschiedlichen Belastungssituationen in der Pflege in den einzelnen Partnerländern, die bei dieser Einheit berücksichtigt werden müssen. Insbesondere die in dieser Einheit notwendige Beschäftigung mit Krankenstandzahlen von Pflegekräften, die in Deutschland von den deutschen Krankenkassen alljährlich herausgegeben werden, sind nicht übertragbar auf andere Länder, wenngleich die Pflegesituation, insbesondere die hohe Fluktuation von Pflegekräften aus dem Beruf, auch in den meisten europäischen Ländern Anlass zur Sorge gibt. </w:t>
      </w:r>
    </w:p>
    <w:p w14:paraId="559D09E9" w14:textId="77777777" w:rsidR="006D52ED" w:rsidRPr="00135ECA" w:rsidRDefault="006D52ED" w:rsidP="006D52ED">
      <w:pPr>
        <w:rPr>
          <w:rFonts w:ascii="Arial" w:hAnsi="Arial" w:cs="Arial"/>
          <w:sz w:val="24"/>
          <w:szCs w:val="24"/>
        </w:rPr>
      </w:pPr>
      <w:r w:rsidRPr="00135ECA">
        <w:rPr>
          <w:rFonts w:ascii="Arial" w:hAnsi="Arial" w:cs="Arial"/>
          <w:sz w:val="24"/>
          <w:szCs w:val="24"/>
        </w:rPr>
        <w:t>Im Webquest finden sich eine Präsentation, deren Seiten 14 und 15 sich auf die spezifische Situation der Pflege in Deutschland bezieht (z.B. Ausstieg aus dem Beruf, Arbeitsunfähigkeitstage). Die dort beschriebene Situation sowie die für die Eigenarbeit der Auszubildenden im Webquest genannten deutschen Links auf Krankenzahlen sowie ein Video auf die besondere Pflegesituation in Deutschland in deutscher Sprache werden nicht übersetzt. Stattdessen gibt es Verweise auf Ländervergleiche. In anderen Ländern empfiehlt sich aber die Nutzung von eigenen Statistiken.</w:t>
      </w:r>
    </w:p>
    <w:p w14:paraId="04921720" w14:textId="77777777" w:rsidR="006D52ED" w:rsidRPr="00135ECA" w:rsidRDefault="006D52ED" w:rsidP="006D52ED">
      <w:pPr>
        <w:rPr>
          <w:rFonts w:ascii="Arial" w:hAnsi="Arial" w:cs="Arial"/>
          <w:sz w:val="24"/>
          <w:szCs w:val="24"/>
        </w:rPr>
      </w:pPr>
      <w:r w:rsidRPr="00135ECA">
        <w:rPr>
          <w:rFonts w:ascii="Arial" w:hAnsi="Arial" w:cs="Arial"/>
          <w:sz w:val="24"/>
          <w:szCs w:val="24"/>
        </w:rPr>
        <w:t>In Deutschland sind im Gegensatz zu vielen anderen europäischen Ländern alle Unternehmen per Gesetz zur Gefährdungsbeurteilung der psychischen Belastung der Arbeitnehmer verpflichtet, wodurch das Thema auch rechtliche Relevanz erhält. D.h. in anderen europäischen Ländern wird man dem Thema nicht unbedingt die selbe Relevanz einräumen.</w:t>
      </w:r>
    </w:p>
    <w:p w14:paraId="738DD42E" w14:textId="77777777" w:rsidR="006D52ED" w:rsidRPr="00135ECA" w:rsidRDefault="006D52ED" w:rsidP="006D52ED">
      <w:pPr>
        <w:rPr>
          <w:rFonts w:ascii="Arial" w:hAnsi="Arial" w:cs="Arial"/>
          <w:sz w:val="24"/>
          <w:szCs w:val="24"/>
        </w:rPr>
      </w:pPr>
      <w:r w:rsidRPr="00135ECA">
        <w:rPr>
          <w:rFonts w:ascii="Arial" w:hAnsi="Arial" w:cs="Arial"/>
          <w:sz w:val="24"/>
          <w:szCs w:val="24"/>
        </w:rPr>
        <w:t>Unterschiedliche Zuschnitte der Ausbildungen und Berufe (z.B. Krankenpflege, Altenpflege, Kinderkrankenpflege, Behindertenpflege etc.), Einordnung der Berufe nach EQF (wir finden EQF 4 und 5 in den Partnerländern, also Hilfskräfte, Fachkräfte, Studium) sowie Ausbildungs-/-Prüfungsordnungen etc. machen eine Anpassung der Inhalte und Methoden in anderen Ländern generell notwendig. Wir selbst haben unsere Einheit auf die Auszubildenden, die nach der 3-jährigen Ausbildung den DQR-Abschluss „examinierte Gesundheits- und Krankenpflege“ abstreben, ausgerichtet. In Deutschland wurde allerdings im Juni 2018, nachdem wir die Einheit entwickelt und erprobt hatten, eine neue Ausbildungs-/Prüfungsordnung verabschiedet, wonach Gesundheits- und Krankenpflege mit der Altenpflege in eine Ausbildung integriert wurden. Aufgrund der besonderen Ausbildungssituation von Pflege in Deutschland (nicht klassisch dual, nicht dem Kultusministerium unterstellt) haben auch die einzelnen Bundesländer in Deutschland sehr unterschiedliche Curricula. D.h. hier herrscht viel Anpassungsbedarf schon innerhalb Deutschlands und e</w:t>
      </w:r>
      <w:r>
        <w:rPr>
          <w:rFonts w:ascii="Arial" w:hAnsi="Arial" w:cs="Arial"/>
          <w:sz w:val="24"/>
          <w:szCs w:val="24"/>
        </w:rPr>
        <w:t>rst recht für die Ausbildung in</w:t>
      </w:r>
      <w:r w:rsidRPr="00135ECA">
        <w:rPr>
          <w:rFonts w:ascii="Arial" w:hAnsi="Arial" w:cs="Arial"/>
          <w:sz w:val="24"/>
          <w:szCs w:val="24"/>
        </w:rPr>
        <w:t xml:space="preserve"> anderen Ländern.</w:t>
      </w:r>
    </w:p>
    <w:p w14:paraId="2311D356" w14:textId="77777777" w:rsidR="006D52ED" w:rsidRPr="00135ECA" w:rsidRDefault="006D52ED" w:rsidP="006D52ED">
      <w:pPr>
        <w:rPr>
          <w:rFonts w:ascii="Arial" w:hAnsi="Arial" w:cs="Arial"/>
          <w:sz w:val="24"/>
          <w:szCs w:val="24"/>
        </w:rPr>
      </w:pPr>
    </w:p>
    <w:p w14:paraId="18707B59" w14:textId="03CAFB03" w:rsidR="00187AFF" w:rsidRPr="00187AFF" w:rsidRDefault="00D6666F" w:rsidP="00187AFF">
      <w:pPr>
        <w:pStyle w:val="berschrift3"/>
      </w:pPr>
      <w:bookmarkStart w:id="18" w:name="_Toc523155914"/>
      <w:r w:rsidRPr="00187AFF">
        <w:rPr>
          <w:rStyle w:val="berschrift3Zchn"/>
          <w:rFonts w:eastAsia="MS Gothic"/>
          <w:b/>
          <w:bCs/>
        </w:rPr>
        <w:t>3.2.3</w:t>
      </w:r>
      <w:r w:rsidRPr="00187AFF">
        <w:rPr>
          <w:rStyle w:val="berschrift3Zchn"/>
          <w:rFonts w:eastAsia="MS Gothic"/>
          <w:b/>
          <w:bCs/>
        </w:rPr>
        <w:tab/>
        <w:t xml:space="preserve">Aspete, Griechenland: </w:t>
      </w:r>
      <w:r w:rsidR="00A76A39" w:rsidRPr="00187AFF">
        <w:rPr>
          <w:rStyle w:val="berschrift3Zchn"/>
          <w:rFonts w:eastAsia="MS Gothic"/>
          <w:b/>
          <w:bCs/>
        </w:rPr>
        <w:t>„</w:t>
      </w:r>
      <w:r w:rsidRPr="00187AFF">
        <w:rPr>
          <w:rStyle w:val="berschrift3Zchn"/>
          <w:rFonts w:eastAsia="MS Gothic"/>
          <w:b/>
          <w:bCs/>
        </w:rPr>
        <w:t>Medikamentationsverwaltung</w:t>
      </w:r>
      <w:r w:rsidR="00A76A39" w:rsidRPr="00187AFF">
        <w:rPr>
          <w:rStyle w:val="berschrift3Zchn"/>
          <w:rFonts w:eastAsia="MS Gothic"/>
          <w:b/>
          <w:bCs/>
        </w:rPr>
        <w:t>“</w:t>
      </w:r>
      <w:r w:rsidRPr="00187AFF">
        <w:rPr>
          <w:rStyle w:val="berschrift3Zchn"/>
          <w:rFonts w:eastAsia="MS Gothic"/>
          <w:b/>
          <w:bCs/>
        </w:rPr>
        <w:t xml:space="preserve"> (WebQuest)</w:t>
      </w:r>
      <w:bookmarkEnd w:id="18"/>
      <w:r w:rsidR="0009654E" w:rsidRPr="00187AFF">
        <w:rPr>
          <w:rFonts w:eastAsia="MS Gothic"/>
        </w:rPr>
        <w:br/>
      </w:r>
    </w:p>
    <w:p w14:paraId="6D3D7381" w14:textId="03CAFB03" w:rsidR="00D6666F" w:rsidRPr="00187AFF" w:rsidRDefault="00187AFF" w:rsidP="00187AFF">
      <w:r w:rsidRPr="00187AFF">
        <w:t>(</w:t>
      </w:r>
      <w:r w:rsidR="0009654E" w:rsidRPr="00187AFF">
        <w:t>“Medicament administration”</w:t>
      </w:r>
      <w:r w:rsidRPr="00187AFF">
        <w:t>)</w:t>
      </w:r>
    </w:p>
    <w:p w14:paraId="69851D30"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In Bezug auf die vom Partner ASPETE erstellte OER gibt es einige Einschränkungen für beabsichtigte Übersetzungen in die Sprachen der Teilnehmerländer.  Für optimale Lernergebnisse sollten die Partner folgendes berücksichtigen:</w:t>
      </w:r>
    </w:p>
    <w:p w14:paraId="32BDA7E9"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Die ausgewählte Einheit betrifft die Spezialisierung Gesundheitsassistent des Institute of Vocational Training (IEK) in Griechenland, welches zum zertifizierten Gesundheitsassistenten Level 5 gemäß EQF führt. Wenn der Gesundheitsassistent in einem Partnerland dem EQF-Level 4 entspricht, müssen einige Veränderungen bereits in den angestrebten Lernzielen vorgenommen werden (oder die Übersetzung muss zumindest mit entsprechenden Vermerken und Hinweisen versehen werden)</w:t>
      </w:r>
    </w:p>
    <w:p w14:paraId="30DF5795"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Der Ausdruck „Sozialapotheke“ bezeichnet eine soziale Struktur, die im Kontext der griechischen Wirtschaftskrise entwickelt wurde. Ihr Ziel ist die Verwaltung und Verteilung überschüssiger Medikamente sowie ihre Weitergabe an Bedürftige. Diese Struktur ist nicht allein auf Griechenland beschränkt, aber ob sie in einem Land existiert oder nicht wird möglicherweise zu unterschiedlichen Lernergebnissen führen.</w:t>
      </w:r>
    </w:p>
    <w:p w14:paraId="032FC2FA" w14:textId="77777777" w:rsidR="00D6666F" w:rsidRPr="00E62581" w:rsidRDefault="00D6666F" w:rsidP="00D6666F">
      <w:pPr>
        <w:rPr>
          <w:rFonts w:ascii="Arial" w:hAnsi="Arial" w:cs="Arial"/>
          <w:sz w:val="24"/>
          <w:szCs w:val="24"/>
          <w:lang w:val="de-DE"/>
        </w:rPr>
      </w:pPr>
      <w:r w:rsidRPr="00E62581">
        <w:rPr>
          <w:rFonts w:ascii="Arial" w:hAnsi="Arial"/>
          <w:sz w:val="24"/>
          <w:szCs w:val="24"/>
          <w:lang w:val="de-DE"/>
        </w:rPr>
        <w:t>Das Bewusstsein für die Wiederverwertung von Medikamenten in einem Land spielt eine wichtige Rolle im gesamten Lehrverfahren. Diese Praktiken müssen beim Anpassen der Lerneinheit in eine andere Sprache berücksichtigt werden.</w:t>
      </w:r>
    </w:p>
    <w:p w14:paraId="46FC63A4" w14:textId="2A1CCBB6" w:rsidR="006D52ED" w:rsidRPr="00D6666F" w:rsidRDefault="00D6666F" w:rsidP="006D52ED">
      <w:pPr>
        <w:rPr>
          <w:rFonts w:ascii="Arial" w:hAnsi="Arial" w:cs="Arial"/>
          <w:b/>
          <w:sz w:val="24"/>
          <w:szCs w:val="24"/>
          <w:lang w:val="de-DE" w:eastAsia="de-AT"/>
        </w:rPr>
      </w:pPr>
      <w:r w:rsidRPr="00E62581">
        <w:rPr>
          <w:rFonts w:ascii="Arial" w:hAnsi="Arial"/>
          <w:sz w:val="24"/>
          <w:szCs w:val="24"/>
          <w:lang w:val="de-DE"/>
        </w:rPr>
        <w:t>Bei der Erstellung der spezifischen OER werden einige Elemente der englischen Version nicht übersetzt (die Quellen, das Kreuzworträtsel des Evaluierungsbereichs und die Evaluierung der Umsetzung in Griechenland). Sie dienen als indikatives Material als Anregung zur Erstellung entsprechender Materialien für Aktionen im Klassenraum oder zur Evaluierung in den Partnersprachen.</w:t>
      </w:r>
      <w:r>
        <w:rPr>
          <w:rFonts w:ascii="Arial" w:hAnsi="Arial"/>
          <w:sz w:val="24"/>
          <w:szCs w:val="24"/>
          <w:lang w:val="de-DE"/>
        </w:rPr>
        <w:t xml:space="preserve"> </w:t>
      </w:r>
    </w:p>
    <w:p w14:paraId="5B875CA0" w14:textId="5C8CF035" w:rsidR="006D52ED" w:rsidRPr="00D6666F" w:rsidRDefault="006D52ED" w:rsidP="006D52ED">
      <w:pPr>
        <w:rPr>
          <w:rFonts w:ascii="Arial" w:eastAsia="+mn-ea" w:hAnsi="Arial" w:cs="Arial"/>
          <w:b/>
          <w:sz w:val="28"/>
          <w:szCs w:val="28"/>
          <w:lang w:val="en-US"/>
        </w:rPr>
      </w:pPr>
      <w:r w:rsidRPr="007B548B">
        <w:rPr>
          <w:rFonts w:ascii="Arial" w:eastAsia="+mn-ea" w:hAnsi="Arial" w:cs="Arial"/>
          <w:sz w:val="24"/>
          <w:szCs w:val="24"/>
          <w:lang w:val="en-US"/>
        </w:rPr>
        <w:br w:type="column"/>
      </w:r>
      <w:r w:rsidRPr="00D6666F">
        <w:rPr>
          <w:rFonts w:ascii="Arial" w:eastAsia="+mn-ea" w:hAnsi="Arial" w:cs="Arial"/>
          <w:b/>
          <w:sz w:val="28"/>
          <w:szCs w:val="28"/>
          <w:lang w:val="en-US"/>
        </w:rPr>
        <w:t>Literatur</w:t>
      </w:r>
      <w:r w:rsidR="00B836D2" w:rsidRPr="00D6666F">
        <w:rPr>
          <w:rFonts w:ascii="Arial" w:eastAsia="+mn-ea" w:hAnsi="Arial" w:cs="Arial"/>
          <w:b/>
          <w:sz w:val="28"/>
          <w:szCs w:val="28"/>
          <w:lang w:val="en-US"/>
        </w:rPr>
        <w:t>verzeichnis</w:t>
      </w:r>
    </w:p>
    <w:p w14:paraId="72F93BFD" w14:textId="77777777" w:rsidR="006D52ED" w:rsidRPr="00D6666F" w:rsidRDefault="006D52ED" w:rsidP="006D52ED">
      <w:pPr>
        <w:rPr>
          <w:rFonts w:ascii="Arial" w:hAnsi="Arial" w:cs="Arial"/>
          <w:lang w:val="en-US"/>
        </w:rPr>
      </w:pPr>
      <w:r w:rsidRPr="00D6666F">
        <w:rPr>
          <w:rFonts w:ascii="Arial" w:hAnsi="Arial" w:cs="Arial"/>
          <w:iCs/>
          <w:lang w:val="en-US"/>
        </w:rPr>
        <w:t>Bateson, G. (1972)</w:t>
      </w:r>
      <w:r w:rsidRPr="00D6666F">
        <w:rPr>
          <w:rFonts w:ascii="Arial" w:hAnsi="Arial" w:cs="Arial"/>
          <w:lang w:val="en-US"/>
        </w:rPr>
        <w:t xml:space="preserve">. </w:t>
      </w:r>
      <w:r w:rsidRPr="00D6666F">
        <w:rPr>
          <w:rFonts w:ascii="Arial" w:hAnsi="Arial" w:cs="Arial"/>
          <w:i/>
          <w:iCs/>
          <w:lang w:val="en-US"/>
        </w:rPr>
        <w:t xml:space="preserve">Steps to an Ecology of Mind. </w:t>
      </w:r>
      <w:r w:rsidRPr="00B907FF">
        <w:rPr>
          <w:rFonts w:ascii="Arial" w:hAnsi="Arial" w:cs="Arial"/>
          <w:i/>
          <w:iCs/>
        </w:rPr>
        <w:t>(</w:t>
      </w:r>
      <w:r w:rsidRPr="00B907FF">
        <w:rPr>
          <w:rFonts w:ascii="Arial" w:hAnsi="Arial" w:cs="Arial"/>
          <w:iCs/>
        </w:rPr>
        <w:t>deutsch</w:t>
      </w:r>
      <w:r w:rsidRPr="00B907FF">
        <w:rPr>
          <w:rFonts w:ascii="Arial" w:hAnsi="Arial" w:cs="Arial"/>
          <w:i/>
          <w:iCs/>
        </w:rPr>
        <w:t xml:space="preserve"> </w:t>
      </w:r>
      <w:r w:rsidRPr="00B907FF">
        <w:rPr>
          <w:rFonts w:ascii="Arial" w:hAnsi="Arial" w:cs="Arial"/>
          <w:iCs/>
        </w:rPr>
        <w:t>Bateson, G. (</w:t>
      </w:r>
      <w:r w:rsidRPr="00B907FF">
        <w:rPr>
          <w:rFonts w:ascii="Arial" w:hAnsi="Arial" w:cs="Arial"/>
        </w:rPr>
        <w:t>1981).</w:t>
      </w:r>
      <w:r w:rsidRPr="00B907FF">
        <w:rPr>
          <w:rFonts w:ascii="Arial" w:hAnsi="Arial" w:cs="Arial"/>
          <w:i/>
          <w:iCs/>
        </w:rPr>
        <w:t xml:space="preserve"> Ökologie des Geistes. </w:t>
      </w:r>
      <w:r w:rsidRPr="00D6666F">
        <w:rPr>
          <w:rFonts w:ascii="Arial" w:hAnsi="Arial" w:cs="Arial"/>
          <w:lang w:val="en-US"/>
        </w:rPr>
        <w:t xml:space="preserve">Frankfurt/M.: Suhrkamp). </w:t>
      </w:r>
    </w:p>
    <w:p w14:paraId="5E7F5F41" w14:textId="342CC40F" w:rsidR="006D52ED" w:rsidRPr="00B907FF" w:rsidRDefault="006D52ED" w:rsidP="006D52ED">
      <w:pPr>
        <w:rPr>
          <w:rFonts w:ascii="Arial" w:eastAsia="+mn-ea" w:hAnsi="Arial" w:cs="Arial"/>
        </w:rPr>
      </w:pPr>
      <w:r w:rsidRPr="00D6666F">
        <w:rPr>
          <w:rFonts w:ascii="Arial" w:hAnsi="Arial" w:cs="Arial"/>
          <w:lang w:val="en-US"/>
        </w:rPr>
        <w:t xml:space="preserve">Geertz, C. (1973). "Thick Description: Toward an Interpretive Theory of Culture". In </w:t>
      </w:r>
      <w:r w:rsidRPr="00D6666F">
        <w:rPr>
          <w:rFonts w:ascii="Arial" w:hAnsi="Arial" w:cs="Arial"/>
          <w:i/>
          <w:lang w:val="en-US"/>
        </w:rPr>
        <w:t>The Interpretation of Cultures: Selected Essays</w:t>
      </w:r>
      <w:r w:rsidRPr="00D6666F">
        <w:rPr>
          <w:rFonts w:ascii="Arial" w:hAnsi="Arial" w:cs="Arial"/>
          <w:lang w:val="en-US"/>
        </w:rPr>
        <w:t xml:space="preserve">. New York: Basic Books, </w:t>
      </w:r>
      <w:r w:rsidR="00B836D2" w:rsidRPr="00D6666F">
        <w:rPr>
          <w:rFonts w:ascii="Arial" w:hAnsi="Arial" w:cs="Arial"/>
          <w:lang w:val="en-US"/>
        </w:rPr>
        <w:t>3-30 (deutsch Geertz, C. (1994).</w:t>
      </w:r>
      <w:r w:rsidRPr="00D6666F">
        <w:rPr>
          <w:rFonts w:ascii="Arial" w:hAnsi="Arial" w:cs="Arial"/>
          <w:lang w:val="en-US"/>
        </w:rPr>
        <w:t xml:space="preserve"> </w:t>
      </w:r>
      <w:r w:rsidRPr="00B836D2">
        <w:rPr>
          <w:rFonts w:ascii="Arial" w:hAnsi="Arial" w:cs="Arial"/>
          <w:i/>
        </w:rPr>
        <w:t>Dichte Beschreibung. Beiträge zum Verstehen kultureller Systeme</w:t>
      </w:r>
      <w:r w:rsidR="00B836D2">
        <w:rPr>
          <w:rFonts w:ascii="Arial" w:hAnsi="Arial" w:cs="Arial"/>
        </w:rPr>
        <w:t>. Frankfurt/M.: Suhrkamp.)</w:t>
      </w:r>
    </w:p>
    <w:p w14:paraId="577634AD" w14:textId="20327006" w:rsidR="006D52ED" w:rsidRPr="00D6666F" w:rsidRDefault="006D52ED" w:rsidP="006D52ED">
      <w:pPr>
        <w:rPr>
          <w:rStyle w:val="a-size-large"/>
          <w:rFonts w:ascii="Arial" w:eastAsia="+mn-ea" w:hAnsi="Arial" w:cs="Arial"/>
          <w:bCs/>
          <w:lang w:val="en-US"/>
        </w:rPr>
      </w:pPr>
      <w:r w:rsidRPr="00D6666F">
        <w:rPr>
          <w:rStyle w:val="a-size-large"/>
          <w:rFonts w:ascii="Arial" w:hAnsi="Arial" w:cs="Arial"/>
          <w:lang w:val="en-US"/>
        </w:rPr>
        <w:t xml:space="preserve">Hall, E.T. (1976). </w:t>
      </w:r>
      <w:r w:rsidRPr="00D6666F">
        <w:rPr>
          <w:rFonts w:ascii="Arial" w:hAnsi="Arial" w:cs="Arial"/>
          <w:i/>
          <w:lang w:val="en-US"/>
        </w:rPr>
        <w:t>Beyond Culture.</w:t>
      </w:r>
      <w:r w:rsidRPr="00D6666F">
        <w:rPr>
          <w:rFonts w:ascii="Arial" w:hAnsi="Arial" w:cs="Arial"/>
          <w:lang w:val="en-US"/>
        </w:rPr>
        <w:t xml:space="preserve"> </w:t>
      </w:r>
      <w:r w:rsidRPr="00B907FF">
        <w:rPr>
          <w:rFonts w:ascii="Arial" w:hAnsi="Arial" w:cs="Arial"/>
        </w:rPr>
        <w:t>Garden City, New York 1976</w:t>
      </w:r>
      <w:r w:rsidRPr="00B907FF">
        <w:rPr>
          <w:rStyle w:val="a-size-large"/>
          <w:rFonts w:ascii="Arial" w:hAnsi="Arial" w:cs="Arial"/>
        </w:rPr>
        <w:t xml:space="preserve">. (s. deutsch: </w:t>
      </w:r>
      <w:r>
        <w:rPr>
          <w:rFonts w:ascii="Arial" w:hAnsi="Arial" w:cs="Arial"/>
        </w:rPr>
        <w:t>Hall, E.T. &amp; Hall, M.R. (1985</w:t>
      </w:r>
      <w:r w:rsidR="00B836D2">
        <w:rPr>
          <w:rFonts w:ascii="Arial" w:hAnsi="Arial" w:cs="Arial"/>
        </w:rPr>
        <w:t>).</w:t>
      </w:r>
      <w:r w:rsidRPr="00B907FF">
        <w:rPr>
          <w:rFonts w:ascii="Arial" w:hAnsi="Arial" w:cs="Arial"/>
        </w:rPr>
        <w:t xml:space="preserve"> </w:t>
      </w:r>
      <w:r w:rsidRPr="00D6666F">
        <w:rPr>
          <w:rFonts w:ascii="Arial" w:hAnsi="Arial" w:cs="Arial"/>
          <w:i/>
          <w:lang w:val="en-US"/>
        </w:rPr>
        <w:t>Verborgene Signale</w:t>
      </w:r>
      <w:r w:rsidRPr="00D6666F">
        <w:rPr>
          <w:rFonts w:ascii="Arial" w:hAnsi="Arial" w:cs="Arial"/>
          <w:lang w:val="en-US"/>
        </w:rPr>
        <w:t>. Hamburg: Gruner &amp; Jahr.</w:t>
      </w:r>
      <w:r w:rsidR="00B836D2" w:rsidRPr="00D6666F">
        <w:rPr>
          <w:rFonts w:ascii="Arial" w:hAnsi="Arial" w:cs="Arial"/>
          <w:lang w:val="en-US"/>
        </w:rPr>
        <w:t>)</w:t>
      </w:r>
    </w:p>
    <w:p w14:paraId="6CCFB88C" w14:textId="6AA4CD2C" w:rsidR="006D52ED" w:rsidRPr="007B548B" w:rsidRDefault="006D52ED" w:rsidP="006D52ED">
      <w:pPr>
        <w:rPr>
          <w:rFonts w:ascii="Arial" w:eastAsia="+mn-ea" w:hAnsi="Arial" w:cs="Arial"/>
          <w:lang w:val="en-US"/>
        </w:rPr>
      </w:pPr>
      <w:r w:rsidRPr="00D6666F">
        <w:rPr>
          <w:rStyle w:val="HTMLZitat"/>
          <w:rFonts w:ascii="Arial" w:hAnsi="Arial" w:cs="Arial"/>
          <w:lang w:val="en-US"/>
        </w:rPr>
        <w:t xml:space="preserve">Hofstede, G. (1984). Culture's Consequences: International Differences in Work-Related Values (2nd ed.). </w:t>
      </w:r>
      <w:r w:rsidRPr="00B836D2">
        <w:rPr>
          <w:rStyle w:val="HTMLZitat"/>
          <w:rFonts w:ascii="Arial" w:hAnsi="Arial" w:cs="Arial"/>
          <w:i w:val="0"/>
        </w:rPr>
        <w:t>Beverly Hills CA: Sage Pub (s. deutsch:</w:t>
      </w:r>
      <w:r w:rsidRPr="00B907FF">
        <w:rPr>
          <w:rStyle w:val="HTMLZitat"/>
          <w:rFonts w:ascii="Arial" w:hAnsi="Arial" w:cs="Arial"/>
        </w:rPr>
        <w:t xml:space="preserve"> </w:t>
      </w:r>
      <w:r w:rsidR="00B836D2">
        <w:rPr>
          <w:rFonts w:ascii="Arial" w:hAnsi="Arial" w:cs="Arial"/>
        </w:rPr>
        <w:t>Hofstede, G. (2009).</w:t>
      </w:r>
      <w:r w:rsidRPr="00B907FF">
        <w:rPr>
          <w:rFonts w:ascii="Arial" w:hAnsi="Arial" w:cs="Arial"/>
        </w:rPr>
        <w:t xml:space="preserve"> </w:t>
      </w:r>
      <w:r w:rsidRPr="00B907FF">
        <w:rPr>
          <w:rFonts w:ascii="Arial" w:hAnsi="Arial" w:cs="Arial"/>
          <w:i/>
        </w:rPr>
        <w:t>Lokales Denken, globales Handeln</w:t>
      </w:r>
      <w:r w:rsidRPr="00B907FF">
        <w:rPr>
          <w:rFonts w:ascii="Arial" w:hAnsi="Arial" w:cs="Arial"/>
        </w:rPr>
        <w:t xml:space="preserve">. </w:t>
      </w:r>
      <w:r w:rsidRPr="007B548B">
        <w:rPr>
          <w:rFonts w:ascii="Arial" w:hAnsi="Arial" w:cs="Arial"/>
          <w:lang w:val="en-US"/>
        </w:rPr>
        <w:t>München: DTV Deutscher Taschenbuch Verlag)</w:t>
      </w:r>
      <w:r w:rsidRPr="007B548B">
        <w:rPr>
          <w:rStyle w:val="HTMLZitat"/>
          <w:rFonts w:ascii="Arial" w:hAnsi="Arial" w:cs="Arial"/>
          <w:lang w:val="en-US"/>
        </w:rPr>
        <w:t>.</w:t>
      </w:r>
      <w:r w:rsidRPr="007B548B">
        <w:rPr>
          <w:rFonts w:ascii="Arial" w:hAnsi="Arial" w:cs="Arial"/>
          <w:lang w:val="en-US"/>
        </w:rPr>
        <w:t xml:space="preserve"> </w:t>
      </w:r>
    </w:p>
    <w:p w14:paraId="77E7BBAE" w14:textId="77777777" w:rsidR="006D52ED" w:rsidRPr="007B548B" w:rsidRDefault="006D52ED" w:rsidP="006D52ED">
      <w:pPr>
        <w:rPr>
          <w:rFonts w:ascii="Arial" w:hAnsi="Arial" w:cs="Arial"/>
          <w:lang w:val="en-US"/>
        </w:rPr>
      </w:pPr>
      <w:r w:rsidRPr="007B548B">
        <w:rPr>
          <w:rFonts w:ascii="Arial" w:hAnsi="Arial" w:cs="Arial"/>
          <w:szCs w:val="24"/>
          <w:lang w:val="en-US"/>
        </w:rPr>
        <w:t xml:space="preserve">Joy, S. &amp; Kolb, D. A. (2009): Are there cultural differences in learning style? </w:t>
      </w:r>
      <w:r w:rsidRPr="007B548B">
        <w:rPr>
          <w:rFonts w:ascii="Arial" w:hAnsi="Arial" w:cs="Arial"/>
          <w:i/>
          <w:iCs/>
          <w:szCs w:val="24"/>
          <w:lang w:val="en-US"/>
        </w:rPr>
        <w:t xml:space="preserve">International Journal of intercultural relations </w:t>
      </w:r>
      <w:r w:rsidRPr="007B548B">
        <w:rPr>
          <w:rFonts w:ascii="Arial" w:hAnsi="Arial" w:cs="Arial"/>
          <w:szCs w:val="24"/>
          <w:lang w:val="en-US"/>
        </w:rPr>
        <w:t>33(1), S. 69-85.</w:t>
      </w:r>
    </w:p>
    <w:p w14:paraId="101806EA" w14:textId="75F8635D" w:rsidR="006D52ED" w:rsidRPr="00B907FF" w:rsidRDefault="006D52ED" w:rsidP="006D52ED">
      <w:pPr>
        <w:rPr>
          <w:rFonts w:ascii="Arial" w:eastAsia="+mn-ea" w:hAnsi="Arial" w:cs="Arial"/>
          <w:color w:val="002060"/>
        </w:rPr>
      </w:pPr>
      <w:r w:rsidRPr="00B907FF">
        <w:rPr>
          <w:rFonts w:ascii="Arial" w:hAnsi="Arial" w:cs="Arial"/>
        </w:rPr>
        <w:t>Kum</w:t>
      </w:r>
      <w:r w:rsidR="00B836D2">
        <w:rPr>
          <w:rFonts w:ascii="Arial" w:hAnsi="Arial" w:cs="Arial"/>
        </w:rPr>
        <w:t>bruck, C. &amp; Derboven, W. (2016).</w:t>
      </w:r>
      <w:r w:rsidRPr="00B907FF">
        <w:rPr>
          <w:rFonts w:ascii="Arial" w:hAnsi="Arial" w:cs="Arial"/>
        </w:rPr>
        <w:t xml:space="preserve"> </w:t>
      </w:r>
      <w:r w:rsidRPr="00B907FF">
        <w:rPr>
          <w:rFonts w:ascii="Arial" w:hAnsi="Arial" w:cs="Arial"/>
          <w:i/>
        </w:rPr>
        <w:t>InterkulturellesTraining</w:t>
      </w:r>
      <w:r w:rsidRPr="00B907FF">
        <w:rPr>
          <w:rFonts w:ascii="Arial" w:hAnsi="Arial" w:cs="Arial"/>
        </w:rPr>
        <w:t>. Heidelberg: Springer.</w:t>
      </w:r>
      <w:r w:rsidRPr="00B907FF">
        <w:rPr>
          <w:rFonts w:ascii="Arial" w:hAnsi="Arial" w:cs="Arial"/>
          <w:color w:val="002060"/>
        </w:rPr>
        <w:t xml:space="preserve"> </w:t>
      </w:r>
    </w:p>
    <w:p w14:paraId="04CDE680" w14:textId="77777777" w:rsidR="006D52ED" w:rsidRPr="00B907FF" w:rsidRDefault="006D52ED" w:rsidP="006D52ED">
      <w:pPr>
        <w:rPr>
          <w:rFonts w:ascii="Arial" w:hAnsi="Arial" w:cs="Arial"/>
        </w:rPr>
      </w:pPr>
      <w:r w:rsidRPr="00B907FF">
        <w:rPr>
          <w:rFonts w:ascii="Arial" w:hAnsi="Arial" w:cs="Arial"/>
          <w:szCs w:val="24"/>
        </w:rPr>
        <w:t xml:space="preserve">Lamnek, S. (2010): </w:t>
      </w:r>
      <w:r w:rsidRPr="00B907FF">
        <w:rPr>
          <w:rFonts w:ascii="Arial" w:hAnsi="Arial" w:cs="Arial"/>
          <w:i/>
          <w:iCs/>
          <w:szCs w:val="24"/>
        </w:rPr>
        <w:t xml:space="preserve">Qualitative Sozialforschung. </w:t>
      </w:r>
      <w:r w:rsidRPr="00B907FF">
        <w:rPr>
          <w:rFonts w:ascii="Arial" w:hAnsi="Arial" w:cs="Arial"/>
          <w:szCs w:val="24"/>
        </w:rPr>
        <w:t>Weinheim: Beltz.</w:t>
      </w:r>
    </w:p>
    <w:p w14:paraId="6A106569" w14:textId="224E15DF" w:rsidR="006D52ED" w:rsidRPr="00B907FF" w:rsidRDefault="006D52ED" w:rsidP="006D52ED">
      <w:pPr>
        <w:rPr>
          <w:rFonts w:ascii="Arial" w:hAnsi="Arial" w:cs="Arial"/>
        </w:rPr>
      </w:pPr>
      <w:r w:rsidRPr="00B907FF">
        <w:rPr>
          <w:rFonts w:ascii="Arial" w:hAnsi="Arial" w:cs="Arial"/>
        </w:rPr>
        <w:t xml:space="preserve">Lewis, R.D. (2006). </w:t>
      </w:r>
      <w:r w:rsidRPr="00D6666F">
        <w:rPr>
          <w:rFonts w:ascii="Arial" w:hAnsi="Arial" w:cs="Arial"/>
          <w:i/>
          <w:lang w:val="en-US"/>
        </w:rPr>
        <w:t>When Cultures Collide: Leading across Cultures</w:t>
      </w:r>
      <w:r w:rsidRPr="00D6666F">
        <w:rPr>
          <w:rFonts w:ascii="Arial" w:hAnsi="Arial" w:cs="Arial"/>
          <w:lang w:val="en-US"/>
        </w:rPr>
        <w:t xml:space="preserve">. </w:t>
      </w:r>
      <w:r w:rsidRPr="00B907FF">
        <w:rPr>
          <w:rFonts w:ascii="Arial" w:hAnsi="Arial" w:cs="Arial"/>
        </w:rPr>
        <w:t>Nicholas Brealey International</w:t>
      </w:r>
      <w:r>
        <w:rPr>
          <w:rFonts w:ascii="Arial" w:hAnsi="Arial" w:cs="Arial"/>
        </w:rPr>
        <w:t xml:space="preserve"> (s. deutsch: Lewis, R.D. (2000</w:t>
      </w:r>
      <w:r w:rsidR="00B836D2">
        <w:rPr>
          <w:rFonts w:ascii="Arial" w:hAnsi="Arial" w:cs="Arial"/>
        </w:rPr>
        <w:t>).</w:t>
      </w:r>
      <w:r w:rsidRPr="00B907FF">
        <w:rPr>
          <w:rFonts w:ascii="Arial" w:hAnsi="Arial" w:cs="Arial"/>
        </w:rPr>
        <w:t xml:space="preserve"> </w:t>
      </w:r>
      <w:r w:rsidRPr="00B836D2">
        <w:rPr>
          <w:rFonts w:ascii="Arial" w:hAnsi="Arial" w:cs="Arial"/>
          <w:i/>
        </w:rPr>
        <w:t>Handbuch internationale Kompetenz</w:t>
      </w:r>
      <w:r w:rsidRPr="00B907FF">
        <w:rPr>
          <w:rFonts w:ascii="Arial" w:hAnsi="Arial" w:cs="Arial"/>
        </w:rPr>
        <w:t xml:space="preserve">. </w:t>
      </w:r>
      <w:r>
        <w:rPr>
          <w:rFonts w:ascii="Arial" w:hAnsi="Arial" w:cs="Arial"/>
        </w:rPr>
        <w:t xml:space="preserve">Frankfurt/M.: </w:t>
      </w:r>
      <w:r w:rsidRPr="00B907FF">
        <w:rPr>
          <w:rFonts w:ascii="Arial" w:hAnsi="Arial" w:cs="Arial"/>
        </w:rPr>
        <w:t>Campus</w:t>
      </w:r>
      <w:r>
        <w:rPr>
          <w:rFonts w:ascii="Arial" w:hAnsi="Arial" w:cs="Arial"/>
        </w:rPr>
        <w:t>.)</w:t>
      </w:r>
    </w:p>
    <w:p w14:paraId="120F4DBB" w14:textId="77777777" w:rsidR="006D52ED" w:rsidRPr="00D6666F" w:rsidRDefault="006D52ED" w:rsidP="006D52ED">
      <w:pPr>
        <w:rPr>
          <w:rFonts w:ascii="Arial" w:hAnsi="Arial" w:cs="Arial"/>
          <w:lang w:val="en-US"/>
        </w:rPr>
      </w:pPr>
      <w:r w:rsidRPr="00B907FF">
        <w:rPr>
          <w:rFonts w:ascii="Arial" w:hAnsi="Arial" w:cs="Arial"/>
          <w:szCs w:val="24"/>
        </w:rPr>
        <w:t>Luo, X. &amp; Kück, S. (2011). Gibt es Lernstile, die kulturspezifisch sind? Eine interkulturelle Annäh</w:t>
      </w:r>
      <w:r>
        <w:rPr>
          <w:rFonts w:ascii="Arial" w:hAnsi="Arial" w:cs="Arial"/>
          <w:szCs w:val="24"/>
        </w:rPr>
        <w:t>e</w:t>
      </w:r>
      <w:r w:rsidRPr="00B907FF">
        <w:rPr>
          <w:rFonts w:ascii="Arial" w:hAnsi="Arial" w:cs="Arial"/>
          <w:szCs w:val="24"/>
        </w:rPr>
        <w:t>rung an das Lernstilkonzept anhand einer vergleichenden Untersuchung am Beispiel deuts</w:t>
      </w:r>
      <w:r>
        <w:rPr>
          <w:rFonts w:ascii="Arial" w:hAnsi="Arial" w:cs="Arial"/>
          <w:szCs w:val="24"/>
        </w:rPr>
        <w:t>cher und chinesischer Studenten.</w:t>
      </w:r>
      <w:r w:rsidRPr="00B907FF">
        <w:rPr>
          <w:rFonts w:ascii="Arial" w:hAnsi="Arial" w:cs="Arial"/>
          <w:szCs w:val="24"/>
        </w:rPr>
        <w:t xml:space="preserve"> </w:t>
      </w:r>
      <w:r w:rsidRPr="00D6666F">
        <w:rPr>
          <w:rFonts w:ascii="Arial" w:hAnsi="Arial" w:cs="Arial"/>
          <w:i/>
          <w:szCs w:val="24"/>
          <w:lang w:val="en-US"/>
        </w:rPr>
        <w:t>Interculture Journal, H. 15</w:t>
      </w:r>
      <w:r w:rsidRPr="00D6666F">
        <w:rPr>
          <w:rFonts w:ascii="Arial" w:hAnsi="Arial" w:cs="Arial"/>
          <w:szCs w:val="24"/>
          <w:lang w:val="en-US"/>
        </w:rPr>
        <w:t xml:space="preserve"> (online), 37-61. </w:t>
      </w:r>
    </w:p>
    <w:p w14:paraId="7025B794" w14:textId="53E2FCE6" w:rsidR="006D52ED" w:rsidRPr="00B907FF" w:rsidRDefault="006D52ED" w:rsidP="006D52ED">
      <w:pPr>
        <w:rPr>
          <w:rFonts w:ascii="Arial" w:hAnsi="Arial" w:cs="Arial"/>
        </w:rPr>
      </w:pPr>
      <w:r w:rsidRPr="00D6666F">
        <w:rPr>
          <w:rFonts w:ascii="Arial" w:hAnsi="Arial" w:cs="Arial"/>
          <w:lang w:val="en-US"/>
        </w:rPr>
        <w:t>Watzlawick, P., Beavin, Ja</w:t>
      </w:r>
      <w:r w:rsidR="00B836D2" w:rsidRPr="00D6666F">
        <w:rPr>
          <w:rFonts w:ascii="Arial" w:hAnsi="Arial" w:cs="Arial"/>
          <w:lang w:val="en-US"/>
        </w:rPr>
        <w:t>net H.  &amp; Don D. Jackson (1967).</w:t>
      </w:r>
      <w:r w:rsidRPr="00D6666F">
        <w:rPr>
          <w:rFonts w:ascii="Arial" w:hAnsi="Arial" w:cs="Arial"/>
          <w:lang w:val="en-US"/>
        </w:rPr>
        <w:t xml:space="preserve"> </w:t>
      </w:r>
      <w:r w:rsidRPr="00D6666F">
        <w:rPr>
          <w:rFonts w:ascii="Arial" w:hAnsi="Arial" w:cs="Arial"/>
          <w:i/>
          <w:lang w:val="en-US"/>
        </w:rPr>
        <w:t>Pragmatics of Human Communication. A Study of Interactional Patterns, Pathologies, and Paradoxes.</w:t>
      </w:r>
      <w:r w:rsidRPr="00D6666F">
        <w:rPr>
          <w:rFonts w:ascii="Arial" w:hAnsi="Arial" w:cs="Arial"/>
          <w:lang w:val="en-US"/>
        </w:rPr>
        <w:t xml:space="preserve"> W. W. Norton &amp; Company, New York 1967. (deutsch: Watzlawick, Paul, Beavin, Janet H.  </w:t>
      </w:r>
      <w:r w:rsidRPr="00B907FF">
        <w:rPr>
          <w:rFonts w:ascii="Arial" w:hAnsi="Arial" w:cs="Arial"/>
        </w:rPr>
        <w:t xml:space="preserve">&amp; Jackson, D.D. (2017). </w:t>
      </w:r>
      <w:r w:rsidRPr="00B907FF">
        <w:rPr>
          <w:rFonts w:ascii="Arial" w:hAnsi="Arial" w:cs="Arial"/>
          <w:i/>
        </w:rPr>
        <w:t>Menschliche Kommunikation – Formen, Störungen, Paradoxien.</w:t>
      </w:r>
      <w:r w:rsidRPr="00B907FF">
        <w:rPr>
          <w:rFonts w:ascii="Arial" w:hAnsi="Arial" w:cs="Arial"/>
        </w:rPr>
        <w:t xml:space="preserve"> </w:t>
      </w:r>
      <w:r>
        <w:rPr>
          <w:rFonts w:ascii="Arial" w:hAnsi="Arial" w:cs="Arial"/>
        </w:rPr>
        <w:t>Bern: Huber (13.</w:t>
      </w:r>
      <w:r w:rsidRPr="00B907FF">
        <w:rPr>
          <w:rFonts w:ascii="Arial" w:hAnsi="Arial" w:cs="Arial"/>
        </w:rPr>
        <w:t xml:space="preserve"> unveränderte Auflage)</w:t>
      </w:r>
      <w:r>
        <w:rPr>
          <w:rFonts w:ascii="Arial" w:hAnsi="Arial" w:cs="Arial"/>
        </w:rPr>
        <w:t>.</w:t>
      </w:r>
      <w:r w:rsidR="00B836D2">
        <w:rPr>
          <w:rFonts w:ascii="Arial" w:hAnsi="Arial" w:cs="Arial"/>
        </w:rPr>
        <w:t>)</w:t>
      </w:r>
    </w:p>
    <w:p w14:paraId="72008EE4" w14:textId="77777777" w:rsidR="006D52ED" w:rsidRPr="00135ECA" w:rsidRDefault="00926B82" w:rsidP="006D52ED">
      <w:pPr>
        <w:rPr>
          <w:rFonts w:ascii="Arial" w:eastAsia="+mn-ea" w:hAnsi="Arial" w:cs="Arial"/>
        </w:rPr>
      </w:pPr>
      <w:hyperlink r:id="rId33">
        <w:r w:rsidR="006D52ED" w:rsidRPr="00B907FF">
          <w:rPr>
            <w:rStyle w:val="Hyperlink"/>
            <w:rFonts w:ascii="Arial" w:hAnsi="Arial" w:cs="Arial"/>
          </w:rPr>
          <w:t>http://www.translectures.eu/project-summary/</w:t>
        </w:r>
      </w:hyperlink>
    </w:p>
    <w:sectPr w:rsidR="006D52ED" w:rsidRPr="00135ECA" w:rsidSect="00A61EB1">
      <w:headerReference w:type="even" r:id="rId34"/>
      <w:headerReference w:type="default" r:id="rId35"/>
      <w:footerReference w:type="even" r:id="rId36"/>
      <w:footerReference w:type="default" r:id="rId37"/>
      <w:headerReference w:type="first" r:id="rId38"/>
      <w:footerReference w:type="first" r:id="rId39"/>
      <w:pgSz w:w="11906" w:h="16838"/>
      <w:pgMar w:top="1418" w:right="1418" w:bottom="1134" w:left="1418" w:header="51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1DB4B" w14:textId="77777777" w:rsidR="00926B82" w:rsidRDefault="00926B82" w:rsidP="00BE650A">
      <w:pPr>
        <w:spacing w:after="0" w:line="240" w:lineRule="auto"/>
      </w:pPr>
      <w:r>
        <w:separator/>
      </w:r>
    </w:p>
  </w:endnote>
  <w:endnote w:type="continuationSeparator" w:id="0">
    <w:p w14:paraId="127983A7" w14:textId="77777777" w:rsidR="00926B82" w:rsidRDefault="00926B82" w:rsidP="00BE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msCyr">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5433" w14:textId="77777777" w:rsidR="007B548B" w:rsidRDefault="007B54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C8946" w14:textId="77777777" w:rsidR="007B548B" w:rsidRDefault="007B548B" w:rsidP="007B548B">
    <w:pPr>
      <w:pStyle w:val="Fuzeile"/>
    </w:pPr>
  </w:p>
  <w:tbl>
    <w:tblPr>
      <w:tblStyle w:val="Tabellenraster"/>
      <w:tblW w:w="0" w:type="auto"/>
      <w:tblInd w:w="-147" w:type="dxa"/>
      <w:tblLook w:val="04A0" w:firstRow="1" w:lastRow="0" w:firstColumn="1" w:lastColumn="0" w:noHBand="0" w:noVBand="1"/>
    </w:tblPr>
    <w:tblGrid>
      <w:gridCol w:w="1926"/>
      <w:gridCol w:w="7281"/>
    </w:tblGrid>
    <w:tr w:rsidR="007B548B" w:rsidRPr="007B548B" w14:paraId="27E8236B" w14:textId="77777777" w:rsidTr="007B548B">
      <w:tc>
        <w:tcPr>
          <w:tcW w:w="1926" w:type="dxa"/>
          <w:tcBorders>
            <w:top w:val="single" w:sz="4" w:space="0" w:color="auto"/>
            <w:left w:val="single" w:sz="4" w:space="0" w:color="auto"/>
            <w:bottom w:val="single" w:sz="4" w:space="0" w:color="auto"/>
            <w:right w:val="single" w:sz="4" w:space="0" w:color="auto"/>
          </w:tcBorders>
          <w:hideMark/>
        </w:tcPr>
        <w:p w14:paraId="3B1AE9FE" w14:textId="4A4AFB26" w:rsidR="007B548B" w:rsidRDefault="007B548B">
          <w:pPr>
            <w:pStyle w:val="Fuzeile"/>
            <w:spacing w:line="276" w:lineRule="auto"/>
            <w:jc w:val="center"/>
            <w:rPr>
              <w:rFonts w:ascii="Arial" w:hAnsi="Arial" w:cs="Arial"/>
              <w:sz w:val="16"/>
              <w:szCs w:val="16"/>
              <w:lang w:val="en-GB"/>
            </w:rPr>
          </w:pPr>
          <w:r>
            <w:rPr>
              <w:noProof/>
              <w:lang w:val="de-DE" w:eastAsia="de-DE"/>
            </w:rPr>
            <w:drawing>
              <wp:inline distT="0" distB="0" distL="0" distR="0" wp14:anchorId="34C1CB99" wp14:editId="4D763137">
                <wp:extent cx="1076325" cy="381000"/>
                <wp:effectExtent l="0" t="0" r="9525" b="0"/>
                <wp:docPr id="6" name="Grafik 6"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aje.com/en/arc/dist/img/arc/CC-BY-SA.2f32e4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p>
      </w:tc>
      <w:tc>
        <w:tcPr>
          <w:tcW w:w="7281" w:type="dxa"/>
          <w:tcBorders>
            <w:top w:val="single" w:sz="4" w:space="0" w:color="auto"/>
            <w:left w:val="single" w:sz="4" w:space="0" w:color="auto"/>
            <w:bottom w:val="single" w:sz="4" w:space="0" w:color="auto"/>
            <w:right w:val="single" w:sz="4" w:space="0" w:color="auto"/>
          </w:tcBorders>
          <w:hideMark/>
        </w:tcPr>
        <w:p w14:paraId="128F8B85" w14:textId="77777777" w:rsidR="007B548B" w:rsidRDefault="007B548B">
          <w:pPr>
            <w:pStyle w:val="Fuzeile"/>
            <w:spacing w:line="276" w:lineRule="auto"/>
            <w:rPr>
              <w:rFonts w:ascii="Arial" w:hAnsi="Arial" w:cs="Arial"/>
              <w:sz w:val="16"/>
              <w:szCs w:val="16"/>
              <w:lang w:val="en-GB"/>
            </w:rPr>
          </w:pPr>
          <w:r w:rsidRPr="007B548B">
            <w:rPr>
              <w:rFonts w:ascii="Arial" w:hAnsi="Arial" w:cs="Arial"/>
              <w:sz w:val="16"/>
              <w:szCs w:val="16"/>
              <w:lang w:val="en-US"/>
            </w:rPr>
            <w:t>GreenSkills4VET - The Attribution-ShareAlike, or CC-BY-SA, license builds upon the CC-BY by requiring that the user licenses any new products based on the original under identical terms (in addition to crediting the original author).</w:t>
          </w:r>
        </w:p>
      </w:tc>
    </w:tr>
    <w:tr w:rsidR="007B548B" w:rsidRPr="007B548B" w14:paraId="0D61A570" w14:textId="77777777" w:rsidTr="007B548B">
      <w:tc>
        <w:tcPr>
          <w:tcW w:w="9207" w:type="dxa"/>
          <w:gridSpan w:val="2"/>
          <w:tcBorders>
            <w:top w:val="single" w:sz="4" w:space="0" w:color="auto"/>
            <w:left w:val="single" w:sz="4" w:space="0" w:color="auto"/>
            <w:bottom w:val="single" w:sz="4" w:space="0" w:color="auto"/>
            <w:right w:val="single" w:sz="4" w:space="0" w:color="auto"/>
          </w:tcBorders>
          <w:hideMark/>
        </w:tcPr>
        <w:p w14:paraId="0FA378E5" w14:textId="77777777" w:rsidR="007B548B" w:rsidRDefault="007B548B">
          <w:pPr>
            <w:pStyle w:val="Fuzeile"/>
            <w:spacing w:line="276" w:lineRule="auto"/>
            <w:jc w:val="center"/>
            <w:rPr>
              <w:rFonts w:ascii="Arial" w:eastAsia="Calibri" w:hAnsi="Arial" w:cs="Arial"/>
              <w:sz w:val="16"/>
              <w:szCs w:val="16"/>
              <w:lang w:val="en-GB"/>
            </w:rPr>
          </w:pPr>
          <w:r w:rsidRPr="007B548B">
            <w:rPr>
              <w:rFonts w:ascii="Arial" w:hAnsi="Arial" w:cs="Arial"/>
              <w:sz w:val="16"/>
              <w:szCs w:val="16"/>
              <w:lang w:val="en-US"/>
            </w:rPr>
            <w:t>This project has been funded with support from the European Commission. This publication reflects the views only of the author, and the Commission cannot be held responsible for any use which may be made of the information contained therein.</w:t>
          </w:r>
        </w:p>
      </w:tc>
    </w:tr>
  </w:tbl>
  <w:p w14:paraId="1EADF397" w14:textId="4A6F9309" w:rsidR="00B836D2" w:rsidRPr="00F55596" w:rsidRDefault="00B836D2" w:rsidP="00BE650A">
    <w:pPr>
      <w:pStyle w:val="Fuzeile"/>
      <w:rPr>
        <w:rFonts w:ascii="Arial" w:hAnsi="Arial" w:cs="Arial"/>
        <w:sz w:val="16"/>
        <w:szCs w:val="16"/>
        <w:lang w:val="en-GB"/>
      </w:rPr>
    </w:pPr>
    <w:r w:rsidRPr="0074493C">
      <w:rPr>
        <w:noProof/>
        <w:sz w:val="4"/>
        <w:szCs w:val="4"/>
        <w:lang w:val="de-DE" w:eastAsia="de-DE"/>
      </w:rPr>
      <w:drawing>
        <wp:inline distT="0" distB="0" distL="0" distR="0" wp14:anchorId="784E4CC5" wp14:editId="7F6A8C30">
          <wp:extent cx="1139190" cy="341467"/>
          <wp:effectExtent l="0" t="0" r="3810" b="1905"/>
          <wp:docPr id="23" name="Bild 7" descr="HS-OS-Logo-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7" descr="HS-OS-Logo-Quer-rgb.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5398" cy="349323"/>
                  </a:xfrm>
                  <a:prstGeom prst="rect">
                    <a:avLst/>
                  </a:prstGeom>
                </pic:spPr>
              </pic:pic>
            </a:graphicData>
          </a:graphic>
        </wp:inline>
      </w:drawing>
    </w:r>
    <w:r w:rsidRPr="00F55596">
      <w:rPr>
        <w:rFonts w:ascii="Arial" w:hAnsi="Arial" w:cs="Arial"/>
        <w:sz w:val="16"/>
        <w:szCs w:val="16"/>
        <w:lang w:val="en-GB"/>
      </w:rPr>
      <w:tab/>
    </w:r>
    <w:r w:rsidRPr="00F55596">
      <w:rPr>
        <w:rFonts w:ascii="Arial" w:hAnsi="Arial" w:cs="Arial"/>
        <w:sz w:val="16"/>
        <w:szCs w:val="16"/>
        <w:lang w:val="en-GB"/>
      </w:rPr>
      <w:fldChar w:fldCharType="begin"/>
    </w:r>
    <w:r w:rsidRPr="00F55596">
      <w:rPr>
        <w:rFonts w:ascii="Arial" w:hAnsi="Arial" w:cs="Arial"/>
        <w:sz w:val="16"/>
        <w:szCs w:val="16"/>
        <w:lang w:val="en-GB"/>
      </w:rPr>
      <w:instrText>PAGE   \* MERGEFORMAT</w:instrText>
    </w:r>
    <w:r w:rsidRPr="00F55596">
      <w:rPr>
        <w:rFonts w:ascii="Arial" w:hAnsi="Arial" w:cs="Arial"/>
        <w:sz w:val="16"/>
        <w:szCs w:val="16"/>
        <w:lang w:val="en-GB"/>
      </w:rPr>
      <w:fldChar w:fldCharType="separate"/>
    </w:r>
    <w:r w:rsidR="00054352" w:rsidRPr="00054352">
      <w:rPr>
        <w:rFonts w:ascii="Arial" w:hAnsi="Arial" w:cs="Arial"/>
        <w:noProof/>
        <w:sz w:val="16"/>
        <w:szCs w:val="16"/>
        <w:lang w:val="de-DE"/>
      </w:rPr>
      <w:t>2</w:t>
    </w:r>
    <w:r w:rsidRPr="00F55596">
      <w:rPr>
        <w:rFonts w:ascii="Arial" w:hAnsi="Arial" w:cs="Arial"/>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E47F2" w14:textId="77777777" w:rsidR="007B548B" w:rsidRDefault="007B548B" w:rsidP="007B548B">
    <w:pPr>
      <w:pStyle w:val="Fuzeile"/>
    </w:pPr>
  </w:p>
  <w:tbl>
    <w:tblPr>
      <w:tblStyle w:val="Tabellenraster"/>
      <w:tblW w:w="0" w:type="auto"/>
      <w:tblInd w:w="-147" w:type="dxa"/>
      <w:tblLook w:val="04A0" w:firstRow="1" w:lastRow="0" w:firstColumn="1" w:lastColumn="0" w:noHBand="0" w:noVBand="1"/>
    </w:tblPr>
    <w:tblGrid>
      <w:gridCol w:w="1926"/>
      <w:gridCol w:w="7281"/>
    </w:tblGrid>
    <w:tr w:rsidR="007B548B" w:rsidRPr="007B548B" w14:paraId="4389EE9A" w14:textId="77777777" w:rsidTr="007B548B">
      <w:tc>
        <w:tcPr>
          <w:tcW w:w="1926" w:type="dxa"/>
          <w:tcBorders>
            <w:top w:val="single" w:sz="4" w:space="0" w:color="auto"/>
            <w:left w:val="single" w:sz="4" w:space="0" w:color="auto"/>
            <w:bottom w:val="single" w:sz="4" w:space="0" w:color="auto"/>
            <w:right w:val="single" w:sz="4" w:space="0" w:color="auto"/>
          </w:tcBorders>
          <w:hideMark/>
        </w:tcPr>
        <w:p w14:paraId="3B0AF5A4" w14:textId="1E5CF4B0" w:rsidR="007B548B" w:rsidRDefault="007B548B">
          <w:pPr>
            <w:pStyle w:val="Fuzeile"/>
            <w:spacing w:line="276" w:lineRule="auto"/>
            <w:jc w:val="center"/>
            <w:rPr>
              <w:rFonts w:ascii="Arial" w:hAnsi="Arial" w:cs="Arial"/>
              <w:sz w:val="16"/>
              <w:szCs w:val="16"/>
              <w:lang w:val="en-GB"/>
            </w:rPr>
          </w:pPr>
          <w:r>
            <w:rPr>
              <w:noProof/>
              <w:lang w:val="de-DE" w:eastAsia="de-DE"/>
            </w:rPr>
            <w:drawing>
              <wp:inline distT="0" distB="0" distL="0" distR="0" wp14:anchorId="6AFC4349" wp14:editId="6CCD6307">
                <wp:extent cx="1076325" cy="381000"/>
                <wp:effectExtent l="0" t="0" r="9525" b="0"/>
                <wp:docPr id="3" name="Grafik 3" descr="http://www.aje.com/en/arc/dist/img/arc/CC-BY-SA.2f32e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aje.com/en/arc/dist/img/arc/CC-BY-SA.2f32e4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inline>
            </w:drawing>
          </w:r>
        </w:p>
      </w:tc>
      <w:tc>
        <w:tcPr>
          <w:tcW w:w="7281" w:type="dxa"/>
          <w:tcBorders>
            <w:top w:val="single" w:sz="4" w:space="0" w:color="auto"/>
            <w:left w:val="single" w:sz="4" w:space="0" w:color="auto"/>
            <w:bottom w:val="single" w:sz="4" w:space="0" w:color="auto"/>
            <w:right w:val="single" w:sz="4" w:space="0" w:color="auto"/>
          </w:tcBorders>
          <w:hideMark/>
        </w:tcPr>
        <w:p w14:paraId="2E7E6F8B" w14:textId="77777777" w:rsidR="007B548B" w:rsidRDefault="007B548B">
          <w:pPr>
            <w:pStyle w:val="Fuzeile"/>
            <w:spacing w:line="276" w:lineRule="auto"/>
            <w:rPr>
              <w:rFonts w:ascii="Arial" w:hAnsi="Arial" w:cs="Arial"/>
              <w:sz w:val="16"/>
              <w:szCs w:val="16"/>
              <w:lang w:val="en-GB"/>
            </w:rPr>
          </w:pPr>
          <w:r w:rsidRPr="007B548B">
            <w:rPr>
              <w:rFonts w:ascii="Arial" w:hAnsi="Arial" w:cs="Arial"/>
              <w:sz w:val="16"/>
              <w:szCs w:val="16"/>
              <w:lang w:val="en-US"/>
            </w:rPr>
            <w:t>GreenSkills4VET - The Attribution-ShareAlike, or CC-BY-SA, license builds upon the CC-BY by requiring that the user licenses any new products based on the original under identical terms (in addition to crediting the original author).</w:t>
          </w:r>
        </w:p>
      </w:tc>
    </w:tr>
    <w:tr w:rsidR="007B548B" w:rsidRPr="007B548B" w14:paraId="3C92AEBB" w14:textId="77777777" w:rsidTr="007B548B">
      <w:tc>
        <w:tcPr>
          <w:tcW w:w="9207" w:type="dxa"/>
          <w:gridSpan w:val="2"/>
          <w:tcBorders>
            <w:top w:val="single" w:sz="4" w:space="0" w:color="auto"/>
            <w:left w:val="single" w:sz="4" w:space="0" w:color="auto"/>
            <w:bottom w:val="single" w:sz="4" w:space="0" w:color="auto"/>
            <w:right w:val="single" w:sz="4" w:space="0" w:color="auto"/>
          </w:tcBorders>
          <w:hideMark/>
        </w:tcPr>
        <w:p w14:paraId="1D93723F" w14:textId="77777777" w:rsidR="007B548B" w:rsidRDefault="007B548B">
          <w:pPr>
            <w:pStyle w:val="Fuzeile"/>
            <w:spacing w:line="276" w:lineRule="auto"/>
            <w:jc w:val="center"/>
            <w:rPr>
              <w:rFonts w:ascii="Arial" w:eastAsia="Calibri" w:hAnsi="Arial" w:cs="Arial"/>
              <w:sz w:val="16"/>
              <w:szCs w:val="16"/>
              <w:lang w:val="en-GB"/>
            </w:rPr>
          </w:pPr>
          <w:r w:rsidRPr="007B548B">
            <w:rPr>
              <w:rFonts w:ascii="Arial" w:hAnsi="Arial" w:cs="Arial"/>
              <w:sz w:val="16"/>
              <w:szCs w:val="16"/>
              <w:lang w:val="en-US"/>
            </w:rPr>
            <w:t>This project has been funded with support from the European Commission. This publication reflects the views only of the author, and the Commission cannot be held responsible for any use which may be made of the information contained therein.</w:t>
          </w:r>
        </w:p>
      </w:tc>
    </w:tr>
  </w:tbl>
  <w:p w14:paraId="6E29C6E8" w14:textId="48F6FA03" w:rsidR="00B836D2" w:rsidRPr="00D34A65" w:rsidRDefault="00E7095E" w:rsidP="00E7095E">
    <w:pPr>
      <w:pStyle w:val="Fuzeile"/>
      <w:rPr>
        <w:lang w:val="en-GB"/>
      </w:rPr>
    </w:pPr>
    <w:r w:rsidRPr="0074493C">
      <w:rPr>
        <w:noProof/>
        <w:sz w:val="4"/>
        <w:szCs w:val="4"/>
        <w:lang w:val="de-DE" w:eastAsia="de-DE"/>
      </w:rPr>
      <w:drawing>
        <wp:inline distT="0" distB="0" distL="0" distR="0" wp14:anchorId="45E233C2" wp14:editId="11E87E2F">
          <wp:extent cx="1139190" cy="341467"/>
          <wp:effectExtent l="0" t="0" r="3810" b="1905"/>
          <wp:docPr id="1" name="Bild 7" descr="HS-OS-Logo-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7" descr="HS-OS-Logo-Quer-rgb.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5398" cy="349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6B617" w14:textId="77777777" w:rsidR="00926B82" w:rsidRDefault="00926B82" w:rsidP="00BE650A">
      <w:pPr>
        <w:spacing w:after="0" w:line="240" w:lineRule="auto"/>
      </w:pPr>
      <w:r>
        <w:separator/>
      </w:r>
    </w:p>
  </w:footnote>
  <w:footnote w:type="continuationSeparator" w:id="0">
    <w:p w14:paraId="3606A857" w14:textId="77777777" w:rsidR="00926B82" w:rsidRDefault="00926B82" w:rsidP="00BE6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31D0" w14:textId="77777777" w:rsidR="007B548B" w:rsidRDefault="007B54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5F0C" w14:textId="66B7885D" w:rsidR="00B836D2" w:rsidRDefault="00B836D2">
    <w:pPr>
      <w:pStyle w:val="Kopfzeile"/>
      <w:rPr>
        <w:noProof/>
        <w:lang w:val="de-DE" w:eastAsia="de-DE"/>
      </w:rPr>
    </w:pPr>
    <w:r>
      <w:rPr>
        <w:noProof/>
        <w:lang w:val="de-DE" w:eastAsia="de-DE"/>
      </w:rPr>
      <w:ptab w:relativeTo="margin" w:alignment="center" w:leader="none"/>
    </w:r>
    <w:r>
      <w:rPr>
        <w:noProof/>
        <w:lang w:val="de-DE" w:eastAsia="de-DE"/>
      </w:rPr>
      <w:drawing>
        <wp:inline distT="0" distB="0" distL="0" distR="0" wp14:anchorId="327D6DBF" wp14:editId="10E8142D">
          <wp:extent cx="914400" cy="542925"/>
          <wp:effectExtent l="0" t="0" r="0" b="9525"/>
          <wp:docPr id="4" name="Grafik 4"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Pr>
        <w:noProof/>
        <w:lang w:val="de-DE" w:eastAsia="de-DE"/>
      </w:rPr>
      <w:t xml:space="preserve">                                                                                            </w:t>
    </w:r>
    <w:r>
      <w:rPr>
        <w:noProof/>
        <w:lang w:val="de-DE" w:eastAsia="de-DE"/>
      </w:rPr>
      <w:drawing>
        <wp:inline distT="0" distB="0" distL="0" distR="0" wp14:anchorId="325AC961" wp14:editId="5FEC6F92">
          <wp:extent cx="1910988" cy="546740"/>
          <wp:effectExtent l="0" t="0" r="0" b="5715"/>
          <wp:docPr id="5" name="Grafik 5"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p w14:paraId="490B2647" w14:textId="77777777" w:rsidR="00B836D2" w:rsidRDefault="00B836D2">
    <w:pPr>
      <w:pStyle w:val="Kopfzeile"/>
      <w:rPr>
        <w:rFonts w:ascii="Arial" w:hAnsi="Arial" w:cs="Arial"/>
        <w:sz w:val="20"/>
        <w:szCs w:val="20"/>
        <w:lang w:val="en-US"/>
      </w:rPr>
    </w:pPr>
  </w:p>
  <w:p w14:paraId="4BC8403E" w14:textId="77777777" w:rsidR="00B836D2" w:rsidRPr="000D1ECF" w:rsidRDefault="00B836D2">
    <w:pPr>
      <w:pStyle w:val="Kopfzeile"/>
      <w:rPr>
        <w:rFonts w:ascii="Arial" w:hAnsi="Arial" w:cs="Arial"/>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940A" w14:textId="77777777" w:rsidR="00B836D2" w:rsidRDefault="00B836D2">
    <w:pPr>
      <w:pStyle w:val="Kopfzeile"/>
    </w:pPr>
    <w:r>
      <w:rPr>
        <w:noProof/>
        <w:lang w:val="de-DE" w:eastAsia="de-DE"/>
      </w:rPr>
      <w:drawing>
        <wp:inline distT="0" distB="0" distL="0" distR="0" wp14:anchorId="69663844" wp14:editId="118973EE">
          <wp:extent cx="914400" cy="542925"/>
          <wp:effectExtent l="0" t="0" r="0" b="9525"/>
          <wp:docPr id="8" name="Grafik 8" descr="GrennSkillsI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nSkillsIn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Pr>
        <w:noProof/>
        <w:lang w:val="de-DE" w:eastAsia="de-DE"/>
      </w:rPr>
      <w:t xml:space="preserve">                                                                                            </w:t>
    </w:r>
    <w:r>
      <w:rPr>
        <w:noProof/>
        <w:lang w:val="de-DE" w:eastAsia="de-DE"/>
      </w:rPr>
      <w:drawing>
        <wp:inline distT="0" distB="0" distL="0" distR="0" wp14:anchorId="6131222A" wp14:editId="34F881A5">
          <wp:extent cx="1910988" cy="546740"/>
          <wp:effectExtent l="0" t="0" r="0" b="5715"/>
          <wp:docPr id="9" name="Grafik 9" descr="Bildergebnis für 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o-funded by the european un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733" cy="551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6889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764B27"/>
    <w:multiLevelType w:val="hybridMultilevel"/>
    <w:tmpl w:val="2E20EB9C"/>
    <w:lvl w:ilvl="0" w:tplc="E9388BB6">
      <w:start w:val="3"/>
      <w:numFmt w:val="bullet"/>
      <w:lvlText w:val=""/>
      <w:lvlJc w:val="left"/>
      <w:pPr>
        <w:ind w:left="360" w:hanging="360"/>
      </w:pPr>
      <w:rPr>
        <w:rFonts w:ascii="Wingdings" w:eastAsia="Calibr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2574E8"/>
    <w:multiLevelType w:val="hybridMultilevel"/>
    <w:tmpl w:val="67BE3B76"/>
    <w:lvl w:ilvl="0" w:tplc="6432562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201B2F"/>
    <w:multiLevelType w:val="multilevel"/>
    <w:tmpl w:val="023E6BC2"/>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A3B6C57"/>
    <w:multiLevelType w:val="hybridMultilevel"/>
    <w:tmpl w:val="D22C5E24"/>
    <w:lvl w:ilvl="0" w:tplc="0090DF8E">
      <w:start w:val="3"/>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1A5C58"/>
    <w:multiLevelType w:val="hybridMultilevel"/>
    <w:tmpl w:val="ACC0D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5A4C53"/>
    <w:multiLevelType w:val="hybridMultilevel"/>
    <w:tmpl w:val="AA8E9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5387"/>
    <w:multiLevelType w:val="hybridMultilevel"/>
    <w:tmpl w:val="680E4F10"/>
    <w:lvl w:ilvl="0" w:tplc="FB80F3AA">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4210EC"/>
    <w:multiLevelType w:val="hybridMultilevel"/>
    <w:tmpl w:val="9562441E"/>
    <w:lvl w:ilvl="0" w:tplc="65FCF042">
      <w:start w:val="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8910FE"/>
    <w:multiLevelType w:val="hybridMultilevel"/>
    <w:tmpl w:val="35CEA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2F3952"/>
    <w:multiLevelType w:val="hybridMultilevel"/>
    <w:tmpl w:val="A01AA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0E489F"/>
    <w:multiLevelType w:val="hybridMultilevel"/>
    <w:tmpl w:val="D9D8D49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5C916AA6"/>
    <w:multiLevelType w:val="hybridMultilevel"/>
    <w:tmpl w:val="6AEEB3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1D1551F"/>
    <w:multiLevelType w:val="hybridMultilevel"/>
    <w:tmpl w:val="36F49AE8"/>
    <w:lvl w:ilvl="0" w:tplc="46F21EE2">
      <w:start w:val="1"/>
      <w:numFmt w:val="lowerLetter"/>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625514F3"/>
    <w:multiLevelType w:val="hybridMultilevel"/>
    <w:tmpl w:val="98FC7B2E"/>
    <w:lvl w:ilvl="0" w:tplc="75F49702">
      <w:numFmt w:val="bullet"/>
      <w:lvlText w:val="-"/>
      <w:lvlJc w:val="left"/>
      <w:pPr>
        <w:ind w:left="360" w:hanging="360"/>
      </w:pPr>
      <w:rPr>
        <w:rFonts w:ascii="Calibri" w:eastAsiaTheme="minorHAnsi" w:hAnsi="Calibri" w:cstheme="minorBidi" w:hint="default"/>
        <w:b w:val="0"/>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D2D1E5A"/>
    <w:multiLevelType w:val="multilevel"/>
    <w:tmpl w:val="4642DE48"/>
    <w:lvl w:ilvl="0">
      <w:start w:val="3"/>
      <w:numFmt w:val="decimal"/>
      <w:lvlText w:val="%1"/>
      <w:lvlJc w:val="left"/>
      <w:pPr>
        <w:ind w:left="360" w:hanging="360"/>
      </w:pPr>
      <w:rPr>
        <w:rFonts w:hint="default"/>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73A72DA2"/>
    <w:multiLevelType w:val="multilevel"/>
    <w:tmpl w:val="19B4804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7"/>
  </w:num>
  <w:num w:numId="4">
    <w:abstractNumId w:val="3"/>
  </w:num>
  <w:num w:numId="5">
    <w:abstractNumId w:val="14"/>
  </w:num>
  <w:num w:numId="6">
    <w:abstractNumId w:val="12"/>
  </w:num>
  <w:num w:numId="7">
    <w:abstractNumId w:val="10"/>
  </w:num>
  <w:num w:numId="8">
    <w:abstractNumId w:val="0"/>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3"/>
  </w:num>
  <w:num w:numId="11">
    <w:abstractNumId w:val="15"/>
  </w:num>
  <w:num w:numId="12">
    <w:abstractNumId w:val="1"/>
  </w:num>
  <w:num w:numId="13">
    <w:abstractNumId w:val="6"/>
  </w:num>
  <w:num w:numId="14">
    <w:abstractNumId w:val="9"/>
  </w:num>
  <w:num w:numId="15">
    <w:abstractNumId w:val="5"/>
  </w:num>
  <w:num w:numId="16">
    <w:abstractNumId w:val="2"/>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0A"/>
    <w:rsid w:val="00013BC1"/>
    <w:rsid w:val="00015F0C"/>
    <w:rsid w:val="000161CC"/>
    <w:rsid w:val="0002011E"/>
    <w:rsid w:val="0002348A"/>
    <w:rsid w:val="000276A0"/>
    <w:rsid w:val="00033F8F"/>
    <w:rsid w:val="000431F7"/>
    <w:rsid w:val="00054352"/>
    <w:rsid w:val="00054670"/>
    <w:rsid w:val="000605FA"/>
    <w:rsid w:val="00062243"/>
    <w:rsid w:val="00062B51"/>
    <w:rsid w:val="00077317"/>
    <w:rsid w:val="00084359"/>
    <w:rsid w:val="00084E0E"/>
    <w:rsid w:val="0009654E"/>
    <w:rsid w:val="000A4839"/>
    <w:rsid w:val="000A5F9A"/>
    <w:rsid w:val="000B2FA7"/>
    <w:rsid w:val="000C141A"/>
    <w:rsid w:val="000C33F6"/>
    <w:rsid w:val="000C6036"/>
    <w:rsid w:val="000C645D"/>
    <w:rsid w:val="000C7D3A"/>
    <w:rsid w:val="000D1ECF"/>
    <w:rsid w:val="000D2430"/>
    <w:rsid w:val="000E2794"/>
    <w:rsid w:val="000E3D46"/>
    <w:rsid w:val="000E3F4E"/>
    <w:rsid w:val="000E4F29"/>
    <w:rsid w:val="000F3E42"/>
    <w:rsid w:val="000F5BBF"/>
    <w:rsid w:val="000F6FF5"/>
    <w:rsid w:val="001009BA"/>
    <w:rsid w:val="00106F0C"/>
    <w:rsid w:val="001222CF"/>
    <w:rsid w:val="00122CF2"/>
    <w:rsid w:val="00131B8B"/>
    <w:rsid w:val="0014126A"/>
    <w:rsid w:val="001440D2"/>
    <w:rsid w:val="00153332"/>
    <w:rsid w:val="00155F00"/>
    <w:rsid w:val="001607A0"/>
    <w:rsid w:val="00161121"/>
    <w:rsid w:val="001616DB"/>
    <w:rsid w:val="00162956"/>
    <w:rsid w:val="0016645B"/>
    <w:rsid w:val="0016793D"/>
    <w:rsid w:val="00173C14"/>
    <w:rsid w:val="0017604C"/>
    <w:rsid w:val="00187AFF"/>
    <w:rsid w:val="00190C99"/>
    <w:rsid w:val="001A0A35"/>
    <w:rsid w:val="001B61F8"/>
    <w:rsid w:val="001C3170"/>
    <w:rsid w:val="001D6BB0"/>
    <w:rsid w:val="001E7400"/>
    <w:rsid w:val="001F231B"/>
    <w:rsid w:val="001F6D22"/>
    <w:rsid w:val="001F7CA7"/>
    <w:rsid w:val="00201774"/>
    <w:rsid w:val="00203B1C"/>
    <w:rsid w:val="002108E8"/>
    <w:rsid w:val="00214C59"/>
    <w:rsid w:val="002255B2"/>
    <w:rsid w:val="0022787C"/>
    <w:rsid w:val="00232F01"/>
    <w:rsid w:val="002348D8"/>
    <w:rsid w:val="00242B39"/>
    <w:rsid w:val="002512B1"/>
    <w:rsid w:val="00273B84"/>
    <w:rsid w:val="0027626F"/>
    <w:rsid w:val="00284AEA"/>
    <w:rsid w:val="002863D6"/>
    <w:rsid w:val="002903DF"/>
    <w:rsid w:val="002952E8"/>
    <w:rsid w:val="00295A7B"/>
    <w:rsid w:val="002B1B02"/>
    <w:rsid w:val="002B4B01"/>
    <w:rsid w:val="002B5C57"/>
    <w:rsid w:val="002C01C9"/>
    <w:rsid w:val="002C4891"/>
    <w:rsid w:val="002C6458"/>
    <w:rsid w:val="002C731E"/>
    <w:rsid w:val="002D02A2"/>
    <w:rsid w:val="002D0BB7"/>
    <w:rsid w:val="002E5C64"/>
    <w:rsid w:val="002F6CDD"/>
    <w:rsid w:val="003115D6"/>
    <w:rsid w:val="0031391B"/>
    <w:rsid w:val="00315663"/>
    <w:rsid w:val="00315D13"/>
    <w:rsid w:val="00322009"/>
    <w:rsid w:val="00325B85"/>
    <w:rsid w:val="0032767D"/>
    <w:rsid w:val="00327C4C"/>
    <w:rsid w:val="00351C3D"/>
    <w:rsid w:val="00353E44"/>
    <w:rsid w:val="003613D8"/>
    <w:rsid w:val="00363B32"/>
    <w:rsid w:val="003649B7"/>
    <w:rsid w:val="003708A8"/>
    <w:rsid w:val="00375940"/>
    <w:rsid w:val="00375F3E"/>
    <w:rsid w:val="003838AD"/>
    <w:rsid w:val="00396886"/>
    <w:rsid w:val="00396F4A"/>
    <w:rsid w:val="003B1316"/>
    <w:rsid w:val="003B374B"/>
    <w:rsid w:val="003C3102"/>
    <w:rsid w:val="003C3F85"/>
    <w:rsid w:val="003C504C"/>
    <w:rsid w:val="003C7B39"/>
    <w:rsid w:val="003D0465"/>
    <w:rsid w:val="003D3314"/>
    <w:rsid w:val="003D4C5F"/>
    <w:rsid w:val="003D6A08"/>
    <w:rsid w:val="003E1067"/>
    <w:rsid w:val="003E2754"/>
    <w:rsid w:val="003E402F"/>
    <w:rsid w:val="003E65E4"/>
    <w:rsid w:val="003E76DE"/>
    <w:rsid w:val="003E7CBF"/>
    <w:rsid w:val="004149C7"/>
    <w:rsid w:val="004173F2"/>
    <w:rsid w:val="00425495"/>
    <w:rsid w:val="00425E75"/>
    <w:rsid w:val="00430FA6"/>
    <w:rsid w:val="00433F83"/>
    <w:rsid w:val="00455A94"/>
    <w:rsid w:val="00457DA0"/>
    <w:rsid w:val="00461ECD"/>
    <w:rsid w:val="00463546"/>
    <w:rsid w:val="00472085"/>
    <w:rsid w:val="00483054"/>
    <w:rsid w:val="00486C2D"/>
    <w:rsid w:val="00486C31"/>
    <w:rsid w:val="004A4AC8"/>
    <w:rsid w:val="004A6904"/>
    <w:rsid w:val="004E3683"/>
    <w:rsid w:val="004E4DA0"/>
    <w:rsid w:val="004E74CA"/>
    <w:rsid w:val="004F234E"/>
    <w:rsid w:val="004F2A72"/>
    <w:rsid w:val="004F44B4"/>
    <w:rsid w:val="00501DBF"/>
    <w:rsid w:val="00504F0C"/>
    <w:rsid w:val="005058EF"/>
    <w:rsid w:val="00512C40"/>
    <w:rsid w:val="005156B8"/>
    <w:rsid w:val="0051650F"/>
    <w:rsid w:val="00517631"/>
    <w:rsid w:val="005365A7"/>
    <w:rsid w:val="00536DEF"/>
    <w:rsid w:val="00537B43"/>
    <w:rsid w:val="00537F87"/>
    <w:rsid w:val="00544068"/>
    <w:rsid w:val="00553B51"/>
    <w:rsid w:val="00563F9A"/>
    <w:rsid w:val="00570DF8"/>
    <w:rsid w:val="0057429F"/>
    <w:rsid w:val="005836EA"/>
    <w:rsid w:val="0058742F"/>
    <w:rsid w:val="0059322E"/>
    <w:rsid w:val="005A0422"/>
    <w:rsid w:val="005A0A4B"/>
    <w:rsid w:val="005B3894"/>
    <w:rsid w:val="005B3C59"/>
    <w:rsid w:val="005C2922"/>
    <w:rsid w:val="005D0458"/>
    <w:rsid w:val="005D3C24"/>
    <w:rsid w:val="005D590A"/>
    <w:rsid w:val="005E0C04"/>
    <w:rsid w:val="005E3461"/>
    <w:rsid w:val="005E3886"/>
    <w:rsid w:val="005E4A88"/>
    <w:rsid w:val="005E4CCE"/>
    <w:rsid w:val="005E6340"/>
    <w:rsid w:val="005F0D6E"/>
    <w:rsid w:val="005F484B"/>
    <w:rsid w:val="005F4A13"/>
    <w:rsid w:val="005F6342"/>
    <w:rsid w:val="006000E2"/>
    <w:rsid w:val="0060010F"/>
    <w:rsid w:val="00605C43"/>
    <w:rsid w:val="00606633"/>
    <w:rsid w:val="00613B17"/>
    <w:rsid w:val="006248FA"/>
    <w:rsid w:val="006318F1"/>
    <w:rsid w:val="00632C34"/>
    <w:rsid w:val="00632F62"/>
    <w:rsid w:val="006342E7"/>
    <w:rsid w:val="0063675C"/>
    <w:rsid w:val="006453E7"/>
    <w:rsid w:val="00647168"/>
    <w:rsid w:val="00655392"/>
    <w:rsid w:val="00663D93"/>
    <w:rsid w:val="00671CB0"/>
    <w:rsid w:val="00674962"/>
    <w:rsid w:val="00684DC7"/>
    <w:rsid w:val="00686DCB"/>
    <w:rsid w:val="00691477"/>
    <w:rsid w:val="006A679A"/>
    <w:rsid w:val="006B0D6C"/>
    <w:rsid w:val="006B194F"/>
    <w:rsid w:val="006B3B4F"/>
    <w:rsid w:val="006B46F6"/>
    <w:rsid w:val="006C049F"/>
    <w:rsid w:val="006C1137"/>
    <w:rsid w:val="006D09CB"/>
    <w:rsid w:val="006D1AC3"/>
    <w:rsid w:val="006D254E"/>
    <w:rsid w:val="006D52ED"/>
    <w:rsid w:val="006D5558"/>
    <w:rsid w:val="006D57E6"/>
    <w:rsid w:val="006D7C98"/>
    <w:rsid w:val="006F5329"/>
    <w:rsid w:val="006F5F62"/>
    <w:rsid w:val="006F6C62"/>
    <w:rsid w:val="00700AA2"/>
    <w:rsid w:val="007177F2"/>
    <w:rsid w:val="00725064"/>
    <w:rsid w:val="007252BC"/>
    <w:rsid w:val="00741013"/>
    <w:rsid w:val="007448DD"/>
    <w:rsid w:val="0074493C"/>
    <w:rsid w:val="00752AE2"/>
    <w:rsid w:val="00770CFB"/>
    <w:rsid w:val="00773413"/>
    <w:rsid w:val="00776A49"/>
    <w:rsid w:val="00786A8F"/>
    <w:rsid w:val="00786C13"/>
    <w:rsid w:val="00792BA3"/>
    <w:rsid w:val="007B548B"/>
    <w:rsid w:val="007C3619"/>
    <w:rsid w:val="007C5D75"/>
    <w:rsid w:val="007D303E"/>
    <w:rsid w:val="007D4DB9"/>
    <w:rsid w:val="007E0BCF"/>
    <w:rsid w:val="007E462C"/>
    <w:rsid w:val="008012EB"/>
    <w:rsid w:val="00801BBB"/>
    <w:rsid w:val="00803726"/>
    <w:rsid w:val="00805853"/>
    <w:rsid w:val="00826525"/>
    <w:rsid w:val="00831122"/>
    <w:rsid w:val="00831804"/>
    <w:rsid w:val="00831C8A"/>
    <w:rsid w:val="00842083"/>
    <w:rsid w:val="00842F1B"/>
    <w:rsid w:val="0084742A"/>
    <w:rsid w:val="00867A11"/>
    <w:rsid w:val="00871B29"/>
    <w:rsid w:val="008728AB"/>
    <w:rsid w:val="0087353E"/>
    <w:rsid w:val="008A2999"/>
    <w:rsid w:val="008A29F9"/>
    <w:rsid w:val="008A642A"/>
    <w:rsid w:val="008B2CBA"/>
    <w:rsid w:val="008B3616"/>
    <w:rsid w:val="008B552A"/>
    <w:rsid w:val="008B7E8D"/>
    <w:rsid w:val="008C11A1"/>
    <w:rsid w:val="008C3C63"/>
    <w:rsid w:val="008C71A4"/>
    <w:rsid w:val="008D7F3E"/>
    <w:rsid w:val="008E069E"/>
    <w:rsid w:val="008E3F22"/>
    <w:rsid w:val="008F07DA"/>
    <w:rsid w:val="008F4807"/>
    <w:rsid w:val="008F7AE5"/>
    <w:rsid w:val="00901D8B"/>
    <w:rsid w:val="0090482E"/>
    <w:rsid w:val="009115A7"/>
    <w:rsid w:val="00917FC5"/>
    <w:rsid w:val="00923FC9"/>
    <w:rsid w:val="00926898"/>
    <w:rsid w:val="00926B82"/>
    <w:rsid w:val="00927D30"/>
    <w:rsid w:val="00933026"/>
    <w:rsid w:val="00936DCE"/>
    <w:rsid w:val="009421EA"/>
    <w:rsid w:val="009441E9"/>
    <w:rsid w:val="00945BB0"/>
    <w:rsid w:val="0095512E"/>
    <w:rsid w:val="00976066"/>
    <w:rsid w:val="009831C2"/>
    <w:rsid w:val="00984813"/>
    <w:rsid w:val="009B0971"/>
    <w:rsid w:val="009B2FBE"/>
    <w:rsid w:val="009B7CBC"/>
    <w:rsid w:val="009C2D4C"/>
    <w:rsid w:val="009C3E9B"/>
    <w:rsid w:val="009D30B4"/>
    <w:rsid w:val="009E1ABF"/>
    <w:rsid w:val="009E51A7"/>
    <w:rsid w:val="009E5617"/>
    <w:rsid w:val="009F1538"/>
    <w:rsid w:val="009F54D9"/>
    <w:rsid w:val="009F6D27"/>
    <w:rsid w:val="00A017D0"/>
    <w:rsid w:val="00A04458"/>
    <w:rsid w:val="00A045DC"/>
    <w:rsid w:val="00A065AF"/>
    <w:rsid w:val="00A13679"/>
    <w:rsid w:val="00A35274"/>
    <w:rsid w:val="00A36881"/>
    <w:rsid w:val="00A52C3E"/>
    <w:rsid w:val="00A548B8"/>
    <w:rsid w:val="00A6059B"/>
    <w:rsid w:val="00A61EB1"/>
    <w:rsid w:val="00A62BE6"/>
    <w:rsid w:val="00A73DBF"/>
    <w:rsid w:val="00A76A39"/>
    <w:rsid w:val="00A76D3D"/>
    <w:rsid w:val="00A91B25"/>
    <w:rsid w:val="00A93926"/>
    <w:rsid w:val="00A95DFB"/>
    <w:rsid w:val="00AA0DD5"/>
    <w:rsid w:val="00AA2767"/>
    <w:rsid w:val="00AB3A5C"/>
    <w:rsid w:val="00AB55E4"/>
    <w:rsid w:val="00AC07C8"/>
    <w:rsid w:val="00AC6BA5"/>
    <w:rsid w:val="00AD697B"/>
    <w:rsid w:val="00AE02D2"/>
    <w:rsid w:val="00AE7196"/>
    <w:rsid w:val="00AF69B7"/>
    <w:rsid w:val="00AF7994"/>
    <w:rsid w:val="00B14447"/>
    <w:rsid w:val="00B15761"/>
    <w:rsid w:val="00B17E89"/>
    <w:rsid w:val="00B203C7"/>
    <w:rsid w:val="00B25016"/>
    <w:rsid w:val="00B269D0"/>
    <w:rsid w:val="00B27F60"/>
    <w:rsid w:val="00B34A6C"/>
    <w:rsid w:val="00B40A1A"/>
    <w:rsid w:val="00B55134"/>
    <w:rsid w:val="00B60BA1"/>
    <w:rsid w:val="00B6775D"/>
    <w:rsid w:val="00B7136A"/>
    <w:rsid w:val="00B732CE"/>
    <w:rsid w:val="00B836D2"/>
    <w:rsid w:val="00B84297"/>
    <w:rsid w:val="00B9187A"/>
    <w:rsid w:val="00BA42FE"/>
    <w:rsid w:val="00BA6A36"/>
    <w:rsid w:val="00BA7A97"/>
    <w:rsid w:val="00BC6D05"/>
    <w:rsid w:val="00BD17D1"/>
    <w:rsid w:val="00BD75E4"/>
    <w:rsid w:val="00BD78EA"/>
    <w:rsid w:val="00BD7AE3"/>
    <w:rsid w:val="00BE1961"/>
    <w:rsid w:val="00BE2DE2"/>
    <w:rsid w:val="00BE650A"/>
    <w:rsid w:val="00BE7311"/>
    <w:rsid w:val="00BF34C8"/>
    <w:rsid w:val="00C00C4A"/>
    <w:rsid w:val="00C051A8"/>
    <w:rsid w:val="00C13FD9"/>
    <w:rsid w:val="00C15EAA"/>
    <w:rsid w:val="00C16195"/>
    <w:rsid w:val="00C32682"/>
    <w:rsid w:val="00C43352"/>
    <w:rsid w:val="00C46666"/>
    <w:rsid w:val="00C47EDC"/>
    <w:rsid w:val="00C64C12"/>
    <w:rsid w:val="00C74919"/>
    <w:rsid w:val="00C75B79"/>
    <w:rsid w:val="00C82782"/>
    <w:rsid w:val="00C82D5C"/>
    <w:rsid w:val="00C82D80"/>
    <w:rsid w:val="00C861F5"/>
    <w:rsid w:val="00C961CB"/>
    <w:rsid w:val="00CA09B8"/>
    <w:rsid w:val="00CB02AC"/>
    <w:rsid w:val="00CB18C5"/>
    <w:rsid w:val="00CC15F0"/>
    <w:rsid w:val="00CC2C11"/>
    <w:rsid w:val="00CC5F23"/>
    <w:rsid w:val="00CC7A80"/>
    <w:rsid w:val="00CE6554"/>
    <w:rsid w:val="00CF228A"/>
    <w:rsid w:val="00CF5FF8"/>
    <w:rsid w:val="00CF6983"/>
    <w:rsid w:val="00D02F08"/>
    <w:rsid w:val="00D065D7"/>
    <w:rsid w:val="00D10709"/>
    <w:rsid w:val="00D1361C"/>
    <w:rsid w:val="00D13635"/>
    <w:rsid w:val="00D2144E"/>
    <w:rsid w:val="00D22010"/>
    <w:rsid w:val="00D24845"/>
    <w:rsid w:val="00D257FD"/>
    <w:rsid w:val="00D34A65"/>
    <w:rsid w:val="00D35321"/>
    <w:rsid w:val="00D36391"/>
    <w:rsid w:val="00D46771"/>
    <w:rsid w:val="00D52D88"/>
    <w:rsid w:val="00D5402D"/>
    <w:rsid w:val="00D61057"/>
    <w:rsid w:val="00D652E5"/>
    <w:rsid w:val="00D6666F"/>
    <w:rsid w:val="00D673B7"/>
    <w:rsid w:val="00D71DFE"/>
    <w:rsid w:val="00D71FEC"/>
    <w:rsid w:val="00D72AA4"/>
    <w:rsid w:val="00D72E06"/>
    <w:rsid w:val="00D74DF5"/>
    <w:rsid w:val="00D76CE6"/>
    <w:rsid w:val="00D76E12"/>
    <w:rsid w:val="00D776E2"/>
    <w:rsid w:val="00D80AED"/>
    <w:rsid w:val="00D8376F"/>
    <w:rsid w:val="00D9036A"/>
    <w:rsid w:val="00D95273"/>
    <w:rsid w:val="00D96976"/>
    <w:rsid w:val="00DA380F"/>
    <w:rsid w:val="00DB0D7B"/>
    <w:rsid w:val="00DB269D"/>
    <w:rsid w:val="00DB26B0"/>
    <w:rsid w:val="00DB3A93"/>
    <w:rsid w:val="00DB3C32"/>
    <w:rsid w:val="00DB4B47"/>
    <w:rsid w:val="00DB6492"/>
    <w:rsid w:val="00DB6E27"/>
    <w:rsid w:val="00DB791B"/>
    <w:rsid w:val="00DE33B8"/>
    <w:rsid w:val="00DF1817"/>
    <w:rsid w:val="00DF3F73"/>
    <w:rsid w:val="00DF7A69"/>
    <w:rsid w:val="00E336C0"/>
    <w:rsid w:val="00E338BC"/>
    <w:rsid w:val="00E33C7B"/>
    <w:rsid w:val="00E33DD0"/>
    <w:rsid w:val="00E3513D"/>
    <w:rsid w:val="00E42819"/>
    <w:rsid w:val="00E503EA"/>
    <w:rsid w:val="00E504D1"/>
    <w:rsid w:val="00E50C3A"/>
    <w:rsid w:val="00E62581"/>
    <w:rsid w:val="00E662CB"/>
    <w:rsid w:val="00E7095E"/>
    <w:rsid w:val="00E72CAC"/>
    <w:rsid w:val="00E754E1"/>
    <w:rsid w:val="00E83BE5"/>
    <w:rsid w:val="00E8656B"/>
    <w:rsid w:val="00E967A9"/>
    <w:rsid w:val="00EA23E8"/>
    <w:rsid w:val="00EA46DA"/>
    <w:rsid w:val="00EA4F34"/>
    <w:rsid w:val="00EA7FF5"/>
    <w:rsid w:val="00EB2103"/>
    <w:rsid w:val="00EC0474"/>
    <w:rsid w:val="00EC64D8"/>
    <w:rsid w:val="00ED004F"/>
    <w:rsid w:val="00EE0F83"/>
    <w:rsid w:val="00EF150C"/>
    <w:rsid w:val="00EF2817"/>
    <w:rsid w:val="00EF4319"/>
    <w:rsid w:val="00EF4F0B"/>
    <w:rsid w:val="00EF5FB8"/>
    <w:rsid w:val="00F020CB"/>
    <w:rsid w:val="00F03AED"/>
    <w:rsid w:val="00F1163C"/>
    <w:rsid w:val="00F136E2"/>
    <w:rsid w:val="00F31010"/>
    <w:rsid w:val="00F5088A"/>
    <w:rsid w:val="00F51292"/>
    <w:rsid w:val="00F518EF"/>
    <w:rsid w:val="00F55596"/>
    <w:rsid w:val="00F57698"/>
    <w:rsid w:val="00F6270A"/>
    <w:rsid w:val="00F64800"/>
    <w:rsid w:val="00F75BBB"/>
    <w:rsid w:val="00F80150"/>
    <w:rsid w:val="00F82747"/>
    <w:rsid w:val="00F83097"/>
    <w:rsid w:val="00F85066"/>
    <w:rsid w:val="00F87F79"/>
    <w:rsid w:val="00F95C93"/>
    <w:rsid w:val="00F97117"/>
    <w:rsid w:val="00FA0098"/>
    <w:rsid w:val="00FA624A"/>
    <w:rsid w:val="00FC0E3A"/>
    <w:rsid w:val="00FC798F"/>
    <w:rsid w:val="00FD054E"/>
    <w:rsid w:val="00FD0BF9"/>
    <w:rsid w:val="00FD6240"/>
    <w:rsid w:val="00FE15FA"/>
    <w:rsid w:val="00FE1764"/>
    <w:rsid w:val="00FF66C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DAB54"/>
  <w15:docId w15:val="{B9E64F2C-1ACB-415B-B2E1-5CE1DCF7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pPr>
        <w:spacing w:after="200" w:line="360"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3F2"/>
    <w:rPr>
      <w:sz w:val="22"/>
      <w:szCs w:val="22"/>
      <w:lang w:eastAsia="en-US"/>
    </w:rPr>
  </w:style>
  <w:style w:type="paragraph" w:styleId="berschrift1">
    <w:name w:val="heading 1"/>
    <w:basedOn w:val="Standard"/>
    <w:next w:val="Standard"/>
    <w:link w:val="berschrift1Zchn"/>
    <w:uiPriority w:val="9"/>
    <w:qFormat/>
    <w:rsid w:val="00BE650A"/>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9"/>
    <w:qFormat/>
    <w:rsid w:val="003E7CBF"/>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berschrift2"/>
    <w:next w:val="Standard"/>
    <w:link w:val="berschrift3Zchn"/>
    <w:unhideWhenUsed/>
    <w:qFormat/>
    <w:locked/>
    <w:rsid w:val="00062243"/>
    <w:pPr>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BE650A"/>
    <w:rPr>
      <w:rFonts w:ascii="Cambria" w:hAnsi="Cambria" w:cs="Times New Roman"/>
      <w:b/>
      <w:bCs/>
      <w:color w:val="365F91"/>
      <w:sz w:val="28"/>
      <w:szCs w:val="28"/>
    </w:rPr>
  </w:style>
  <w:style w:type="character" w:customStyle="1" w:styleId="berschrift2Zchn">
    <w:name w:val="Überschrift 2 Zchn"/>
    <w:link w:val="berschrift2"/>
    <w:uiPriority w:val="99"/>
    <w:locked/>
    <w:rsid w:val="003E7CBF"/>
    <w:rPr>
      <w:rFonts w:ascii="Cambria" w:hAnsi="Cambria" w:cs="Times New Roman"/>
      <w:b/>
      <w:bCs/>
      <w:color w:val="4F81BD"/>
      <w:sz w:val="26"/>
      <w:szCs w:val="26"/>
    </w:rPr>
  </w:style>
  <w:style w:type="paragraph" w:styleId="Kopfzeile">
    <w:name w:val="header"/>
    <w:basedOn w:val="Standard"/>
    <w:link w:val="KopfzeileZchn"/>
    <w:uiPriority w:val="99"/>
    <w:rsid w:val="00BE650A"/>
    <w:pPr>
      <w:tabs>
        <w:tab w:val="center" w:pos="4536"/>
        <w:tab w:val="right" w:pos="9072"/>
      </w:tabs>
      <w:spacing w:after="0" w:line="240" w:lineRule="auto"/>
    </w:pPr>
  </w:style>
  <w:style w:type="character" w:customStyle="1" w:styleId="KopfzeileZchn">
    <w:name w:val="Kopfzeile Zchn"/>
    <w:link w:val="Kopfzeile"/>
    <w:uiPriority w:val="99"/>
    <w:locked/>
    <w:rsid w:val="00BE650A"/>
    <w:rPr>
      <w:rFonts w:cs="Times New Roman"/>
    </w:rPr>
  </w:style>
  <w:style w:type="paragraph" w:styleId="Sprechblasentext">
    <w:name w:val="Balloon Text"/>
    <w:basedOn w:val="Standard"/>
    <w:link w:val="SprechblasentextZchn"/>
    <w:uiPriority w:val="99"/>
    <w:semiHidden/>
    <w:rsid w:val="00BE650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BE650A"/>
    <w:rPr>
      <w:rFonts w:ascii="Tahoma" w:hAnsi="Tahoma" w:cs="Tahoma"/>
      <w:sz w:val="16"/>
      <w:szCs w:val="16"/>
    </w:rPr>
  </w:style>
  <w:style w:type="paragraph" w:styleId="Fuzeile">
    <w:name w:val="footer"/>
    <w:basedOn w:val="Standard"/>
    <w:link w:val="FuzeileZchn"/>
    <w:uiPriority w:val="99"/>
    <w:rsid w:val="00BE650A"/>
    <w:pPr>
      <w:tabs>
        <w:tab w:val="center" w:pos="4536"/>
        <w:tab w:val="right" w:pos="9072"/>
      </w:tabs>
      <w:spacing w:after="0" w:line="240" w:lineRule="auto"/>
    </w:pPr>
  </w:style>
  <w:style w:type="character" w:customStyle="1" w:styleId="FuzeileZchn">
    <w:name w:val="Fußzeile Zchn"/>
    <w:link w:val="Fuzeile"/>
    <w:uiPriority w:val="99"/>
    <w:locked/>
    <w:rsid w:val="00BE650A"/>
    <w:rPr>
      <w:rFonts w:cs="Times New Roman"/>
    </w:rPr>
  </w:style>
  <w:style w:type="paragraph" w:styleId="Listenabsatz">
    <w:name w:val="List Paragraph"/>
    <w:basedOn w:val="Standard"/>
    <w:uiPriority w:val="34"/>
    <w:qFormat/>
    <w:rsid w:val="00BE650A"/>
    <w:pPr>
      <w:ind w:left="720"/>
      <w:contextualSpacing/>
    </w:pPr>
  </w:style>
  <w:style w:type="character" w:styleId="Hyperlink">
    <w:name w:val="Hyperlink"/>
    <w:uiPriority w:val="99"/>
    <w:rsid w:val="00BE650A"/>
    <w:rPr>
      <w:rFonts w:cs="Times New Roman"/>
      <w:color w:val="0000FF"/>
      <w:u w:val="single"/>
    </w:rPr>
  </w:style>
  <w:style w:type="character" w:styleId="Fett">
    <w:name w:val="Strong"/>
    <w:uiPriority w:val="22"/>
    <w:qFormat/>
    <w:rsid w:val="00773413"/>
    <w:rPr>
      <w:rFonts w:cs="Times New Roman"/>
      <w:b/>
      <w:bCs/>
    </w:rPr>
  </w:style>
  <w:style w:type="paragraph" w:styleId="StandardWeb">
    <w:name w:val="Normal (Web)"/>
    <w:basedOn w:val="Standard"/>
    <w:uiPriority w:val="99"/>
    <w:rsid w:val="00773413"/>
    <w:pPr>
      <w:spacing w:after="150" w:line="240" w:lineRule="auto"/>
    </w:pPr>
    <w:rPr>
      <w:rFonts w:ascii="Times New Roman" w:eastAsia="Times New Roman" w:hAnsi="Times New Roman"/>
      <w:sz w:val="24"/>
      <w:szCs w:val="24"/>
      <w:lang w:eastAsia="de-AT"/>
    </w:rPr>
  </w:style>
  <w:style w:type="table" w:styleId="Tabellenraster">
    <w:name w:val="Table Grid"/>
    <w:basedOn w:val="NormaleTabelle"/>
    <w:uiPriority w:val="59"/>
    <w:locked/>
    <w:rsid w:val="00084359"/>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E50C3A"/>
    <w:pPr>
      <w:outlineLvl w:val="9"/>
    </w:pPr>
    <w:rPr>
      <w:lang w:eastAsia="de-AT"/>
    </w:rPr>
  </w:style>
  <w:style w:type="paragraph" w:styleId="Verzeichnis1">
    <w:name w:val="toc 1"/>
    <w:basedOn w:val="Standard"/>
    <w:next w:val="Standard"/>
    <w:autoRedefine/>
    <w:uiPriority w:val="39"/>
    <w:locked/>
    <w:rsid w:val="00831804"/>
    <w:pPr>
      <w:tabs>
        <w:tab w:val="right" w:leader="dot" w:pos="9062"/>
      </w:tabs>
      <w:ind w:left="708"/>
    </w:pPr>
  </w:style>
  <w:style w:type="paragraph" w:styleId="Verzeichnis2">
    <w:name w:val="toc 2"/>
    <w:basedOn w:val="Standard"/>
    <w:next w:val="Standard"/>
    <w:autoRedefine/>
    <w:uiPriority w:val="39"/>
    <w:locked/>
    <w:rsid w:val="00D76CE6"/>
    <w:pPr>
      <w:tabs>
        <w:tab w:val="left" w:pos="660"/>
        <w:tab w:val="right" w:leader="dot" w:pos="9062"/>
      </w:tabs>
    </w:pPr>
  </w:style>
  <w:style w:type="character" w:customStyle="1" w:styleId="hps">
    <w:name w:val="hps"/>
    <w:rsid w:val="00CC5F23"/>
  </w:style>
  <w:style w:type="paragraph" w:customStyle="1" w:styleId="Rbody">
    <w:name w:val="Rbody"/>
    <w:uiPriority w:val="99"/>
    <w:rsid w:val="00B25016"/>
    <w:pPr>
      <w:spacing w:after="120"/>
    </w:pPr>
    <w:rPr>
      <w:rFonts w:ascii="TmsCyr" w:hAnsi="TmsCyr" w:cs="TmsCyr"/>
      <w:sz w:val="24"/>
      <w:szCs w:val="24"/>
      <w:lang w:val="bg-BG" w:eastAsia="bg-BG"/>
    </w:rPr>
  </w:style>
  <w:style w:type="paragraph" w:customStyle="1" w:styleId="Normal1">
    <w:name w:val="Normal1"/>
    <w:basedOn w:val="Standard"/>
    <w:uiPriority w:val="99"/>
    <w:rsid w:val="00B25016"/>
    <w:pPr>
      <w:spacing w:after="60" w:line="264" w:lineRule="auto"/>
    </w:pPr>
    <w:rPr>
      <w:rFonts w:ascii="Book Antiqua" w:hAnsi="Book Antiqua" w:cs="Book Antiqua"/>
      <w:b/>
      <w:bCs/>
      <w:i/>
      <w:iCs/>
      <w:lang w:val="bg-BG"/>
    </w:rPr>
  </w:style>
  <w:style w:type="paragraph" w:styleId="Textkrper">
    <w:name w:val="Body Text"/>
    <w:basedOn w:val="Standard"/>
    <w:link w:val="TextkrperZchn"/>
    <w:uiPriority w:val="99"/>
    <w:rsid w:val="00B25016"/>
    <w:pPr>
      <w:spacing w:after="0" w:line="240" w:lineRule="auto"/>
    </w:pPr>
    <w:rPr>
      <w:sz w:val="24"/>
      <w:szCs w:val="24"/>
      <w:lang w:val="en-US" w:eastAsia="bg-BG"/>
    </w:rPr>
  </w:style>
  <w:style w:type="character" w:customStyle="1" w:styleId="TextkrperZchn">
    <w:name w:val="Textkörper Zchn"/>
    <w:basedOn w:val="Absatz-Standardschriftart"/>
    <w:link w:val="Textkrper"/>
    <w:uiPriority w:val="99"/>
    <w:rsid w:val="00B25016"/>
    <w:rPr>
      <w:sz w:val="24"/>
      <w:szCs w:val="24"/>
      <w:lang w:val="en-US" w:eastAsia="bg-BG"/>
    </w:rPr>
  </w:style>
  <w:style w:type="paragraph" w:customStyle="1" w:styleId="stdtext">
    <w:name w:val="stdtext"/>
    <w:basedOn w:val="Standard"/>
    <w:uiPriority w:val="99"/>
    <w:rsid w:val="00B25016"/>
    <w:pPr>
      <w:spacing w:before="100" w:beforeAutospacing="1" w:after="100" w:afterAutospacing="1" w:line="240" w:lineRule="auto"/>
    </w:pPr>
    <w:rPr>
      <w:sz w:val="24"/>
      <w:szCs w:val="24"/>
      <w:lang w:val="bg-BG" w:eastAsia="bg-BG"/>
    </w:rPr>
  </w:style>
  <w:style w:type="paragraph" w:styleId="Titel">
    <w:name w:val="Title"/>
    <w:basedOn w:val="Standard"/>
    <w:next w:val="Standard"/>
    <w:link w:val="TitelZchn"/>
    <w:uiPriority w:val="10"/>
    <w:qFormat/>
    <w:locked/>
    <w:rsid w:val="003708A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3708A8"/>
    <w:rPr>
      <w:rFonts w:asciiTheme="majorHAnsi" w:eastAsiaTheme="majorEastAsia" w:hAnsiTheme="majorHAnsi" w:cstheme="majorBidi"/>
      <w:b/>
      <w:bCs/>
      <w:kern w:val="28"/>
      <w:sz w:val="32"/>
      <w:szCs w:val="32"/>
      <w:lang w:eastAsia="en-US"/>
    </w:rPr>
  </w:style>
  <w:style w:type="paragraph" w:styleId="Funotentext">
    <w:name w:val="footnote text"/>
    <w:aliases w:val="Footnote text,Footnote Text Char Char Char Char,Footnote Text Char Char Char Char Char,Footnote Text Char Char Char Char Char Char Char Char,Footnote Text Char Char Char,Char,Podrozdział,f"/>
    <w:basedOn w:val="Standard"/>
    <w:link w:val="FunotentextZchn"/>
    <w:uiPriority w:val="99"/>
    <w:rsid w:val="003708A8"/>
    <w:pPr>
      <w:spacing w:after="0" w:line="240" w:lineRule="auto"/>
    </w:pPr>
    <w:rPr>
      <w:rFonts w:ascii="Garamond" w:eastAsia="Times New Roman" w:hAnsi="Garamond"/>
      <w:sz w:val="20"/>
      <w:szCs w:val="20"/>
      <w:lang w:val="en-GB" w:eastAsia="el-GR"/>
    </w:rPr>
  </w:style>
  <w:style w:type="character" w:customStyle="1" w:styleId="FunotentextZchn">
    <w:name w:val="Fußnotentext Zchn"/>
    <w:aliases w:val="Footnote text Zchn,Footnote Text Char Char Char Char Zchn,Footnote Text Char Char Char Char Char Zchn,Footnote Text Char Char Char Char Char Char Char Char Zchn,Footnote Text Char Char Char Zchn,Char Zchn,Podrozdział Zchn,f Zchn"/>
    <w:basedOn w:val="Absatz-Standardschriftart"/>
    <w:link w:val="Funotentext"/>
    <w:uiPriority w:val="99"/>
    <w:rsid w:val="003708A8"/>
    <w:rPr>
      <w:rFonts w:ascii="Garamond" w:eastAsia="Times New Roman" w:hAnsi="Garamond"/>
      <w:lang w:val="en-GB" w:eastAsia="el-GR"/>
    </w:rPr>
  </w:style>
  <w:style w:type="character" w:customStyle="1" w:styleId="berschrift3Zchn">
    <w:name w:val="Überschrift 3 Zchn"/>
    <w:basedOn w:val="Absatz-Standardschriftart"/>
    <w:link w:val="berschrift3"/>
    <w:rsid w:val="00062243"/>
    <w:rPr>
      <w:rFonts w:ascii="Cambria" w:eastAsia="Times New Roman" w:hAnsi="Cambria"/>
      <w:b/>
      <w:bCs/>
      <w:color w:val="4F81BD"/>
      <w:sz w:val="26"/>
      <w:szCs w:val="26"/>
      <w:lang w:eastAsia="en-US"/>
    </w:rPr>
  </w:style>
  <w:style w:type="character" w:styleId="Funotenzeichen">
    <w:name w:val="footnote reference"/>
    <w:uiPriority w:val="99"/>
    <w:semiHidden/>
    <w:unhideWhenUsed/>
    <w:rsid w:val="005F4A13"/>
    <w:rPr>
      <w:vertAlign w:val="superscript"/>
    </w:rPr>
  </w:style>
  <w:style w:type="paragraph" w:customStyle="1" w:styleId="Default">
    <w:name w:val="Default"/>
    <w:rsid w:val="005F4A13"/>
    <w:pPr>
      <w:autoSpaceDE w:val="0"/>
      <w:autoSpaceDN w:val="0"/>
      <w:adjustRightInd w:val="0"/>
    </w:pPr>
    <w:rPr>
      <w:rFonts w:ascii="Arial" w:hAnsi="Arial" w:cs="Arial"/>
      <w:color w:val="000000"/>
      <w:sz w:val="24"/>
      <w:szCs w:val="24"/>
      <w:lang w:val="fr-FR" w:eastAsia="en-US"/>
    </w:rPr>
  </w:style>
  <w:style w:type="character" w:customStyle="1" w:styleId="Sous-titre1">
    <w:name w:val="Sous-titre1"/>
    <w:rsid w:val="005F4A13"/>
  </w:style>
  <w:style w:type="paragraph" w:styleId="Aufzhlungszeichen">
    <w:name w:val="List Bullet"/>
    <w:basedOn w:val="Standard"/>
    <w:uiPriority w:val="99"/>
    <w:unhideWhenUsed/>
    <w:rsid w:val="005F4A13"/>
    <w:pPr>
      <w:numPr>
        <w:numId w:val="8"/>
      </w:numPr>
      <w:tabs>
        <w:tab w:val="clear" w:pos="360"/>
      </w:tabs>
      <w:ind w:left="720"/>
      <w:contextualSpacing/>
    </w:pPr>
    <w:rPr>
      <w:lang w:val="fr-FR"/>
    </w:rPr>
  </w:style>
  <w:style w:type="character" w:styleId="Kommentarzeichen">
    <w:name w:val="annotation reference"/>
    <w:uiPriority w:val="99"/>
    <w:semiHidden/>
    <w:unhideWhenUsed/>
    <w:rsid w:val="005F4A13"/>
    <w:rPr>
      <w:sz w:val="16"/>
      <w:szCs w:val="16"/>
    </w:rPr>
  </w:style>
  <w:style w:type="paragraph" w:styleId="Kommentartext">
    <w:name w:val="annotation text"/>
    <w:basedOn w:val="Standard"/>
    <w:link w:val="KommentartextZchn"/>
    <w:uiPriority w:val="99"/>
    <w:semiHidden/>
    <w:unhideWhenUsed/>
    <w:rsid w:val="005F4A13"/>
    <w:pPr>
      <w:spacing w:after="160" w:line="240" w:lineRule="auto"/>
    </w:pPr>
    <w:rPr>
      <w:sz w:val="20"/>
      <w:szCs w:val="20"/>
      <w:lang w:val="de-DE"/>
    </w:rPr>
  </w:style>
  <w:style w:type="character" w:customStyle="1" w:styleId="KommentartextZchn">
    <w:name w:val="Kommentartext Zchn"/>
    <w:basedOn w:val="Absatz-Standardschriftart"/>
    <w:link w:val="Kommentartext"/>
    <w:uiPriority w:val="99"/>
    <w:semiHidden/>
    <w:rsid w:val="005F4A13"/>
    <w:rPr>
      <w:lang w:val="de-DE" w:eastAsia="en-US"/>
    </w:rPr>
  </w:style>
  <w:style w:type="paragraph" w:styleId="Kommentarthema">
    <w:name w:val="annotation subject"/>
    <w:basedOn w:val="Kommentartext"/>
    <w:next w:val="Kommentartext"/>
    <w:link w:val="KommentarthemaZchn"/>
    <w:uiPriority w:val="99"/>
    <w:semiHidden/>
    <w:unhideWhenUsed/>
    <w:rsid w:val="005F4A13"/>
    <w:rPr>
      <w:b/>
      <w:bCs/>
    </w:rPr>
  </w:style>
  <w:style w:type="character" w:customStyle="1" w:styleId="KommentarthemaZchn">
    <w:name w:val="Kommentarthema Zchn"/>
    <w:basedOn w:val="KommentartextZchn"/>
    <w:link w:val="Kommentarthema"/>
    <w:uiPriority w:val="99"/>
    <w:semiHidden/>
    <w:rsid w:val="005F4A13"/>
    <w:rPr>
      <w:b/>
      <w:bCs/>
      <w:lang w:val="de-DE" w:eastAsia="en-US"/>
    </w:rPr>
  </w:style>
  <w:style w:type="character" w:customStyle="1" w:styleId="st">
    <w:name w:val="st"/>
    <w:rsid w:val="005F4A13"/>
  </w:style>
  <w:style w:type="character" w:styleId="Hervorhebung">
    <w:name w:val="Emphasis"/>
    <w:uiPriority w:val="20"/>
    <w:qFormat/>
    <w:locked/>
    <w:rsid w:val="005F4A13"/>
    <w:rPr>
      <w:i/>
      <w:iCs/>
    </w:rPr>
  </w:style>
  <w:style w:type="character" w:styleId="BesuchterLink">
    <w:name w:val="FollowedHyperlink"/>
    <w:uiPriority w:val="99"/>
    <w:semiHidden/>
    <w:unhideWhenUsed/>
    <w:rsid w:val="005F4A13"/>
    <w:rPr>
      <w:color w:val="954F72"/>
      <w:u w:val="single"/>
    </w:rPr>
  </w:style>
  <w:style w:type="character" w:styleId="Seitenzahl">
    <w:name w:val="page number"/>
    <w:uiPriority w:val="99"/>
    <w:semiHidden/>
    <w:unhideWhenUsed/>
    <w:rsid w:val="005F4A13"/>
  </w:style>
  <w:style w:type="paragraph" w:styleId="Untertitel">
    <w:name w:val="Subtitle"/>
    <w:basedOn w:val="Standard"/>
    <w:next w:val="Standard"/>
    <w:link w:val="UntertitelZchn"/>
    <w:qFormat/>
    <w:locked/>
    <w:rsid w:val="000605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0605FA"/>
    <w:rPr>
      <w:rFonts w:asciiTheme="majorHAnsi" w:eastAsiaTheme="majorEastAsia" w:hAnsiTheme="majorHAnsi" w:cstheme="majorBidi"/>
      <w:i/>
      <w:iCs/>
      <w:color w:val="4F81BD" w:themeColor="accent1"/>
      <w:spacing w:val="15"/>
      <w:sz w:val="24"/>
      <w:szCs w:val="24"/>
      <w:lang w:eastAsia="en-US"/>
    </w:rPr>
  </w:style>
  <w:style w:type="paragraph" w:customStyle="1" w:styleId="berschrift11">
    <w:name w:val="Überschrift 11"/>
    <w:basedOn w:val="Standard"/>
    <w:uiPriority w:val="1"/>
    <w:qFormat/>
    <w:rsid w:val="002D0BB7"/>
    <w:pPr>
      <w:widowControl w:val="0"/>
      <w:autoSpaceDE w:val="0"/>
      <w:autoSpaceDN w:val="0"/>
      <w:spacing w:after="0" w:line="240" w:lineRule="auto"/>
      <w:ind w:left="100"/>
      <w:outlineLvl w:val="1"/>
    </w:pPr>
    <w:rPr>
      <w:rFonts w:ascii="Arial" w:eastAsia="Arial" w:hAnsi="Arial" w:cs="Arial"/>
      <w:b/>
      <w:bCs/>
      <w:sz w:val="28"/>
      <w:szCs w:val="28"/>
      <w:lang w:val="en-US"/>
    </w:rPr>
  </w:style>
  <w:style w:type="paragraph" w:styleId="berarbeitung">
    <w:name w:val="Revision"/>
    <w:hidden/>
    <w:uiPriority w:val="99"/>
    <w:semiHidden/>
    <w:rsid w:val="00D34A65"/>
    <w:rPr>
      <w:sz w:val="22"/>
      <w:szCs w:val="22"/>
      <w:lang w:eastAsia="en-US"/>
    </w:rPr>
  </w:style>
  <w:style w:type="character" w:customStyle="1" w:styleId="a-size-large">
    <w:name w:val="a-size-large"/>
    <w:basedOn w:val="Absatz-Standardschriftart"/>
    <w:rsid w:val="00C82D5C"/>
  </w:style>
  <w:style w:type="character" w:styleId="HTMLZitat">
    <w:name w:val="HTML Cite"/>
    <w:basedOn w:val="Absatz-Standardschriftart"/>
    <w:uiPriority w:val="99"/>
    <w:semiHidden/>
    <w:unhideWhenUsed/>
    <w:rsid w:val="00C82D5C"/>
    <w:rPr>
      <w:i/>
      <w:iCs/>
    </w:rPr>
  </w:style>
  <w:style w:type="paragraph" w:styleId="Verzeichnis3">
    <w:name w:val="toc 3"/>
    <w:basedOn w:val="Standard"/>
    <w:next w:val="Standard"/>
    <w:autoRedefine/>
    <w:uiPriority w:val="39"/>
    <w:locked/>
    <w:rsid w:val="00D76E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1659">
      <w:bodyDiv w:val="1"/>
      <w:marLeft w:val="0"/>
      <w:marRight w:val="0"/>
      <w:marTop w:val="0"/>
      <w:marBottom w:val="0"/>
      <w:divBdr>
        <w:top w:val="none" w:sz="0" w:space="0" w:color="auto"/>
        <w:left w:val="none" w:sz="0" w:space="0" w:color="auto"/>
        <w:bottom w:val="none" w:sz="0" w:space="0" w:color="auto"/>
        <w:right w:val="none" w:sz="0" w:space="0" w:color="auto"/>
      </w:divBdr>
    </w:div>
    <w:div w:id="83232312">
      <w:bodyDiv w:val="1"/>
      <w:marLeft w:val="0"/>
      <w:marRight w:val="0"/>
      <w:marTop w:val="0"/>
      <w:marBottom w:val="0"/>
      <w:divBdr>
        <w:top w:val="none" w:sz="0" w:space="0" w:color="auto"/>
        <w:left w:val="none" w:sz="0" w:space="0" w:color="auto"/>
        <w:bottom w:val="none" w:sz="0" w:space="0" w:color="auto"/>
        <w:right w:val="none" w:sz="0" w:space="0" w:color="auto"/>
      </w:divBdr>
    </w:div>
    <w:div w:id="291598229">
      <w:bodyDiv w:val="1"/>
      <w:marLeft w:val="0"/>
      <w:marRight w:val="0"/>
      <w:marTop w:val="0"/>
      <w:marBottom w:val="0"/>
      <w:divBdr>
        <w:top w:val="none" w:sz="0" w:space="0" w:color="auto"/>
        <w:left w:val="none" w:sz="0" w:space="0" w:color="auto"/>
        <w:bottom w:val="none" w:sz="0" w:space="0" w:color="auto"/>
        <w:right w:val="none" w:sz="0" w:space="0" w:color="auto"/>
      </w:divBdr>
    </w:div>
    <w:div w:id="577636520">
      <w:marLeft w:val="0"/>
      <w:marRight w:val="0"/>
      <w:marTop w:val="0"/>
      <w:marBottom w:val="0"/>
      <w:divBdr>
        <w:top w:val="none" w:sz="0" w:space="0" w:color="auto"/>
        <w:left w:val="none" w:sz="0" w:space="0" w:color="auto"/>
        <w:bottom w:val="none" w:sz="0" w:space="0" w:color="auto"/>
        <w:right w:val="none" w:sz="0" w:space="0" w:color="auto"/>
      </w:divBdr>
      <w:divsChild>
        <w:div w:id="577636525">
          <w:marLeft w:val="0"/>
          <w:marRight w:val="0"/>
          <w:marTop w:val="0"/>
          <w:marBottom w:val="0"/>
          <w:divBdr>
            <w:top w:val="none" w:sz="0" w:space="0" w:color="auto"/>
            <w:left w:val="none" w:sz="0" w:space="0" w:color="auto"/>
            <w:bottom w:val="none" w:sz="0" w:space="0" w:color="auto"/>
            <w:right w:val="none" w:sz="0" w:space="0" w:color="auto"/>
          </w:divBdr>
          <w:divsChild>
            <w:div w:id="577636523">
              <w:marLeft w:val="-120"/>
              <w:marRight w:val="-120"/>
              <w:marTop w:val="0"/>
              <w:marBottom w:val="0"/>
              <w:divBdr>
                <w:top w:val="none" w:sz="0" w:space="0" w:color="auto"/>
                <w:left w:val="none" w:sz="0" w:space="0" w:color="auto"/>
                <w:bottom w:val="none" w:sz="0" w:space="0" w:color="auto"/>
                <w:right w:val="none" w:sz="0" w:space="0" w:color="auto"/>
              </w:divBdr>
              <w:divsChild>
                <w:div w:id="577636521">
                  <w:marLeft w:val="0"/>
                  <w:marRight w:val="0"/>
                  <w:marTop w:val="0"/>
                  <w:marBottom w:val="240"/>
                  <w:divBdr>
                    <w:top w:val="none" w:sz="0" w:space="0" w:color="auto"/>
                    <w:left w:val="none" w:sz="0" w:space="0" w:color="auto"/>
                    <w:bottom w:val="none" w:sz="0" w:space="0" w:color="auto"/>
                    <w:right w:val="none" w:sz="0" w:space="0" w:color="auto"/>
                  </w:divBdr>
                  <w:divsChild>
                    <w:div w:id="577636522">
                      <w:marLeft w:val="0"/>
                      <w:marRight w:val="0"/>
                      <w:marTop w:val="0"/>
                      <w:marBottom w:val="0"/>
                      <w:divBdr>
                        <w:top w:val="none" w:sz="0" w:space="0" w:color="auto"/>
                        <w:left w:val="none" w:sz="0" w:space="0" w:color="auto"/>
                        <w:bottom w:val="none" w:sz="0" w:space="0" w:color="auto"/>
                        <w:right w:val="none" w:sz="0" w:space="0" w:color="auto"/>
                      </w:divBdr>
                      <w:divsChild>
                        <w:div w:id="577636529">
                          <w:marLeft w:val="0"/>
                          <w:marRight w:val="0"/>
                          <w:marTop w:val="0"/>
                          <w:marBottom w:val="0"/>
                          <w:divBdr>
                            <w:top w:val="none" w:sz="0" w:space="0" w:color="auto"/>
                            <w:left w:val="none" w:sz="0" w:space="0" w:color="auto"/>
                            <w:bottom w:val="none" w:sz="0" w:space="0" w:color="auto"/>
                            <w:right w:val="none" w:sz="0" w:space="0" w:color="auto"/>
                          </w:divBdr>
                          <w:divsChild>
                            <w:div w:id="577636519">
                              <w:marLeft w:val="0"/>
                              <w:marRight w:val="0"/>
                              <w:marTop w:val="0"/>
                              <w:marBottom w:val="0"/>
                              <w:divBdr>
                                <w:top w:val="none" w:sz="0" w:space="0" w:color="auto"/>
                                <w:left w:val="none" w:sz="0" w:space="0" w:color="auto"/>
                                <w:bottom w:val="none" w:sz="0" w:space="0" w:color="auto"/>
                                <w:right w:val="none" w:sz="0" w:space="0" w:color="auto"/>
                              </w:divBdr>
                              <w:divsChild>
                                <w:div w:id="577636528">
                                  <w:marLeft w:val="0"/>
                                  <w:marRight w:val="0"/>
                                  <w:marTop w:val="0"/>
                                  <w:marBottom w:val="0"/>
                                  <w:divBdr>
                                    <w:top w:val="none" w:sz="0" w:space="0" w:color="auto"/>
                                    <w:left w:val="none" w:sz="0" w:space="0" w:color="auto"/>
                                    <w:bottom w:val="none" w:sz="0" w:space="0" w:color="auto"/>
                                    <w:right w:val="none" w:sz="0" w:space="0" w:color="auto"/>
                                  </w:divBdr>
                                  <w:divsChild>
                                    <w:div w:id="577636527">
                                      <w:marLeft w:val="0"/>
                                      <w:marRight w:val="0"/>
                                      <w:marTop w:val="0"/>
                                      <w:marBottom w:val="0"/>
                                      <w:divBdr>
                                        <w:top w:val="none" w:sz="0" w:space="0" w:color="auto"/>
                                        <w:left w:val="none" w:sz="0" w:space="0" w:color="auto"/>
                                        <w:bottom w:val="none" w:sz="0" w:space="0" w:color="auto"/>
                                        <w:right w:val="none" w:sz="0" w:space="0" w:color="auto"/>
                                      </w:divBdr>
                                      <w:divsChild>
                                        <w:div w:id="577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636526">
      <w:marLeft w:val="0"/>
      <w:marRight w:val="0"/>
      <w:marTop w:val="0"/>
      <w:marBottom w:val="0"/>
      <w:divBdr>
        <w:top w:val="none" w:sz="0" w:space="0" w:color="auto"/>
        <w:left w:val="none" w:sz="0" w:space="0" w:color="auto"/>
        <w:bottom w:val="none" w:sz="0" w:space="0" w:color="auto"/>
        <w:right w:val="none" w:sz="0" w:space="0" w:color="auto"/>
      </w:divBdr>
    </w:div>
    <w:div w:id="847601021">
      <w:bodyDiv w:val="1"/>
      <w:marLeft w:val="0"/>
      <w:marRight w:val="0"/>
      <w:marTop w:val="0"/>
      <w:marBottom w:val="0"/>
      <w:divBdr>
        <w:top w:val="none" w:sz="0" w:space="0" w:color="auto"/>
        <w:left w:val="none" w:sz="0" w:space="0" w:color="auto"/>
        <w:bottom w:val="none" w:sz="0" w:space="0" w:color="auto"/>
        <w:right w:val="none" w:sz="0" w:space="0" w:color="auto"/>
      </w:divBdr>
    </w:div>
    <w:div w:id="1152411987">
      <w:bodyDiv w:val="1"/>
      <w:marLeft w:val="0"/>
      <w:marRight w:val="0"/>
      <w:marTop w:val="0"/>
      <w:marBottom w:val="0"/>
      <w:divBdr>
        <w:top w:val="none" w:sz="0" w:space="0" w:color="auto"/>
        <w:left w:val="none" w:sz="0" w:space="0" w:color="auto"/>
        <w:bottom w:val="none" w:sz="0" w:space="0" w:color="auto"/>
        <w:right w:val="none" w:sz="0" w:space="0" w:color="auto"/>
      </w:divBdr>
    </w:div>
    <w:div w:id="1616061915">
      <w:bodyDiv w:val="1"/>
      <w:marLeft w:val="0"/>
      <w:marRight w:val="0"/>
      <w:marTop w:val="0"/>
      <w:marBottom w:val="0"/>
      <w:divBdr>
        <w:top w:val="none" w:sz="0" w:space="0" w:color="auto"/>
        <w:left w:val="none" w:sz="0" w:space="0" w:color="auto"/>
        <w:bottom w:val="none" w:sz="0" w:space="0" w:color="auto"/>
        <w:right w:val="none" w:sz="0" w:space="0" w:color="auto"/>
      </w:divBdr>
    </w:div>
    <w:div w:id="1854300278">
      <w:bodyDiv w:val="1"/>
      <w:marLeft w:val="0"/>
      <w:marRight w:val="0"/>
      <w:marTop w:val="0"/>
      <w:marBottom w:val="0"/>
      <w:divBdr>
        <w:top w:val="none" w:sz="0" w:space="0" w:color="auto"/>
        <w:left w:val="none" w:sz="0" w:space="0" w:color="auto"/>
        <w:bottom w:val="none" w:sz="0" w:space="0" w:color="auto"/>
        <w:right w:val="none" w:sz="0" w:space="0" w:color="auto"/>
      </w:divBdr>
    </w:div>
    <w:div w:id="1892962491">
      <w:bodyDiv w:val="1"/>
      <w:marLeft w:val="0"/>
      <w:marRight w:val="0"/>
      <w:marTop w:val="0"/>
      <w:marBottom w:val="0"/>
      <w:divBdr>
        <w:top w:val="none" w:sz="0" w:space="0" w:color="auto"/>
        <w:left w:val="none" w:sz="0" w:space="0" w:color="auto"/>
        <w:bottom w:val="none" w:sz="0" w:space="0" w:color="auto"/>
        <w:right w:val="none" w:sz="0" w:space="0" w:color="auto"/>
      </w:divBdr>
    </w:div>
    <w:div w:id="1971979144">
      <w:bodyDiv w:val="1"/>
      <w:marLeft w:val="0"/>
      <w:marRight w:val="0"/>
      <w:marTop w:val="0"/>
      <w:marBottom w:val="0"/>
      <w:divBdr>
        <w:top w:val="none" w:sz="0" w:space="0" w:color="auto"/>
        <w:left w:val="none" w:sz="0" w:space="0" w:color="auto"/>
        <w:bottom w:val="none" w:sz="0" w:space="0" w:color="auto"/>
        <w:right w:val="none" w:sz="0" w:space="0" w:color="auto"/>
      </w:divBdr>
    </w:div>
    <w:div w:id="2079400481">
      <w:bodyDiv w:val="1"/>
      <w:marLeft w:val="0"/>
      <w:marRight w:val="0"/>
      <w:marTop w:val="0"/>
      <w:marBottom w:val="0"/>
      <w:divBdr>
        <w:top w:val="none" w:sz="0" w:space="0" w:color="auto"/>
        <w:left w:val="none" w:sz="0" w:space="0" w:color="auto"/>
        <w:bottom w:val="none" w:sz="0" w:space="0" w:color="auto"/>
        <w:right w:val="none" w:sz="0" w:space="0" w:color="auto"/>
      </w:divBdr>
    </w:div>
    <w:div w:id="20931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umbruck@hs-osnabrueck.de" TargetMode="External"/><Relationship Id="rId13" Type="http://schemas.openxmlformats.org/officeDocument/2006/relationships/hyperlink" Target="http://www.cereq.fr/" TargetMode="External"/><Relationship Id="rId18" Type="http://schemas.openxmlformats.org/officeDocument/2006/relationships/hyperlink" Target="mailto:a.tavlaridou@ahk.com.gr" TargetMode="External"/><Relationship Id="rId26" Type="http://schemas.openxmlformats.org/officeDocument/2006/relationships/hyperlink" Target="https://www.youtube.com/watch?v=TAlJS-qG66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wetco.knsb-bg.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felicie.drouilleau@cereq.fr" TargetMode="External"/><Relationship Id="rId17" Type="http://schemas.openxmlformats.org/officeDocument/2006/relationships/hyperlink" Target="http://www.aspete.gr/" TargetMode="External"/><Relationship Id="rId25" Type="http://schemas.openxmlformats.org/officeDocument/2006/relationships/hyperlink" Target="https://www.youtube.com/watch?v=3CivHKZDhK8" TargetMode="External"/><Relationship Id="rId33" Type="http://schemas.openxmlformats.org/officeDocument/2006/relationships/hyperlink" Target="http://www.translectures.eu/project-summary/"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gomatos@otenet.gr" TargetMode="External"/><Relationship Id="rId20" Type="http://schemas.openxmlformats.org/officeDocument/2006/relationships/hyperlink" Target="mailto:stoneva@citub.net" TargetMode="External"/><Relationship Id="rId29" Type="http://schemas.openxmlformats.org/officeDocument/2006/relationships/hyperlink" Target="https://www.svbl.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kassel.de/uni/" TargetMode="External"/><Relationship Id="rId24" Type="http://schemas.openxmlformats.org/officeDocument/2006/relationships/hyperlink" Target="https://www.youtube.com/watch?v=RcNKHQb8QIc" TargetMode="External"/><Relationship Id="rId32" Type="http://schemas.openxmlformats.org/officeDocument/2006/relationships/hyperlink" Target="http://www.bvl.at/Kooperationen.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fi-ooe.at/" TargetMode="External"/><Relationship Id="rId23" Type="http://schemas.openxmlformats.org/officeDocument/2006/relationships/hyperlink" Target="http://videolectures.net/mitworld_lewin_wem/" TargetMode="External"/><Relationship Id="rId28" Type="http://schemas.openxmlformats.org/officeDocument/2006/relationships/hyperlink" Target="https://www.vnl.at/de/smart-logistics/" TargetMode="External"/><Relationship Id="rId36" Type="http://schemas.openxmlformats.org/officeDocument/2006/relationships/footer" Target="footer1.xml"/><Relationship Id="rId10" Type="http://schemas.openxmlformats.org/officeDocument/2006/relationships/hyperlink" Target="mailto:bernd.overwien@uni-kassel.de" TargetMode="External"/><Relationship Id="rId19" Type="http://schemas.openxmlformats.org/officeDocument/2006/relationships/hyperlink" Target="http://griechenland.ahk.de/" TargetMode="External"/><Relationship Id="rId31" Type="http://schemas.openxmlformats.org/officeDocument/2006/relationships/hyperlink" Target="http://www.orgaplan-logistik.de/strategie/logistik-kooperationen/" TargetMode="External"/><Relationship Id="rId4" Type="http://schemas.openxmlformats.org/officeDocument/2006/relationships/settings" Target="settings.xml"/><Relationship Id="rId9" Type="http://schemas.openxmlformats.org/officeDocument/2006/relationships/hyperlink" Target="https://www.hs-osnabrueck.de/" TargetMode="External"/><Relationship Id="rId14" Type="http://schemas.openxmlformats.org/officeDocument/2006/relationships/hyperlink" Target="mailto:gabriele.winkler@bfi-ooe.at" TargetMode="External"/><Relationship Id="rId22" Type="http://schemas.openxmlformats.org/officeDocument/2006/relationships/hyperlink" Target="http://www.translectures.eu/project-summary/" TargetMode="External"/><Relationship Id="rId27" Type="http://schemas.openxmlformats.org/officeDocument/2006/relationships/hyperlink" Target="http://www.reecotrans.at/de/lehrmittel/pakete/" TargetMode="External"/><Relationship Id="rId30" Type="http://schemas.openxmlformats.org/officeDocument/2006/relationships/hyperlink" Target="http://www.logcoop.de/"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E8E5-ED89-4D67-8D4F-80DFFDFB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4599</Words>
  <Characters>28976</Characters>
  <Application>Microsoft Office Word</Application>
  <DocSecurity>0</DocSecurity>
  <Lines>241</Lines>
  <Paragraphs>67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BBRZ Gruppe</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Gabriele, Mag.a</dc:creator>
  <cp:lastModifiedBy>Kumbruck, Christel</cp:lastModifiedBy>
  <cp:revision>6</cp:revision>
  <cp:lastPrinted>2017-02-02T15:57:00Z</cp:lastPrinted>
  <dcterms:created xsi:type="dcterms:W3CDTF">2018-08-27T15:53:00Z</dcterms:created>
  <dcterms:modified xsi:type="dcterms:W3CDTF">2018-10-17T10:10:00Z</dcterms:modified>
</cp:coreProperties>
</file>