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4A2" w:rsidRPr="00FB2535" w:rsidRDefault="00F974A2" w:rsidP="00B17467">
      <w:pPr>
        <w:rPr>
          <w:rFonts w:ascii="Cambria" w:hAnsi="Cambria"/>
          <w:lang w:val="de-DE" w:eastAsia="de-AT"/>
        </w:rPr>
      </w:pPr>
    </w:p>
    <w:p w:rsidR="00427492" w:rsidRPr="00033CC0" w:rsidRDefault="00033CC0" w:rsidP="00033CC0">
      <w:pPr>
        <w:jc w:val="center"/>
        <w:rPr>
          <w:rFonts w:ascii="Cambria" w:hAnsi="Cambria"/>
          <w:b/>
          <w:lang w:val="de-DE" w:eastAsia="de-AT"/>
        </w:rPr>
      </w:pPr>
      <w:r w:rsidRPr="00033CC0">
        <w:rPr>
          <w:rFonts w:ascii="Cambria" w:hAnsi="Cambria"/>
          <w:b/>
          <w:lang w:val="de-DE" w:eastAsia="de-AT"/>
        </w:rPr>
        <w:t>GreenSkills4VET Lernbox, Sektion 2: Methodologisches und Didaktisches Material (IO5</w:t>
      </w:r>
      <w:r>
        <w:rPr>
          <w:rFonts w:ascii="Cambria" w:hAnsi="Cambria"/>
          <w:b/>
          <w:lang w:val="de-DE" w:eastAsia="de-AT"/>
        </w:rPr>
        <w:t>)</w:t>
      </w:r>
    </w:p>
    <w:p w:rsidR="00427492" w:rsidRPr="00FB2535" w:rsidRDefault="007B224C" w:rsidP="00427492">
      <w:pPr>
        <w:spacing w:before="100" w:beforeAutospacing="1" w:after="100" w:afterAutospacing="1" w:line="240" w:lineRule="auto"/>
        <w:outlineLvl w:val="0"/>
        <w:rPr>
          <w:rFonts w:ascii="Cambria" w:eastAsia="Times New Roman" w:hAnsi="Cambria" w:cs="Times New Roman"/>
          <w:b/>
          <w:bCs/>
          <w:kern w:val="36"/>
          <w:sz w:val="48"/>
          <w:szCs w:val="48"/>
          <w:lang w:val="de-DE" w:eastAsia="de-DE"/>
        </w:rPr>
      </w:pPr>
      <w:r w:rsidRPr="00FB2535">
        <w:rPr>
          <w:rFonts w:ascii="Cambria" w:eastAsia="Times New Roman" w:hAnsi="Cambria" w:cs="Times New Roman"/>
          <w:b/>
          <w:bCs/>
          <w:kern w:val="36"/>
          <w:sz w:val="48"/>
          <w:szCs w:val="48"/>
          <w:lang w:val="de-DE" w:eastAsia="de-DE"/>
        </w:rPr>
        <w:t>Herausforderungen und Coping in der Interaktionsarbeit - Soziale Nachhaltigkeit in der Pflege</w:t>
      </w:r>
    </w:p>
    <w:p w:rsidR="00427492" w:rsidRPr="00FB2535" w:rsidRDefault="007B224C" w:rsidP="00427492">
      <w:pPr>
        <w:spacing w:after="0" w:line="240" w:lineRule="auto"/>
        <w:rPr>
          <w:rFonts w:ascii="Cambria" w:eastAsia="Times New Roman" w:hAnsi="Cambria" w:cs="Times New Roman"/>
          <w:sz w:val="24"/>
          <w:szCs w:val="24"/>
          <w:lang w:val="de-DE" w:eastAsia="de-DE"/>
        </w:rPr>
      </w:pPr>
      <w:r w:rsidRPr="00FB2535">
        <w:rPr>
          <w:rFonts w:ascii="Cambria" w:eastAsia="Times New Roman" w:hAnsi="Cambria" w:cs="Times New Roman"/>
          <w:sz w:val="24"/>
          <w:szCs w:val="24"/>
          <w:lang w:val="de-DE" w:eastAsia="de-DE"/>
        </w:rPr>
        <w:t>Lern-Einheit</w:t>
      </w:r>
      <w:r w:rsidR="00427492" w:rsidRPr="00FB2535">
        <w:rPr>
          <w:rFonts w:ascii="Cambria" w:eastAsia="Times New Roman" w:hAnsi="Cambria" w:cs="Times New Roman"/>
          <w:sz w:val="24"/>
          <w:szCs w:val="24"/>
          <w:lang w:val="de-DE" w:eastAsia="de-DE"/>
        </w:rPr>
        <w:t xml:space="preserve"> </w:t>
      </w:r>
      <w:r w:rsidRPr="00FB2535">
        <w:rPr>
          <w:rFonts w:ascii="Cambria" w:eastAsia="Times New Roman" w:hAnsi="Cambria" w:cs="Times New Roman"/>
          <w:sz w:val="24"/>
          <w:szCs w:val="24"/>
          <w:lang w:val="de-DE" w:eastAsia="de-DE"/>
        </w:rPr>
        <w:t>produziert von</w:t>
      </w:r>
      <w:r w:rsidR="00427492" w:rsidRPr="00FB2535">
        <w:rPr>
          <w:rFonts w:ascii="Cambria" w:eastAsia="Times New Roman" w:hAnsi="Cambria" w:cs="Times New Roman"/>
          <w:sz w:val="24"/>
          <w:szCs w:val="24"/>
          <w:lang w:val="de-DE" w:eastAsia="de-DE"/>
        </w:rPr>
        <w:t xml:space="preserve">: </w:t>
      </w:r>
      <w:r w:rsidRPr="00FB2535">
        <w:rPr>
          <w:rFonts w:ascii="Cambria" w:eastAsia="Times New Roman" w:hAnsi="Cambria" w:cs="Times New Roman"/>
          <w:sz w:val="24"/>
          <w:szCs w:val="24"/>
          <w:lang w:val="de-DE" w:eastAsia="de-DE"/>
        </w:rPr>
        <w:t xml:space="preserve">Hochschule </w:t>
      </w:r>
      <w:r w:rsidR="00427492" w:rsidRPr="00FB2535">
        <w:rPr>
          <w:rFonts w:ascii="Cambria" w:eastAsia="Times New Roman" w:hAnsi="Cambria" w:cs="Times New Roman"/>
          <w:sz w:val="24"/>
          <w:szCs w:val="24"/>
          <w:lang w:val="de-DE" w:eastAsia="de-DE"/>
        </w:rPr>
        <w:t xml:space="preserve">Osnabrück </w:t>
      </w:r>
    </w:p>
    <w:p w:rsidR="00016692" w:rsidRPr="00FB2535" w:rsidRDefault="00016692" w:rsidP="00427492">
      <w:pPr>
        <w:spacing w:after="0" w:line="240" w:lineRule="auto"/>
        <w:rPr>
          <w:rFonts w:ascii="Cambria" w:eastAsia="Times New Roman" w:hAnsi="Cambria" w:cs="Times New Roman"/>
          <w:sz w:val="24"/>
          <w:szCs w:val="24"/>
          <w:lang w:val="de-DE" w:eastAsia="de-DE"/>
        </w:rPr>
      </w:pPr>
    </w:p>
    <w:p w:rsidR="00427492" w:rsidRPr="00FB2535" w:rsidRDefault="00427492" w:rsidP="00427492">
      <w:pPr>
        <w:spacing w:after="0" w:line="240" w:lineRule="auto"/>
        <w:rPr>
          <w:rFonts w:ascii="Cambria" w:eastAsia="Times New Roman" w:hAnsi="Cambria" w:cs="Times New Roman"/>
          <w:sz w:val="24"/>
          <w:szCs w:val="24"/>
          <w:lang w:val="de-DE" w:eastAsia="de-DE"/>
        </w:rPr>
      </w:pPr>
    </w:p>
    <w:p w:rsidR="00427492" w:rsidRPr="00FB2535" w:rsidRDefault="007B224C" w:rsidP="00427492">
      <w:pPr>
        <w:spacing w:after="0" w:line="240" w:lineRule="auto"/>
        <w:rPr>
          <w:rFonts w:ascii="Cambria" w:eastAsia="Times New Roman" w:hAnsi="Cambria" w:cs="Times New Roman"/>
          <w:sz w:val="24"/>
          <w:szCs w:val="24"/>
          <w:lang w:val="de-DE" w:eastAsia="de-DE"/>
        </w:rPr>
      </w:pPr>
      <w:r w:rsidRPr="00FB2535">
        <w:rPr>
          <w:rFonts w:ascii="Cambria" w:eastAsia="Times New Roman" w:hAnsi="Cambria" w:cs="Times New Roman"/>
          <w:sz w:val="24"/>
          <w:szCs w:val="24"/>
          <w:lang w:val="de-DE" w:eastAsia="de-DE"/>
        </w:rPr>
        <w:t>Die Arbeit an und mit Gefühlen kann sehr herausfordernd sein. Die eigenen Ressourcen helfen, emotional belastende Situationen im Berufsalltag zu bewältigen</w:t>
      </w:r>
      <w:r w:rsidR="00427492" w:rsidRPr="00FB2535">
        <w:rPr>
          <w:rFonts w:ascii="Cambria" w:eastAsia="Times New Roman" w:hAnsi="Cambria" w:cs="Times New Roman"/>
          <w:sz w:val="24"/>
          <w:szCs w:val="24"/>
          <w:lang w:val="de-DE" w:eastAsia="de-DE"/>
        </w:rPr>
        <w:t>.</w:t>
      </w:r>
      <w:r w:rsidRPr="00FB2535">
        <w:rPr>
          <w:rFonts w:ascii="Cambria" w:eastAsia="Times New Roman" w:hAnsi="Cambria" w:cs="Times New Roman"/>
          <w:sz w:val="24"/>
          <w:szCs w:val="24"/>
          <w:lang w:val="de-DE" w:eastAsia="de-DE"/>
        </w:rPr>
        <w:t xml:space="preserve"> Diese </w:t>
      </w:r>
      <w:r w:rsidR="007B0A1D">
        <w:rPr>
          <w:rFonts w:ascii="Cambria" w:eastAsia="Times New Roman" w:hAnsi="Cambria" w:cs="Times New Roman"/>
          <w:sz w:val="24"/>
          <w:szCs w:val="24"/>
          <w:lang w:val="de-DE" w:eastAsia="de-DE"/>
        </w:rPr>
        <w:t>Lerneinheit</w:t>
      </w:r>
      <w:r w:rsidRPr="00FB2535">
        <w:rPr>
          <w:rFonts w:ascii="Cambria" w:eastAsia="Times New Roman" w:hAnsi="Cambria" w:cs="Times New Roman"/>
          <w:sz w:val="24"/>
          <w:szCs w:val="24"/>
          <w:lang w:val="de-DE" w:eastAsia="de-DE"/>
        </w:rPr>
        <w:t xml:space="preserve"> </w:t>
      </w:r>
      <w:r w:rsidR="00BD7CEF" w:rsidRPr="00FB2535">
        <w:rPr>
          <w:rFonts w:ascii="Cambria" w:eastAsia="Times New Roman" w:hAnsi="Cambria" w:cs="Times New Roman"/>
          <w:sz w:val="24"/>
          <w:szCs w:val="24"/>
          <w:lang w:val="de-DE" w:eastAsia="de-DE"/>
        </w:rPr>
        <w:t>in Form von OER (Open Educational Resources) ist ein WebQuest.</w:t>
      </w:r>
      <w:r w:rsidRPr="00FB2535">
        <w:rPr>
          <w:rFonts w:ascii="Cambria" w:eastAsia="Times New Roman" w:hAnsi="Cambria" w:cs="Times New Roman"/>
          <w:sz w:val="24"/>
          <w:szCs w:val="24"/>
          <w:lang w:val="de-DE" w:eastAsia="de-DE"/>
        </w:rPr>
        <w:t xml:space="preserve"> </w:t>
      </w:r>
      <w:r w:rsidR="00427492" w:rsidRPr="00FB2535">
        <w:rPr>
          <w:rFonts w:ascii="Cambria" w:eastAsia="Times New Roman" w:hAnsi="Cambria" w:cs="Times New Roman"/>
          <w:sz w:val="24"/>
          <w:szCs w:val="24"/>
          <w:lang w:val="de-DE" w:eastAsia="de-DE"/>
        </w:rPr>
        <w:t xml:space="preserve"> </w:t>
      </w:r>
    </w:p>
    <w:p w:rsidR="00321D81" w:rsidRPr="00FB2535" w:rsidRDefault="00321D81" w:rsidP="00427492">
      <w:pPr>
        <w:spacing w:after="0" w:line="240" w:lineRule="auto"/>
        <w:rPr>
          <w:rFonts w:ascii="Cambria" w:eastAsia="Times New Roman" w:hAnsi="Cambria" w:cs="Times New Roman"/>
          <w:sz w:val="24"/>
          <w:szCs w:val="24"/>
          <w:lang w:val="de-DE" w:eastAsia="de-DE"/>
        </w:rPr>
      </w:pPr>
    </w:p>
    <w:p w:rsidR="00BD7CEF" w:rsidRPr="00FB2535" w:rsidRDefault="00BD7CEF" w:rsidP="00427492">
      <w:pPr>
        <w:spacing w:after="0" w:line="240" w:lineRule="auto"/>
        <w:rPr>
          <w:rFonts w:ascii="Cambria" w:eastAsia="Times New Roman" w:hAnsi="Cambria" w:cs="Times New Roman"/>
          <w:sz w:val="24"/>
          <w:szCs w:val="24"/>
          <w:lang w:val="de-DE" w:eastAsia="de-DE"/>
        </w:rPr>
      </w:pPr>
      <w:r w:rsidRPr="00FB2535">
        <w:rPr>
          <w:rFonts w:ascii="Cambria" w:eastAsia="Times New Roman" w:hAnsi="Cambria" w:cs="Times New Roman"/>
          <w:sz w:val="24"/>
          <w:szCs w:val="24"/>
          <w:lang w:val="de-DE" w:eastAsia="de-DE"/>
        </w:rPr>
        <w:t>Dieser Link führt zum WebQuest. Die Materialien – z.B. die Powerpoint-Präsentation</w:t>
      </w:r>
      <w:r w:rsidR="00A0307D">
        <w:rPr>
          <w:rFonts w:ascii="Cambria" w:eastAsia="Times New Roman" w:hAnsi="Cambria" w:cs="Times New Roman"/>
          <w:sz w:val="24"/>
          <w:szCs w:val="24"/>
          <w:lang w:val="de-DE" w:eastAsia="de-DE"/>
        </w:rPr>
        <w:t xml:space="preserve"> und die Arbeitsblätter</w:t>
      </w:r>
      <w:r w:rsidRPr="00FB2535">
        <w:rPr>
          <w:rFonts w:ascii="Cambria" w:eastAsia="Times New Roman" w:hAnsi="Cambria" w:cs="Times New Roman"/>
          <w:sz w:val="24"/>
          <w:szCs w:val="24"/>
          <w:lang w:val="de-DE" w:eastAsia="de-DE"/>
        </w:rPr>
        <w:t xml:space="preserve"> für die erste Stunde – stehen unter dem Reiter „</w:t>
      </w:r>
      <w:r w:rsidRPr="00A0307D">
        <w:rPr>
          <w:rFonts w:ascii="Cambria" w:eastAsia="Times New Roman" w:hAnsi="Cambria" w:cs="Times New Roman"/>
          <w:b/>
          <w:sz w:val="24"/>
          <w:szCs w:val="24"/>
          <w:lang w:val="de-DE" w:eastAsia="de-DE"/>
        </w:rPr>
        <w:t>ARBEITSPAKETE</w:t>
      </w:r>
      <w:r w:rsidRPr="00FB2535">
        <w:rPr>
          <w:rFonts w:ascii="Cambria" w:eastAsia="Times New Roman" w:hAnsi="Cambria" w:cs="Times New Roman"/>
          <w:sz w:val="24"/>
          <w:szCs w:val="24"/>
          <w:lang w:val="de-DE" w:eastAsia="de-DE"/>
        </w:rPr>
        <w:t>“ zum Download bereit, und zwar unten auf der Seite unter „</w:t>
      </w:r>
      <w:r w:rsidRPr="00A0307D">
        <w:rPr>
          <w:rFonts w:ascii="Cambria" w:eastAsia="Times New Roman" w:hAnsi="Cambria" w:cs="Times New Roman"/>
          <w:b/>
          <w:sz w:val="24"/>
          <w:szCs w:val="24"/>
          <w:lang w:val="de-DE" w:eastAsia="de-DE"/>
        </w:rPr>
        <w:t>ATTACHMENTS</w:t>
      </w:r>
      <w:r w:rsidRPr="00FB2535">
        <w:rPr>
          <w:rFonts w:ascii="Cambria" w:eastAsia="Times New Roman" w:hAnsi="Cambria" w:cs="Times New Roman"/>
          <w:sz w:val="24"/>
          <w:szCs w:val="24"/>
          <w:lang w:val="de-DE" w:eastAsia="de-DE"/>
        </w:rPr>
        <w:t>“.</w:t>
      </w:r>
    </w:p>
    <w:p w:rsidR="00BD7CEF" w:rsidRPr="00FB2535" w:rsidRDefault="00BD7CEF" w:rsidP="00427492">
      <w:pPr>
        <w:spacing w:after="0" w:line="240" w:lineRule="auto"/>
        <w:rPr>
          <w:rFonts w:ascii="Cambria" w:eastAsia="Times New Roman" w:hAnsi="Cambria" w:cs="Times New Roman"/>
          <w:sz w:val="24"/>
          <w:szCs w:val="24"/>
          <w:lang w:val="de-DE" w:eastAsia="de-DE"/>
        </w:rPr>
      </w:pPr>
    </w:p>
    <w:p w:rsidR="00016692" w:rsidRPr="00FB2535" w:rsidRDefault="00016692" w:rsidP="00427492">
      <w:pPr>
        <w:spacing w:after="0" w:line="240" w:lineRule="auto"/>
        <w:rPr>
          <w:rFonts w:ascii="Cambria" w:eastAsia="Times New Roman" w:hAnsi="Cambria" w:cs="Times New Roman"/>
          <w:sz w:val="24"/>
          <w:szCs w:val="24"/>
          <w:lang w:val="de-DE" w:eastAsia="de-DE"/>
        </w:rPr>
      </w:pPr>
    </w:p>
    <w:p w:rsidR="00427492" w:rsidRPr="00FB2535" w:rsidRDefault="00BD7CEF" w:rsidP="00321D81">
      <w:pPr>
        <w:spacing w:before="100" w:beforeAutospacing="1" w:after="100" w:afterAutospacing="1" w:line="240" w:lineRule="auto"/>
        <w:outlineLvl w:val="2"/>
        <w:rPr>
          <w:rFonts w:ascii="Cambria" w:eastAsia="Times New Roman" w:hAnsi="Cambria" w:cs="Times New Roman"/>
          <w:b/>
          <w:bCs/>
          <w:sz w:val="27"/>
          <w:szCs w:val="27"/>
          <w:lang w:val="de-DE" w:eastAsia="de-DE"/>
        </w:rPr>
      </w:pPr>
      <w:r w:rsidRPr="00FB2535">
        <w:rPr>
          <w:rFonts w:ascii="Cambria" w:eastAsia="Times New Roman" w:hAnsi="Cambria" w:cs="Times New Roman"/>
          <w:b/>
          <w:bCs/>
          <w:sz w:val="27"/>
          <w:szCs w:val="27"/>
          <w:lang w:val="de-DE" w:eastAsia="de-DE"/>
        </w:rPr>
        <w:t xml:space="preserve">Beschreibung der </w:t>
      </w:r>
      <w:r w:rsidR="007B0A1D">
        <w:rPr>
          <w:rFonts w:ascii="Cambria" w:eastAsia="Times New Roman" w:hAnsi="Cambria" w:cs="Times New Roman"/>
          <w:b/>
          <w:bCs/>
          <w:sz w:val="27"/>
          <w:szCs w:val="27"/>
          <w:lang w:val="de-DE" w:eastAsia="de-DE"/>
        </w:rPr>
        <w:t>Lerneinheit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03"/>
        <w:gridCol w:w="6745"/>
      </w:tblGrid>
      <w:tr w:rsidR="00B14670" w:rsidRPr="00FB2535" w:rsidTr="00427492">
        <w:trPr>
          <w:tblCellSpacing w:w="15" w:type="dxa"/>
        </w:trPr>
        <w:tc>
          <w:tcPr>
            <w:tcW w:w="0" w:type="auto"/>
            <w:vAlign w:val="center"/>
            <w:hideMark/>
          </w:tcPr>
          <w:p w:rsidR="00427492" w:rsidRPr="00FB2535" w:rsidRDefault="00427492" w:rsidP="00FB2535">
            <w:pPr>
              <w:spacing w:after="0" w:line="240" w:lineRule="auto"/>
              <w:jc w:val="center"/>
              <w:rPr>
                <w:rFonts w:ascii="Cambria" w:eastAsia="Times New Roman" w:hAnsi="Cambria" w:cs="Times New Roman"/>
                <w:b/>
                <w:bCs/>
                <w:sz w:val="24"/>
                <w:szCs w:val="24"/>
                <w:lang w:val="de-DE" w:eastAsia="de-DE"/>
              </w:rPr>
            </w:pPr>
            <w:r w:rsidRPr="00FB2535">
              <w:rPr>
                <w:rFonts w:ascii="Cambria" w:eastAsia="Times New Roman" w:hAnsi="Cambria" w:cs="Times New Roman"/>
                <w:b/>
                <w:bCs/>
                <w:sz w:val="24"/>
                <w:szCs w:val="24"/>
                <w:lang w:val="de-DE" w:eastAsia="de-DE"/>
              </w:rPr>
              <w:t xml:space="preserve">Title </w:t>
            </w:r>
            <w:r w:rsidR="00FB2535" w:rsidRPr="00FB2535">
              <w:rPr>
                <w:rFonts w:ascii="Cambria" w:eastAsia="Times New Roman" w:hAnsi="Cambria" w:cs="Times New Roman"/>
                <w:b/>
                <w:bCs/>
                <w:sz w:val="24"/>
                <w:szCs w:val="24"/>
                <w:lang w:val="de-DE" w:eastAsia="de-DE"/>
              </w:rPr>
              <w:t>der Lerneinheit</w:t>
            </w:r>
          </w:p>
        </w:tc>
        <w:tc>
          <w:tcPr>
            <w:tcW w:w="0" w:type="auto"/>
            <w:vAlign w:val="center"/>
            <w:hideMark/>
          </w:tcPr>
          <w:p w:rsidR="00427492" w:rsidRPr="00FB2535" w:rsidRDefault="00FB2535" w:rsidP="00330698">
            <w:pPr>
              <w:spacing w:after="0" w:line="240" w:lineRule="auto"/>
              <w:rPr>
                <w:rFonts w:ascii="Cambria" w:eastAsia="Times New Roman" w:hAnsi="Cambria" w:cs="Times New Roman"/>
                <w:sz w:val="24"/>
                <w:szCs w:val="24"/>
                <w:lang w:val="de-DE" w:eastAsia="de-DE"/>
              </w:rPr>
            </w:pPr>
            <w:r w:rsidRPr="00FB2535">
              <w:rPr>
                <w:rFonts w:ascii="Cambria" w:eastAsia="Times New Roman" w:hAnsi="Cambria" w:cs="Times New Roman"/>
                <w:sz w:val="24"/>
                <w:szCs w:val="24"/>
                <w:lang w:val="de-DE" w:eastAsia="de-DE"/>
              </w:rPr>
              <w:t>Herausforderungen und Coping in der Interaktionsarbeit - Soziale Nachhaltigkeit in der Pflege</w:t>
            </w:r>
          </w:p>
        </w:tc>
      </w:tr>
      <w:tr w:rsidR="00B14670" w:rsidRPr="00FB2535" w:rsidTr="00427492">
        <w:trPr>
          <w:tblCellSpacing w:w="15" w:type="dxa"/>
        </w:trPr>
        <w:tc>
          <w:tcPr>
            <w:tcW w:w="0" w:type="auto"/>
            <w:vAlign w:val="center"/>
            <w:hideMark/>
          </w:tcPr>
          <w:p w:rsidR="00427492" w:rsidRPr="00FB2535" w:rsidRDefault="00FB2535" w:rsidP="00330698">
            <w:pPr>
              <w:spacing w:after="0" w:line="240" w:lineRule="auto"/>
              <w:jc w:val="center"/>
              <w:rPr>
                <w:rFonts w:ascii="Cambria" w:eastAsia="Times New Roman" w:hAnsi="Cambria" w:cs="Times New Roman"/>
                <w:b/>
                <w:bCs/>
                <w:sz w:val="24"/>
                <w:szCs w:val="24"/>
                <w:lang w:val="de-DE" w:eastAsia="de-DE"/>
              </w:rPr>
            </w:pPr>
            <w:r w:rsidRPr="00FB2535">
              <w:rPr>
                <w:rFonts w:ascii="Cambria" w:eastAsia="Times New Roman" w:hAnsi="Cambria" w:cs="Times New Roman"/>
                <w:b/>
                <w:bCs/>
                <w:sz w:val="24"/>
                <w:szCs w:val="24"/>
                <w:lang w:val="de-DE" w:eastAsia="de-DE"/>
              </w:rPr>
              <w:t>Beruflicher Sector</w:t>
            </w:r>
          </w:p>
        </w:tc>
        <w:tc>
          <w:tcPr>
            <w:tcW w:w="0" w:type="auto"/>
            <w:vAlign w:val="center"/>
            <w:hideMark/>
          </w:tcPr>
          <w:p w:rsidR="00427492" w:rsidRPr="00FB2535" w:rsidRDefault="00FB2535" w:rsidP="00330698">
            <w:pPr>
              <w:spacing w:after="0" w:line="240" w:lineRule="auto"/>
              <w:rPr>
                <w:rFonts w:ascii="Cambria" w:eastAsia="Times New Roman" w:hAnsi="Cambria" w:cs="Times New Roman"/>
                <w:sz w:val="24"/>
                <w:szCs w:val="24"/>
                <w:lang w:val="de-DE" w:eastAsia="de-DE"/>
              </w:rPr>
            </w:pPr>
            <w:r>
              <w:rPr>
                <w:rFonts w:ascii="Cambria" w:eastAsia="Times New Roman" w:hAnsi="Cambria" w:cs="Times New Roman"/>
                <w:sz w:val="24"/>
                <w:szCs w:val="24"/>
                <w:lang w:val="de-DE" w:eastAsia="de-DE"/>
              </w:rPr>
              <w:t>Gesundheits- und Krankenpflege</w:t>
            </w:r>
          </w:p>
        </w:tc>
      </w:tr>
      <w:tr w:rsidR="00B14670" w:rsidRPr="00FB2535" w:rsidTr="00427492">
        <w:trPr>
          <w:tblCellSpacing w:w="15" w:type="dxa"/>
        </w:trPr>
        <w:tc>
          <w:tcPr>
            <w:tcW w:w="0" w:type="auto"/>
            <w:vAlign w:val="center"/>
            <w:hideMark/>
          </w:tcPr>
          <w:p w:rsidR="00427492" w:rsidRPr="00FB2535" w:rsidRDefault="00FB2535" w:rsidP="00330698">
            <w:pPr>
              <w:spacing w:after="0" w:line="240" w:lineRule="auto"/>
              <w:jc w:val="center"/>
              <w:rPr>
                <w:rFonts w:ascii="Cambria" w:eastAsia="Times New Roman" w:hAnsi="Cambria" w:cs="Times New Roman"/>
                <w:b/>
                <w:bCs/>
                <w:sz w:val="24"/>
                <w:szCs w:val="24"/>
                <w:lang w:val="de-DE" w:eastAsia="de-DE"/>
              </w:rPr>
            </w:pPr>
            <w:r w:rsidRPr="00FB2535">
              <w:rPr>
                <w:rFonts w:ascii="Cambria" w:eastAsia="Times New Roman" w:hAnsi="Cambria" w:cs="Times New Roman"/>
                <w:b/>
                <w:bCs/>
                <w:sz w:val="24"/>
                <w:szCs w:val="24"/>
                <w:lang w:val="de-DE" w:eastAsia="de-DE"/>
              </w:rPr>
              <w:t>Berufsbezeichnung</w:t>
            </w:r>
          </w:p>
        </w:tc>
        <w:tc>
          <w:tcPr>
            <w:tcW w:w="0" w:type="auto"/>
            <w:vAlign w:val="center"/>
            <w:hideMark/>
          </w:tcPr>
          <w:p w:rsidR="00427492" w:rsidRPr="00FB2535" w:rsidRDefault="00427492" w:rsidP="00330698">
            <w:pPr>
              <w:spacing w:after="0" w:line="240" w:lineRule="auto"/>
              <w:rPr>
                <w:rFonts w:ascii="Cambria" w:eastAsia="Times New Roman" w:hAnsi="Cambria" w:cs="Times New Roman"/>
                <w:sz w:val="24"/>
                <w:szCs w:val="24"/>
                <w:lang w:val="de-DE" w:eastAsia="de-DE"/>
              </w:rPr>
            </w:pPr>
            <w:r w:rsidRPr="00FB2535">
              <w:rPr>
                <w:rFonts w:ascii="Cambria" w:eastAsia="Times New Roman" w:hAnsi="Cambria" w:cs="Times New Roman"/>
                <w:sz w:val="24"/>
                <w:szCs w:val="24"/>
                <w:lang w:val="de-DE" w:eastAsia="de-DE"/>
              </w:rPr>
              <w:t>F</w:t>
            </w:r>
            <w:r w:rsidR="00FB2535">
              <w:rPr>
                <w:rFonts w:ascii="Cambria" w:eastAsia="Times New Roman" w:hAnsi="Cambria" w:cs="Times New Roman"/>
                <w:sz w:val="24"/>
                <w:szCs w:val="24"/>
                <w:lang w:val="de-DE" w:eastAsia="de-DE"/>
              </w:rPr>
              <w:t>ür examinierte Gesundheits- und Krankenpfleger*innen und Assistent*innen für Gesundheits- und Krankenpflege</w:t>
            </w:r>
          </w:p>
        </w:tc>
      </w:tr>
      <w:tr w:rsidR="00B14670" w:rsidRPr="00FB2535" w:rsidTr="00427492">
        <w:trPr>
          <w:tblCellSpacing w:w="15" w:type="dxa"/>
        </w:trPr>
        <w:tc>
          <w:tcPr>
            <w:tcW w:w="0" w:type="auto"/>
            <w:vAlign w:val="center"/>
            <w:hideMark/>
          </w:tcPr>
          <w:p w:rsidR="00427492" w:rsidRPr="00FB2535" w:rsidRDefault="00FB2535" w:rsidP="00330698">
            <w:pPr>
              <w:spacing w:after="0" w:line="240" w:lineRule="auto"/>
              <w:jc w:val="center"/>
              <w:rPr>
                <w:rFonts w:ascii="Cambria" w:eastAsia="Times New Roman" w:hAnsi="Cambria" w:cs="Times New Roman"/>
                <w:b/>
                <w:bCs/>
                <w:sz w:val="24"/>
                <w:szCs w:val="24"/>
                <w:lang w:val="de-DE" w:eastAsia="de-DE"/>
              </w:rPr>
            </w:pPr>
            <w:r>
              <w:rPr>
                <w:rFonts w:ascii="Cambria" w:eastAsia="Times New Roman" w:hAnsi="Cambria" w:cs="Times New Roman"/>
                <w:b/>
                <w:bCs/>
                <w:sz w:val="24"/>
                <w:szCs w:val="24"/>
                <w:lang w:val="de-DE" w:eastAsia="de-DE"/>
              </w:rPr>
              <w:t>EQR</w:t>
            </w:r>
            <w:r w:rsidR="00721DD4">
              <w:rPr>
                <w:rFonts w:ascii="Cambria" w:eastAsia="Times New Roman" w:hAnsi="Cambria" w:cs="Times New Roman"/>
                <w:b/>
                <w:bCs/>
                <w:sz w:val="24"/>
                <w:szCs w:val="24"/>
                <w:lang w:val="de-DE" w:eastAsia="de-DE"/>
              </w:rPr>
              <w:t>-Level</w:t>
            </w:r>
          </w:p>
        </w:tc>
        <w:tc>
          <w:tcPr>
            <w:tcW w:w="0" w:type="auto"/>
            <w:vAlign w:val="center"/>
            <w:hideMark/>
          </w:tcPr>
          <w:p w:rsidR="00427492" w:rsidRPr="00FB2535" w:rsidRDefault="00FB2535" w:rsidP="00330698">
            <w:pPr>
              <w:spacing w:after="0" w:line="240" w:lineRule="auto"/>
              <w:rPr>
                <w:rFonts w:ascii="Cambria" w:eastAsia="Times New Roman" w:hAnsi="Cambria" w:cs="Times New Roman"/>
                <w:sz w:val="24"/>
                <w:szCs w:val="24"/>
                <w:lang w:val="de-DE" w:eastAsia="de-DE"/>
              </w:rPr>
            </w:pPr>
            <w:r>
              <w:rPr>
                <w:rFonts w:ascii="Cambria" w:eastAsia="Times New Roman" w:hAnsi="Cambria" w:cs="Times New Roman"/>
                <w:sz w:val="24"/>
                <w:szCs w:val="24"/>
                <w:lang w:val="de-DE" w:eastAsia="de-DE"/>
              </w:rPr>
              <w:t>EQR</w:t>
            </w:r>
            <w:r w:rsidR="00427492" w:rsidRPr="00FB2535">
              <w:rPr>
                <w:rFonts w:ascii="Cambria" w:eastAsia="Times New Roman" w:hAnsi="Cambria" w:cs="Times New Roman"/>
                <w:sz w:val="24"/>
                <w:szCs w:val="24"/>
                <w:lang w:val="de-DE" w:eastAsia="de-DE"/>
              </w:rPr>
              <w:t xml:space="preserve"> 4&amp;5</w:t>
            </w:r>
            <w:r>
              <w:rPr>
                <w:rFonts w:ascii="Cambria" w:eastAsia="Times New Roman" w:hAnsi="Cambria" w:cs="Times New Roman"/>
                <w:sz w:val="24"/>
                <w:szCs w:val="24"/>
                <w:lang w:val="de-DE" w:eastAsia="de-DE"/>
              </w:rPr>
              <w:t xml:space="preserve"> (Europäischer Qualifikationsrahmen)</w:t>
            </w:r>
          </w:p>
        </w:tc>
      </w:tr>
      <w:tr w:rsidR="00B14670" w:rsidRPr="00067F6D" w:rsidTr="00427492">
        <w:trPr>
          <w:tblCellSpacing w:w="15" w:type="dxa"/>
        </w:trPr>
        <w:tc>
          <w:tcPr>
            <w:tcW w:w="0" w:type="auto"/>
            <w:vAlign w:val="center"/>
            <w:hideMark/>
          </w:tcPr>
          <w:p w:rsidR="00427492" w:rsidRPr="00FB2535" w:rsidRDefault="00FB2535" w:rsidP="00FB2535">
            <w:pPr>
              <w:spacing w:after="0" w:line="240" w:lineRule="auto"/>
              <w:jc w:val="center"/>
              <w:rPr>
                <w:rFonts w:ascii="Cambria" w:eastAsia="Times New Roman" w:hAnsi="Cambria" w:cs="Times New Roman"/>
                <w:b/>
                <w:bCs/>
                <w:sz w:val="24"/>
                <w:szCs w:val="24"/>
                <w:lang w:val="de-DE" w:eastAsia="de-DE"/>
              </w:rPr>
            </w:pPr>
            <w:r>
              <w:rPr>
                <w:rFonts w:ascii="Cambria" w:eastAsia="Times New Roman" w:hAnsi="Cambria" w:cs="Times New Roman"/>
                <w:b/>
                <w:bCs/>
                <w:sz w:val="24"/>
                <w:szCs w:val="24"/>
                <w:lang w:val="de-DE" w:eastAsia="de-DE"/>
              </w:rPr>
              <w:t>Art der Ressource</w:t>
            </w:r>
          </w:p>
        </w:tc>
        <w:tc>
          <w:tcPr>
            <w:tcW w:w="0" w:type="auto"/>
            <w:vAlign w:val="center"/>
            <w:hideMark/>
          </w:tcPr>
          <w:p w:rsidR="00427492" w:rsidRPr="00067F6D" w:rsidRDefault="00427492" w:rsidP="00330698">
            <w:pPr>
              <w:spacing w:after="0" w:line="240" w:lineRule="auto"/>
              <w:rPr>
                <w:rFonts w:ascii="Cambria" w:eastAsia="Times New Roman" w:hAnsi="Cambria" w:cs="Times New Roman"/>
                <w:sz w:val="24"/>
                <w:szCs w:val="24"/>
                <w:lang w:val="de-DE" w:eastAsia="de-DE"/>
              </w:rPr>
            </w:pPr>
            <w:r w:rsidRPr="00FB2535">
              <w:rPr>
                <w:rFonts w:ascii="Cambria" w:eastAsia="Times New Roman" w:hAnsi="Cambria" w:cs="Times New Roman"/>
                <w:sz w:val="24"/>
                <w:szCs w:val="24"/>
                <w:lang w:val="de-DE" w:eastAsia="de-DE"/>
              </w:rPr>
              <w:t>WebQuest</w:t>
            </w:r>
            <w:r w:rsidR="00067F6D">
              <w:rPr>
                <w:rFonts w:ascii="Cambria" w:eastAsia="Times New Roman" w:hAnsi="Cambria" w:cs="Times New Roman"/>
                <w:sz w:val="24"/>
                <w:szCs w:val="24"/>
                <w:lang w:val="de-DE" w:eastAsia="de-DE"/>
              </w:rPr>
              <w:t xml:space="preserve"> für Gruppenarbeit, im Anschluss Präsentation der Gruppenergebnisse im Plenum / vor der Klasse</w:t>
            </w:r>
          </w:p>
        </w:tc>
      </w:tr>
      <w:tr w:rsidR="00B14670" w:rsidRPr="00067F6D" w:rsidTr="00427492">
        <w:trPr>
          <w:tblCellSpacing w:w="15" w:type="dxa"/>
        </w:trPr>
        <w:tc>
          <w:tcPr>
            <w:tcW w:w="0" w:type="auto"/>
            <w:vAlign w:val="center"/>
            <w:hideMark/>
          </w:tcPr>
          <w:p w:rsidR="00427492" w:rsidRPr="00FB2535" w:rsidRDefault="00FB2535" w:rsidP="00FB2535">
            <w:pPr>
              <w:spacing w:after="0" w:line="240" w:lineRule="auto"/>
              <w:jc w:val="center"/>
              <w:rPr>
                <w:rFonts w:ascii="Cambria" w:eastAsia="Times New Roman" w:hAnsi="Cambria" w:cs="Times New Roman"/>
                <w:b/>
                <w:bCs/>
                <w:sz w:val="24"/>
                <w:szCs w:val="24"/>
                <w:lang w:val="de-DE" w:eastAsia="de-DE"/>
              </w:rPr>
            </w:pPr>
            <w:r>
              <w:rPr>
                <w:rFonts w:ascii="Cambria" w:eastAsia="Times New Roman" w:hAnsi="Cambria" w:cs="Times New Roman"/>
                <w:b/>
                <w:bCs/>
                <w:sz w:val="24"/>
                <w:szCs w:val="24"/>
                <w:lang w:val="de-DE" w:eastAsia="de-DE"/>
              </w:rPr>
              <w:t>Medien</w:t>
            </w:r>
            <w:r w:rsidR="00721DD4">
              <w:rPr>
                <w:rFonts w:ascii="Cambria" w:eastAsia="Times New Roman" w:hAnsi="Cambria" w:cs="Times New Roman"/>
                <w:b/>
                <w:bCs/>
                <w:sz w:val="24"/>
                <w:szCs w:val="24"/>
                <w:lang w:val="de-DE" w:eastAsia="de-DE"/>
              </w:rPr>
              <w:t>format</w:t>
            </w:r>
          </w:p>
        </w:tc>
        <w:tc>
          <w:tcPr>
            <w:tcW w:w="0" w:type="auto"/>
            <w:vAlign w:val="center"/>
            <w:hideMark/>
          </w:tcPr>
          <w:p w:rsidR="00427492" w:rsidRPr="00067F6D" w:rsidRDefault="00427492" w:rsidP="00067F6D">
            <w:pPr>
              <w:spacing w:after="0" w:line="240" w:lineRule="auto"/>
              <w:rPr>
                <w:rFonts w:ascii="Cambria" w:eastAsia="Times New Roman" w:hAnsi="Cambria" w:cs="Times New Roman"/>
                <w:sz w:val="24"/>
                <w:szCs w:val="24"/>
                <w:lang w:val="de-DE" w:eastAsia="de-DE"/>
              </w:rPr>
            </w:pPr>
            <w:r w:rsidRPr="00067F6D">
              <w:rPr>
                <w:rFonts w:ascii="Cambria" w:eastAsia="Times New Roman" w:hAnsi="Cambria" w:cs="Times New Roman"/>
                <w:sz w:val="24"/>
                <w:szCs w:val="24"/>
                <w:lang w:val="de-DE" w:eastAsia="de-DE"/>
              </w:rPr>
              <w:t xml:space="preserve">WebQuest </w:t>
            </w:r>
            <w:r w:rsidR="00067F6D" w:rsidRPr="00067F6D">
              <w:rPr>
                <w:rFonts w:ascii="Cambria" w:eastAsia="Times New Roman" w:hAnsi="Cambria" w:cs="Times New Roman"/>
                <w:sz w:val="24"/>
                <w:szCs w:val="24"/>
                <w:lang w:val="de-DE" w:eastAsia="de-DE"/>
              </w:rPr>
              <w:t>inklusive Web-Links (Text-material, z.B.</w:t>
            </w:r>
            <w:r w:rsidRPr="00067F6D">
              <w:rPr>
                <w:rFonts w:ascii="Cambria" w:eastAsia="Times New Roman" w:hAnsi="Cambria" w:cs="Times New Roman"/>
                <w:sz w:val="24"/>
                <w:szCs w:val="24"/>
                <w:lang w:val="de-DE" w:eastAsia="de-DE"/>
              </w:rPr>
              <w:t xml:space="preserve"> PDF</w:t>
            </w:r>
            <w:r w:rsidR="00067F6D" w:rsidRPr="00067F6D">
              <w:rPr>
                <w:rFonts w:ascii="Cambria" w:eastAsia="Times New Roman" w:hAnsi="Cambria" w:cs="Times New Roman"/>
                <w:sz w:val="24"/>
                <w:szCs w:val="24"/>
                <w:lang w:val="de-DE" w:eastAsia="de-DE"/>
              </w:rPr>
              <w:t>s</w:t>
            </w:r>
            <w:r w:rsidRPr="00067F6D">
              <w:rPr>
                <w:rFonts w:ascii="Cambria" w:eastAsia="Times New Roman" w:hAnsi="Cambria" w:cs="Times New Roman"/>
                <w:sz w:val="24"/>
                <w:szCs w:val="24"/>
                <w:lang w:val="de-DE" w:eastAsia="de-DE"/>
              </w:rPr>
              <w:t xml:space="preserve"> </w:t>
            </w:r>
            <w:r w:rsidR="00067F6D" w:rsidRPr="00067F6D">
              <w:rPr>
                <w:rFonts w:ascii="Cambria" w:eastAsia="Times New Roman" w:hAnsi="Cambria" w:cs="Times New Roman"/>
                <w:sz w:val="24"/>
                <w:szCs w:val="24"/>
                <w:lang w:val="de-DE" w:eastAsia="de-DE"/>
              </w:rPr>
              <w:t>von Studien</w:t>
            </w:r>
            <w:r w:rsidRPr="00067F6D">
              <w:rPr>
                <w:rFonts w:ascii="Cambria" w:eastAsia="Times New Roman" w:hAnsi="Cambria" w:cs="Times New Roman"/>
                <w:sz w:val="24"/>
                <w:szCs w:val="24"/>
                <w:lang w:val="de-DE" w:eastAsia="de-DE"/>
              </w:rPr>
              <w:t xml:space="preserve">, </w:t>
            </w:r>
            <w:r w:rsidR="00067F6D" w:rsidRPr="00067F6D">
              <w:rPr>
                <w:rFonts w:ascii="Cambria" w:eastAsia="Times New Roman" w:hAnsi="Cambria" w:cs="Times New Roman"/>
                <w:sz w:val="24"/>
                <w:szCs w:val="24"/>
                <w:lang w:val="de-DE" w:eastAsia="de-DE"/>
              </w:rPr>
              <w:t>Berichten</w:t>
            </w:r>
            <w:r w:rsidRPr="00067F6D">
              <w:rPr>
                <w:rFonts w:ascii="Cambria" w:eastAsia="Times New Roman" w:hAnsi="Cambria" w:cs="Times New Roman"/>
                <w:sz w:val="24"/>
                <w:szCs w:val="24"/>
                <w:lang w:val="de-DE" w:eastAsia="de-DE"/>
              </w:rPr>
              <w:t xml:space="preserve"> etc.)</w:t>
            </w:r>
          </w:p>
        </w:tc>
      </w:tr>
      <w:tr w:rsidR="00B14670" w:rsidRPr="00FB2535" w:rsidTr="00427492">
        <w:trPr>
          <w:tblCellSpacing w:w="15" w:type="dxa"/>
        </w:trPr>
        <w:tc>
          <w:tcPr>
            <w:tcW w:w="0" w:type="auto"/>
            <w:vAlign w:val="center"/>
            <w:hideMark/>
          </w:tcPr>
          <w:p w:rsidR="00427492" w:rsidRPr="00FB2535" w:rsidRDefault="00FB2535" w:rsidP="00330698">
            <w:pPr>
              <w:spacing w:after="0" w:line="240" w:lineRule="auto"/>
              <w:jc w:val="center"/>
              <w:rPr>
                <w:rFonts w:ascii="Cambria" w:eastAsia="Times New Roman" w:hAnsi="Cambria" w:cs="Times New Roman"/>
                <w:b/>
                <w:bCs/>
                <w:sz w:val="24"/>
                <w:szCs w:val="24"/>
                <w:lang w:val="de-DE" w:eastAsia="de-DE"/>
              </w:rPr>
            </w:pPr>
            <w:r>
              <w:rPr>
                <w:rFonts w:ascii="Cambria" w:eastAsia="Times New Roman" w:hAnsi="Cambria" w:cs="Times New Roman"/>
                <w:b/>
                <w:bCs/>
                <w:sz w:val="24"/>
                <w:szCs w:val="24"/>
                <w:lang w:val="de-DE" w:eastAsia="de-DE"/>
              </w:rPr>
              <w:t>Teilnehmerzahl</w:t>
            </w:r>
            <w:r w:rsidR="00721DD4">
              <w:rPr>
                <w:rFonts w:ascii="Cambria" w:eastAsia="Times New Roman" w:hAnsi="Cambria" w:cs="Times New Roman"/>
                <w:b/>
                <w:bCs/>
                <w:sz w:val="24"/>
                <w:szCs w:val="24"/>
                <w:lang w:val="de-DE" w:eastAsia="de-DE"/>
              </w:rPr>
              <w:t xml:space="preserve"> (min/max)</w:t>
            </w:r>
          </w:p>
        </w:tc>
        <w:tc>
          <w:tcPr>
            <w:tcW w:w="0" w:type="auto"/>
            <w:vAlign w:val="center"/>
            <w:hideMark/>
          </w:tcPr>
          <w:p w:rsidR="00427492" w:rsidRPr="00FB2535" w:rsidRDefault="00427492" w:rsidP="00330698">
            <w:pPr>
              <w:spacing w:after="0" w:line="240" w:lineRule="auto"/>
              <w:rPr>
                <w:rFonts w:ascii="Cambria" w:eastAsia="Times New Roman" w:hAnsi="Cambria" w:cs="Times New Roman"/>
                <w:sz w:val="24"/>
                <w:szCs w:val="24"/>
                <w:lang w:val="de-DE" w:eastAsia="de-DE"/>
              </w:rPr>
            </w:pPr>
            <w:r w:rsidRPr="00FB2535">
              <w:rPr>
                <w:rFonts w:ascii="Cambria" w:eastAsia="Times New Roman" w:hAnsi="Cambria" w:cs="Times New Roman"/>
                <w:sz w:val="24"/>
                <w:szCs w:val="24"/>
                <w:lang w:val="de-DE" w:eastAsia="de-DE"/>
              </w:rPr>
              <w:t>3-25</w:t>
            </w:r>
          </w:p>
        </w:tc>
      </w:tr>
      <w:tr w:rsidR="00B14670" w:rsidRPr="00FB2535" w:rsidTr="00427492">
        <w:trPr>
          <w:tblCellSpacing w:w="15" w:type="dxa"/>
        </w:trPr>
        <w:tc>
          <w:tcPr>
            <w:tcW w:w="0" w:type="auto"/>
            <w:vAlign w:val="center"/>
            <w:hideMark/>
          </w:tcPr>
          <w:p w:rsidR="00427492" w:rsidRPr="00FB2535" w:rsidRDefault="00FB2535" w:rsidP="00330698">
            <w:pPr>
              <w:spacing w:after="0" w:line="240" w:lineRule="auto"/>
              <w:jc w:val="center"/>
              <w:rPr>
                <w:rFonts w:ascii="Cambria" w:eastAsia="Times New Roman" w:hAnsi="Cambria" w:cs="Times New Roman"/>
                <w:b/>
                <w:bCs/>
                <w:sz w:val="24"/>
                <w:szCs w:val="24"/>
                <w:lang w:val="de-DE" w:eastAsia="de-DE"/>
              </w:rPr>
            </w:pPr>
            <w:r>
              <w:rPr>
                <w:rFonts w:ascii="Cambria" w:eastAsia="Times New Roman" w:hAnsi="Cambria" w:cs="Times New Roman"/>
                <w:b/>
                <w:bCs/>
                <w:sz w:val="24"/>
                <w:szCs w:val="24"/>
                <w:lang w:val="de-DE" w:eastAsia="de-DE"/>
              </w:rPr>
              <w:t>Verfügbare Sprachen</w:t>
            </w:r>
          </w:p>
        </w:tc>
        <w:tc>
          <w:tcPr>
            <w:tcW w:w="0" w:type="auto"/>
            <w:vAlign w:val="center"/>
            <w:hideMark/>
          </w:tcPr>
          <w:p w:rsidR="00427492" w:rsidRPr="00FB2535" w:rsidRDefault="00C75E6E" w:rsidP="00067F6D">
            <w:pPr>
              <w:spacing w:after="0" w:line="240" w:lineRule="auto"/>
              <w:rPr>
                <w:rFonts w:ascii="Cambria" w:eastAsia="Times New Roman" w:hAnsi="Cambria" w:cs="Times New Roman"/>
                <w:sz w:val="24"/>
                <w:szCs w:val="24"/>
                <w:lang w:val="de-DE" w:eastAsia="de-DE"/>
              </w:rPr>
            </w:pPr>
            <w:r>
              <w:rPr>
                <w:rFonts w:ascii="Cambria" w:eastAsia="Times New Roman" w:hAnsi="Cambria" w:cs="Times New Roman"/>
                <w:sz w:val="24"/>
                <w:szCs w:val="24"/>
                <w:lang w:val="de-DE" w:eastAsia="de-DE"/>
              </w:rPr>
              <w:t>English, German, Greek, Bulgarian, French</w:t>
            </w:r>
            <w:bookmarkStart w:id="0" w:name="_GoBack"/>
            <w:bookmarkEnd w:id="0"/>
          </w:p>
        </w:tc>
      </w:tr>
      <w:tr w:rsidR="00B14670" w:rsidRPr="00FB2535" w:rsidTr="00427492">
        <w:trPr>
          <w:tblCellSpacing w:w="15" w:type="dxa"/>
        </w:trPr>
        <w:tc>
          <w:tcPr>
            <w:tcW w:w="0" w:type="auto"/>
            <w:vAlign w:val="center"/>
            <w:hideMark/>
          </w:tcPr>
          <w:p w:rsidR="00427492" w:rsidRPr="00FB2535" w:rsidRDefault="00FB2535" w:rsidP="00330698">
            <w:pPr>
              <w:spacing w:after="0" w:line="240" w:lineRule="auto"/>
              <w:jc w:val="center"/>
              <w:rPr>
                <w:rFonts w:ascii="Cambria" w:eastAsia="Times New Roman" w:hAnsi="Cambria" w:cs="Times New Roman"/>
                <w:b/>
                <w:bCs/>
                <w:sz w:val="24"/>
                <w:szCs w:val="24"/>
                <w:lang w:val="de-DE" w:eastAsia="de-DE"/>
              </w:rPr>
            </w:pPr>
            <w:r>
              <w:rPr>
                <w:rFonts w:ascii="Cambria" w:eastAsia="Times New Roman" w:hAnsi="Cambria" w:cs="Times New Roman"/>
                <w:b/>
                <w:bCs/>
                <w:sz w:val="24"/>
                <w:szCs w:val="24"/>
                <w:lang w:val="de-DE" w:eastAsia="de-DE"/>
              </w:rPr>
              <w:t>Beschreibung</w:t>
            </w:r>
          </w:p>
        </w:tc>
        <w:tc>
          <w:tcPr>
            <w:tcW w:w="0" w:type="auto"/>
            <w:vAlign w:val="center"/>
            <w:hideMark/>
          </w:tcPr>
          <w:p w:rsidR="00427492" w:rsidRPr="00FB2535" w:rsidRDefault="00067F6D" w:rsidP="00067F6D">
            <w:pPr>
              <w:spacing w:after="0" w:line="240" w:lineRule="auto"/>
              <w:rPr>
                <w:rFonts w:ascii="Cambria" w:eastAsia="Times New Roman" w:hAnsi="Cambria" w:cs="Times New Roman"/>
                <w:sz w:val="24"/>
                <w:szCs w:val="24"/>
                <w:lang w:val="de-DE" w:eastAsia="de-DE"/>
              </w:rPr>
            </w:pPr>
            <w:r w:rsidRPr="00721DD4">
              <w:rPr>
                <w:rFonts w:ascii="Cambria" w:eastAsia="Times New Roman" w:hAnsi="Cambria" w:cs="Times New Roman"/>
                <w:sz w:val="24"/>
                <w:szCs w:val="24"/>
                <w:lang w:val="de-DE" w:eastAsia="de-DE"/>
              </w:rPr>
              <w:t xml:space="preserve">Wie bleibt man gesund als Gesundheits- und Krankenpfler*in? </w:t>
            </w:r>
            <w:r w:rsidRPr="00FB2535">
              <w:rPr>
                <w:rFonts w:ascii="Cambria" w:eastAsia="Times New Roman" w:hAnsi="Cambria" w:cs="Times New Roman"/>
                <w:sz w:val="24"/>
                <w:szCs w:val="24"/>
                <w:lang w:val="de-DE" w:eastAsia="de-DE"/>
              </w:rPr>
              <w:t>Die Arbeit an und mit Gefühlen kann sehr herausfordernd sein</w:t>
            </w:r>
            <w:r>
              <w:rPr>
                <w:rFonts w:ascii="Cambria" w:eastAsia="Times New Roman" w:hAnsi="Cambria" w:cs="Times New Roman"/>
                <w:sz w:val="24"/>
                <w:szCs w:val="24"/>
                <w:lang w:val="de-DE" w:eastAsia="de-DE"/>
              </w:rPr>
              <w:t xml:space="preserve">. </w:t>
            </w:r>
            <w:r>
              <w:rPr>
                <w:rFonts w:ascii="Cambria" w:eastAsia="Times New Roman" w:hAnsi="Cambria" w:cs="Times New Roman"/>
                <w:sz w:val="24"/>
                <w:szCs w:val="24"/>
                <w:lang w:val="de-DE" w:eastAsia="de-DE"/>
              </w:rPr>
              <w:lastRenderedPageBreak/>
              <w:t>Die Studierenden / Schüler lernen, wie Ressourcen aktiviert werden können, um diese Herausforderungen im Berufsalltag zu bewältigen. Die Verbindung zum Thema Nachhaltigkeit, speziell soziale Nachhaltigkeit, wird hergestellt.</w:t>
            </w:r>
          </w:p>
        </w:tc>
      </w:tr>
      <w:tr w:rsidR="00B14670" w:rsidRPr="00067F6D" w:rsidTr="00427492">
        <w:trPr>
          <w:tblCellSpacing w:w="15" w:type="dxa"/>
        </w:trPr>
        <w:tc>
          <w:tcPr>
            <w:tcW w:w="0" w:type="auto"/>
            <w:vAlign w:val="center"/>
            <w:hideMark/>
          </w:tcPr>
          <w:p w:rsidR="00427492" w:rsidRPr="00FB2535" w:rsidRDefault="00721DD4" w:rsidP="00330698">
            <w:pPr>
              <w:spacing w:after="0" w:line="240" w:lineRule="auto"/>
              <w:jc w:val="center"/>
              <w:rPr>
                <w:rFonts w:ascii="Cambria" w:eastAsia="Times New Roman" w:hAnsi="Cambria" w:cs="Times New Roman"/>
                <w:b/>
                <w:bCs/>
                <w:sz w:val="24"/>
                <w:szCs w:val="24"/>
                <w:lang w:val="de-DE" w:eastAsia="de-DE"/>
              </w:rPr>
            </w:pPr>
            <w:r>
              <w:rPr>
                <w:rFonts w:ascii="Cambria" w:eastAsia="Times New Roman" w:hAnsi="Cambria" w:cs="Times New Roman"/>
                <w:b/>
                <w:bCs/>
                <w:sz w:val="24"/>
                <w:szCs w:val="24"/>
                <w:lang w:val="de-DE" w:eastAsia="de-DE"/>
              </w:rPr>
              <w:lastRenderedPageBreak/>
              <w:t>Schlüssel</w:t>
            </w:r>
            <w:r w:rsidR="00FB2535">
              <w:rPr>
                <w:rFonts w:ascii="Cambria" w:eastAsia="Times New Roman" w:hAnsi="Cambria" w:cs="Times New Roman"/>
                <w:b/>
                <w:bCs/>
                <w:sz w:val="24"/>
                <w:szCs w:val="24"/>
                <w:lang w:val="de-DE" w:eastAsia="de-DE"/>
              </w:rPr>
              <w:t>worte</w:t>
            </w:r>
          </w:p>
        </w:tc>
        <w:tc>
          <w:tcPr>
            <w:tcW w:w="0" w:type="auto"/>
            <w:vAlign w:val="center"/>
            <w:hideMark/>
          </w:tcPr>
          <w:p w:rsidR="00427492" w:rsidRPr="00067F6D" w:rsidRDefault="00067F6D" w:rsidP="00C22EF5">
            <w:pPr>
              <w:spacing w:after="0" w:line="240" w:lineRule="auto"/>
              <w:rPr>
                <w:rFonts w:ascii="Cambria" w:eastAsia="Times New Roman" w:hAnsi="Cambria" w:cs="Times New Roman"/>
                <w:sz w:val="24"/>
                <w:szCs w:val="24"/>
                <w:lang w:val="de-DE" w:eastAsia="de-DE"/>
              </w:rPr>
            </w:pPr>
            <w:r w:rsidRPr="00067F6D">
              <w:rPr>
                <w:rFonts w:ascii="Cambria" w:eastAsia="Times New Roman" w:hAnsi="Cambria" w:cs="Times New Roman"/>
                <w:sz w:val="24"/>
                <w:szCs w:val="24"/>
                <w:lang w:val="de-DE" w:eastAsia="de-DE"/>
              </w:rPr>
              <w:t>Gesundheits- und Krankenpflege (</w:t>
            </w:r>
            <w:r w:rsidR="00427492" w:rsidRPr="00067F6D">
              <w:rPr>
                <w:rFonts w:ascii="Cambria" w:eastAsia="Times New Roman" w:hAnsi="Cambria" w:cs="Times New Roman"/>
                <w:sz w:val="24"/>
                <w:szCs w:val="24"/>
                <w:lang w:val="de-DE" w:eastAsia="de-DE"/>
              </w:rPr>
              <w:t>Health Care</w:t>
            </w:r>
            <w:r w:rsidRPr="00067F6D">
              <w:rPr>
                <w:rFonts w:ascii="Cambria" w:eastAsia="Times New Roman" w:hAnsi="Cambria" w:cs="Times New Roman"/>
                <w:sz w:val="24"/>
                <w:szCs w:val="24"/>
                <w:lang w:val="de-DE" w:eastAsia="de-DE"/>
              </w:rPr>
              <w:t>)</w:t>
            </w:r>
            <w:r w:rsidR="00427492" w:rsidRPr="00067F6D">
              <w:rPr>
                <w:rFonts w:ascii="Cambria" w:eastAsia="Times New Roman" w:hAnsi="Cambria" w:cs="Times New Roman"/>
                <w:sz w:val="24"/>
                <w:szCs w:val="24"/>
                <w:lang w:val="de-DE" w:eastAsia="de-DE"/>
              </w:rPr>
              <w:t xml:space="preserve">, </w:t>
            </w:r>
            <w:r w:rsidRPr="00067F6D">
              <w:rPr>
                <w:rFonts w:ascii="Cambria" w:eastAsia="Times New Roman" w:hAnsi="Cambria" w:cs="Times New Roman"/>
                <w:sz w:val="24"/>
                <w:szCs w:val="24"/>
                <w:lang w:val="de-DE" w:eastAsia="de-DE"/>
              </w:rPr>
              <w:t>Interaktionsarbeit</w:t>
            </w:r>
            <w:r w:rsidR="00427492" w:rsidRPr="00067F6D">
              <w:rPr>
                <w:rFonts w:ascii="Cambria" w:eastAsia="Times New Roman" w:hAnsi="Cambria" w:cs="Times New Roman"/>
                <w:sz w:val="24"/>
                <w:szCs w:val="24"/>
                <w:lang w:val="de-DE" w:eastAsia="de-DE"/>
              </w:rPr>
              <w:t xml:space="preserve"> (</w:t>
            </w:r>
            <w:r w:rsidRPr="00067F6D">
              <w:rPr>
                <w:rFonts w:ascii="Cambria" w:eastAsia="Times New Roman" w:hAnsi="Cambria" w:cs="Times New Roman"/>
                <w:sz w:val="24"/>
                <w:szCs w:val="24"/>
                <w:lang w:val="de-DE" w:eastAsia="de-DE"/>
              </w:rPr>
              <w:t>Arbeit an und mit Gefühlen</w:t>
            </w:r>
            <w:r w:rsidR="00427492" w:rsidRPr="00067F6D">
              <w:rPr>
                <w:rFonts w:ascii="Cambria" w:eastAsia="Times New Roman" w:hAnsi="Cambria" w:cs="Times New Roman"/>
                <w:sz w:val="24"/>
                <w:szCs w:val="24"/>
                <w:lang w:val="de-DE" w:eastAsia="de-DE"/>
              </w:rPr>
              <w:t xml:space="preserve">), </w:t>
            </w:r>
            <w:r>
              <w:rPr>
                <w:rFonts w:ascii="Cambria" w:eastAsia="Times New Roman" w:hAnsi="Cambria" w:cs="Times New Roman"/>
                <w:sz w:val="24"/>
                <w:szCs w:val="24"/>
                <w:lang w:val="de-DE" w:eastAsia="de-DE"/>
              </w:rPr>
              <w:t>Herausforderungen</w:t>
            </w:r>
            <w:r w:rsidR="00427492" w:rsidRPr="00067F6D">
              <w:rPr>
                <w:rFonts w:ascii="Cambria" w:eastAsia="Times New Roman" w:hAnsi="Cambria" w:cs="Times New Roman"/>
                <w:sz w:val="24"/>
                <w:szCs w:val="24"/>
                <w:lang w:val="de-DE" w:eastAsia="de-DE"/>
              </w:rPr>
              <w:t xml:space="preserve">, Burnout, Coping </w:t>
            </w:r>
            <w:r>
              <w:rPr>
                <w:rFonts w:ascii="Cambria" w:eastAsia="Times New Roman" w:hAnsi="Cambria" w:cs="Times New Roman"/>
                <w:sz w:val="24"/>
                <w:szCs w:val="24"/>
                <w:lang w:val="de-DE" w:eastAsia="de-DE"/>
              </w:rPr>
              <w:t>von</w:t>
            </w:r>
            <w:r w:rsidR="00427492" w:rsidRPr="00067F6D">
              <w:rPr>
                <w:rFonts w:ascii="Cambria" w:eastAsia="Times New Roman" w:hAnsi="Cambria" w:cs="Times New Roman"/>
                <w:sz w:val="24"/>
                <w:szCs w:val="24"/>
                <w:lang w:val="de-DE" w:eastAsia="de-DE"/>
              </w:rPr>
              <w:t xml:space="preserve"> Stress, </w:t>
            </w:r>
            <w:r w:rsidR="00C22EF5">
              <w:rPr>
                <w:rFonts w:ascii="Cambria" w:eastAsia="Times New Roman" w:hAnsi="Cambria" w:cs="Times New Roman"/>
                <w:sz w:val="24"/>
                <w:szCs w:val="24"/>
                <w:lang w:val="de-DE" w:eastAsia="de-DE"/>
              </w:rPr>
              <w:t>Personenbezogene und umgebungsbezogene</w:t>
            </w:r>
            <w:r w:rsidR="00427492" w:rsidRPr="00067F6D">
              <w:rPr>
                <w:rFonts w:ascii="Cambria" w:eastAsia="Times New Roman" w:hAnsi="Cambria" w:cs="Times New Roman"/>
                <w:sz w:val="24"/>
                <w:szCs w:val="24"/>
                <w:lang w:val="de-DE" w:eastAsia="de-DE"/>
              </w:rPr>
              <w:t xml:space="preserve"> </w:t>
            </w:r>
            <w:r>
              <w:rPr>
                <w:rFonts w:ascii="Cambria" w:eastAsia="Times New Roman" w:hAnsi="Cambria" w:cs="Times New Roman"/>
                <w:sz w:val="24"/>
                <w:szCs w:val="24"/>
                <w:lang w:val="de-DE" w:eastAsia="de-DE"/>
              </w:rPr>
              <w:t>Ressourcen</w:t>
            </w:r>
            <w:r w:rsidR="00C22EF5">
              <w:rPr>
                <w:rFonts w:ascii="Cambria" w:eastAsia="Times New Roman" w:hAnsi="Cambria" w:cs="Times New Roman"/>
                <w:sz w:val="24"/>
                <w:szCs w:val="24"/>
                <w:lang w:val="de-DE" w:eastAsia="de-DE"/>
              </w:rPr>
              <w:t>, Salutogenese</w:t>
            </w:r>
          </w:p>
        </w:tc>
      </w:tr>
      <w:tr w:rsidR="00B14670" w:rsidRPr="00FB2535" w:rsidTr="00427492">
        <w:trPr>
          <w:tblCellSpacing w:w="15" w:type="dxa"/>
        </w:trPr>
        <w:tc>
          <w:tcPr>
            <w:tcW w:w="0" w:type="auto"/>
            <w:vAlign w:val="center"/>
            <w:hideMark/>
          </w:tcPr>
          <w:p w:rsidR="00427492" w:rsidRPr="00FB2535" w:rsidRDefault="00B14670" w:rsidP="00FB2535">
            <w:pPr>
              <w:spacing w:after="0" w:line="240" w:lineRule="auto"/>
              <w:jc w:val="center"/>
              <w:rPr>
                <w:rFonts w:ascii="Cambria" w:eastAsia="Times New Roman" w:hAnsi="Cambria" w:cs="Times New Roman"/>
                <w:b/>
                <w:bCs/>
                <w:sz w:val="24"/>
                <w:szCs w:val="24"/>
                <w:lang w:val="de-DE" w:eastAsia="de-DE"/>
              </w:rPr>
            </w:pPr>
            <w:r>
              <w:rPr>
                <w:rFonts w:ascii="Cambria" w:eastAsia="Times New Roman" w:hAnsi="Cambria" w:cs="Times New Roman"/>
                <w:b/>
                <w:bCs/>
                <w:sz w:val="24"/>
                <w:szCs w:val="24"/>
                <w:lang w:val="de-DE" w:eastAsia="de-DE"/>
              </w:rPr>
              <w:t xml:space="preserve">Einordnung der </w:t>
            </w:r>
            <w:r w:rsidR="007B0A1D">
              <w:rPr>
                <w:rFonts w:ascii="Cambria" w:eastAsia="Times New Roman" w:hAnsi="Cambria" w:cs="Times New Roman"/>
                <w:b/>
                <w:bCs/>
                <w:sz w:val="24"/>
                <w:szCs w:val="24"/>
                <w:lang w:val="de-DE" w:eastAsia="de-DE"/>
              </w:rPr>
              <w:t>Lerneinheit</w:t>
            </w:r>
            <w:r w:rsidR="00FB2535" w:rsidRPr="00FB2535">
              <w:rPr>
                <w:rFonts w:ascii="Cambria" w:eastAsia="Times New Roman" w:hAnsi="Cambria" w:cs="Times New Roman"/>
                <w:b/>
                <w:bCs/>
                <w:sz w:val="24"/>
                <w:szCs w:val="24"/>
                <w:lang w:val="de-DE" w:eastAsia="de-DE"/>
              </w:rPr>
              <w:t xml:space="preserve"> mit Bezug </w:t>
            </w:r>
            <w:r w:rsidR="00FB2535">
              <w:rPr>
                <w:rFonts w:ascii="Cambria" w:eastAsia="Times New Roman" w:hAnsi="Cambria" w:cs="Times New Roman"/>
                <w:b/>
                <w:bCs/>
                <w:sz w:val="24"/>
                <w:szCs w:val="24"/>
                <w:lang w:val="de-DE" w:eastAsia="de-DE"/>
              </w:rPr>
              <w:t>zum GreenSkills4VET Referenz-Rahmen</w:t>
            </w:r>
            <w:r w:rsidR="00427492" w:rsidRPr="00FB2535">
              <w:rPr>
                <w:rFonts w:ascii="Cambria" w:eastAsia="Times New Roman" w:hAnsi="Cambria" w:cs="Times New Roman"/>
                <w:b/>
                <w:bCs/>
                <w:sz w:val="24"/>
                <w:szCs w:val="24"/>
                <w:lang w:val="de-DE" w:eastAsia="de-DE"/>
              </w:rPr>
              <w:t xml:space="preserve"> </w:t>
            </w:r>
            <w:r w:rsidR="00FB2535">
              <w:rPr>
                <w:rFonts w:ascii="Cambria" w:eastAsia="Times New Roman" w:hAnsi="Cambria" w:cs="Times New Roman"/>
                <w:b/>
                <w:bCs/>
                <w:sz w:val="24"/>
                <w:szCs w:val="24"/>
                <w:lang w:val="de-DE" w:eastAsia="de-DE"/>
              </w:rPr>
              <w:t>(BNE-spezifisch</w:t>
            </w:r>
            <w:r w:rsidR="00721DD4">
              <w:rPr>
                <w:rFonts w:ascii="Cambria" w:eastAsia="Times New Roman" w:hAnsi="Cambria" w:cs="Times New Roman"/>
                <w:b/>
                <w:bCs/>
                <w:sz w:val="24"/>
                <w:szCs w:val="24"/>
                <w:lang w:val="de-DE" w:eastAsia="de-DE"/>
              </w:rPr>
              <w:t>)</w:t>
            </w:r>
          </w:p>
        </w:tc>
        <w:tc>
          <w:tcPr>
            <w:tcW w:w="0" w:type="auto"/>
            <w:vAlign w:val="center"/>
            <w:hideMark/>
          </w:tcPr>
          <w:p w:rsidR="00427492" w:rsidRPr="00FB2535" w:rsidRDefault="00C22EF5" w:rsidP="00C22EF5">
            <w:pPr>
              <w:spacing w:after="0" w:line="240" w:lineRule="auto"/>
              <w:rPr>
                <w:rFonts w:ascii="Cambria" w:eastAsia="Times New Roman" w:hAnsi="Cambria" w:cs="Times New Roman"/>
                <w:sz w:val="24"/>
                <w:szCs w:val="24"/>
                <w:lang w:val="de-DE" w:eastAsia="de-DE"/>
              </w:rPr>
            </w:pPr>
            <w:r>
              <w:rPr>
                <w:rFonts w:ascii="Cambria" w:eastAsia="Times New Roman" w:hAnsi="Cambria" w:cs="Times New Roman"/>
                <w:sz w:val="24"/>
                <w:szCs w:val="24"/>
                <w:lang w:val="de-DE" w:eastAsia="de-DE"/>
              </w:rPr>
              <w:t>Diese Lerneinheit identifiziert emotional belastende Situationen und verweist auf Ressourcen zur Prävention von psychischen Erkrankungen, Berufsflucht und auf die damit verbundene Pflegekrise in Europa. Diese Lerneinheit ist geeignet für die Entwicklung von BNE-Lernzielen (Bildung für nachhaltige Entwicklung) und folgt dem Europäischen Qualifikationsrahmen (EQR). Es setzt wirtschaftliche und soziale Nachhaltigkeitsziele in Beziehung.</w:t>
            </w:r>
          </w:p>
        </w:tc>
      </w:tr>
      <w:tr w:rsidR="00B14670" w:rsidRPr="0019123C" w:rsidTr="00427492">
        <w:trPr>
          <w:tblCellSpacing w:w="15" w:type="dxa"/>
        </w:trPr>
        <w:tc>
          <w:tcPr>
            <w:tcW w:w="0" w:type="auto"/>
            <w:vAlign w:val="center"/>
            <w:hideMark/>
          </w:tcPr>
          <w:p w:rsidR="00427492" w:rsidRPr="00FB2535" w:rsidRDefault="00FB2535" w:rsidP="00330698">
            <w:pPr>
              <w:spacing w:after="0" w:line="240" w:lineRule="auto"/>
              <w:jc w:val="center"/>
              <w:rPr>
                <w:rFonts w:ascii="Cambria" w:eastAsia="Times New Roman" w:hAnsi="Cambria" w:cs="Times New Roman"/>
                <w:b/>
                <w:bCs/>
                <w:sz w:val="24"/>
                <w:szCs w:val="24"/>
                <w:lang w:val="de-DE" w:eastAsia="de-DE"/>
              </w:rPr>
            </w:pPr>
            <w:r>
              <w:rPr>
                <w:rFonts w:ascii="Cambria" w:eastAsia="Times New Roman" w:hAnsi="Cambria" w:cs="Times New Roman"/>
                <w:b/>
                <w:bCs/>
                <w:sz w:val="24"/>
                <w:szCs w:val="24"/>
                <w:lang w:val="de-DE" w:eastAsia="de-DE"/>
              </w:rPr>
              <w:t>Methodischer Ansatz</w:t>
            </w:r>
          </w:p>
        </w:tc>
        <w:tc>
          <w:tcPr>
            <w:tcW w:w="0" w:type="auto"/>
            <w:vAlign w:val="center"/>
            <w:hideMark/>
          </w:tcPr>
          <w:p w:rsidR="00427492" w:rsidRPr="00FB2535" w:rsidRDefault="00B14670" w:rsidP="00330698">
            <w:pPr>
              <w:spacing w:after="0" w:line="240" w:lineRule="auto"/>
              <w:rPr>
                <w:rFonts w:ascii="Cambria" w:eastAsia="Times New Roman" w:hAnsi="Cambria" w:cs="Times New Roman"/>
                <w:sz w:val="24"/>
                <w:szCs w:val="24"/>
                <w:lang w:val="de-DE" w:eastAsia="de-DE"/>
              </w:rPr>
            </w:pPr>
            <w:r>
              <w:rPr>
                <w:rFonts w:ascii="Cambria" w:eastAsia="Times New Roman" w:hAnsi="Cambria" w:cs="Times New Roman"/>
                <w:sz w:val="24"/>
                <w:szCs w:val="24"/>
                <w:lang w:val="de-DE" w:eastAsia="de-DE"/>
              </w:rPr>
              <w:t xml:space="preserve">Diese </w:t>
            </w:r>
            <w:r w:rsidR="007B0A1D">
              <w:rPr>
                <w:rFonts w:ascii="Cambria" w:eastAsia="Times New Roman" w:hAnsi="Cambria" w:cs="Times New Roman"/>
                <w:sz w:val="24"/>
                <w:szCs w:val="24"/>
                <w:lang w:val="de-DE" w:eastAsia="de-DE"/>
              </w:rPr>
              <w:t>Lerneinheit</w:t>
            </w:r>
            <w:r>
              <w:rPr>
                <w:rFonts w:ascii="Cambria" w:eastAsia="Times New Roman" w:hAnsi="Cambria" w:cs="Times New Roman"/>
                <w:sz w:val="24"/>
                <w:szCs w:val="24"/>
                <w:lang w:val="de-DE" w:eastAsia="de-DE"/>
              </w:rPr>
              <w:t xml:space="preserve"> besteht aus 3 Teilen:</w:t>
            </w:r>
          </w:p>
          <w:p w:rsidR="00B14670" w:rsidRDefault="00B14670" w:rsidP="00427492">
            <w:pPr>
              <w:numPr>
                <w:ilvl w:val="0"/>
                <w:numId w:val="37"/>
              </w:numPr>
              <w:spacing w:before="100" w:beforeAutospacing="1" w:after="100" w:afterAutospacing="1" w:line="240" w:lineRule="auto"/>
              <w:rPr>
                <w:rFonts w:ascii="Cambria" w:eastAsia="Times New Roman" w:hAnsi="Cambria" w:cs="Times New Roman"/>
                <w:sz w:val="24"/>
                <w:szCs w:val="24"/>
                <w:lang w:val="de-DE" w:eastAsia="de-DE"/>
              </w:rPr>
            </w:pPr>
            <w:r>
              <w:rPr>
                <w:rFonts w:ascii="Cambria" w:eastAsia="Times New Roman" w:hAnsi="Cambria" w:cs="Times New Roman"/>
                <w:sz w:val="24"/>
                <w:szCs w:val="24"/>
                <w:lang w:val="de-DE" w:eastAsia="de-DE"/>
              </w:rPr>
              <w:t xml:space="preserve">Klassische Vorlesung (Input &amp; Selbst-Reflektion: Powerpoint &amp; Arbeitsblätter </w:t>
            </w:r>
            <w:r w:rsidR="00BC096C">
              <w:rPr>
                <w:rFonts w:ascii="Cambria" w:eastAsia="Times New Roman" w:hAnsi="Cambria" w:cs="Times New Roman"/>
                <w:sz w:val="24"/>
                <w:szCs w:val="24"/>
                <w:lang w:val="de-DE" w:eastAsia="de-DE"/>
              </w:rPr>
              <w:t xml:space="preserve">stehen </w:t>
            </w:r>
            <w:r>
              <w:rPr>
                <w:rFonts w:ascii="Cambria" w:eastAsia="Times New Roman" w:hAnsi="Cambria" w:cs="Times New Roman"/>
                <w:sz w:val="24"/>
                <w:szCs w:val="24"/>
                <w:lang w:val="de-DE" w:eastAsia="de-DE"/>
              </w:rPr>
              <w:t xml:space="preserve">als downloads </w:t>
            </w:r>
            <w:r w:rsidR="00BC096C">
              <w:rPr>
                <w:rFonts w:ascii="Cambria" w:eastAsia="Times New Roman" w:hAnsi="Cambria" w:cs="Times New Roman"/>
                <w:sz w:val="24"/>
                <w:szCs w:val="24"/>
                <w:lang w:val="de-DE" w:eastAsia="de-DE"/>
              </w:rPr>
              <w:t>im Webquest zur Verfügung</w:t>
            </w:r>
            <w:r>
              <w:rPr>
                <w:rFonts w:ascii="Cambria" w:eastAsia="Times New Roman" w:hAnsi="Cambria" w:cs="Times New Roman"/>
                <w:sz w:val="24"/>
                <w:szCs w:val="24"/>
                <w:lang w:val="de-DE" w:eastAsia="de-DE"/>
              </w:rPr>
              <w:t>)</w:t>
            </w:r>
          </w:p>
          <w:p w:rsidR="00BC096C" w:rsidRDefault="00BC096C" w:rsidP="00427492">
            <w:pPr>
              <w:numPr>
                <w:ilvl w:val="1"/>
                <w:numId w:val="37"/>
              </w:numPr>
              <w:spacing w:before="100" w:beforeAutospacing="1" w:after="100" w:afterAutospacing="1" w:line="240" w:lineRule="auto"/>
              <w:rPr>
                <w:rFonts w:ascii="Cambria" w:eastAsia="Times New Roman" w:hAnsi="Cambria" w:cs="Times New Roman"/>
                <w:sz w:val="24"/>
                <w:szCs w:val="24"/>
                <w:lang w:val="de-DE" w:eastAsia="de-DE"/>
              </w:rPr>
            </w:pPr>
            <w:r>
              <w:rPr>
                <w:rFonts w:ascii="Cambria" w:eastAsia="Times New Roman" w:hAnsi="Cambria" w:cs="Times New Roman"/>
                <w:sz w:val="24"/>
                <w:szCs w:val="24"/>
                <w:lang w:val="de-DE" w:eastAsia="de-DE"/>
              </w:rPr>
              <w:t>(Soziale) Nachhaltigkeit – Was hat Pflege damit zu tun?</w:t>
            </w:r>
          </w:p>
          <w:p w:rsidR="00BC096C" w:rsidRDefault="00BC096C" w:rsidP="00427492">
            <w:pPr>
              <w:numPr>
                <w:ilvl w:val="1"/>
                <w:numId w:val="37"/>
              </w:numPr>
              <w:spacing w:before="100" w:beforeAutospacing="1" w:after="100" w:afterAutospacing="1" w:line="240" w:lineRule="auto"/>
              <w:rPr>
                <w:rFonts w:ascii="Cambria" w:eastAsia="Times New Roman" w:hAnsi="Cambria" w:cs="Times New Roman"/>
                <w:sz w:val="24"/>
                <w:szCs w:val="24"/>
                <w:lang w:val="de-DE" w:eastAsia="de-DE"/>
              </w:rPr>
            </w:pPr>
            <w:r>
              <w:rPr>
                <w:rFonts w:ascii="Cambria" w:eastAsia="Times New Roman" w:hAnsi="Cambria" w:cs="Times New Roman"/>
                <w:sz w:val="24"/>
                <w:szCs w:val="24"/>
                <w:lang w:val="de-DE" w:eastAsia="de-DE"/>
              </w:rPr>
              <w:t>Interaktionsarbeit – Arbeit an und mit Gefühlen</w:t>
            </w:r>
          </w:p>
          <w:p w:rsidR="00BC096C" w:rsidRDefault="00BC096C" w:rsidP="00427492">
            <w:pPr>
              <w:numPr>
                <w:ilvl w:val="1"/>
                <w:numId w:val="37"/>
              </w:numPr>
              <w:spacing w:before="100" w:beforeAutospacing="1" w:after="100" w:afterAutospacing="1" w:line="240" w:lineRule="auto"/>
              <w:rPr>
                <w:rFonts w:ascii="Cambria" w:eastAsia="Times New Roman" w:hAnsi="Cambria" w:cs="Times New Roman"/>
                <w:sz w:val="24"/>
                <w:szCs w:val="24"/>
                <w:lang w:val="de-DE" w:eastAsia="de-DE"/>
              </w:rPr>
            </w:pPr>
            <w:r>
              <w:rPr>
                <w:rFonts w:ascii="Cambria" w:eastAsia="Times New Roman" w:hAnsi="Cambria" w:cs="Times New Roman"/>
                <w:sz w:val="24"/>
                <w:szCs w:val="24"/>
                <w:lang w:val="de-DE" w:eastAsia="de-DE"/>
              </w:rPr>
              <w:t>Kranke Pflege? – Ein Blick auf die Zahlen</w:t>
            </w:r>
          </w:p>
          <w:p w:rsidR="00BC096C" w:rsidRDefault="00BC096C" w:rsidP="00BC096C">
            <w:pPr>
              <w:numPr>
                <w:ilvl w:val="1"/>
                <w:numId w:val="37"/>
              </w:numPr>
              <w:spacing w:before="100" w:beforeAutospacing="1" w:after="0" w:line="240" w:lineRule="auto"/>
              <w:rPr>
                <w:rFonts w:ascii="Cambria" w:eastAsia="Times New Roman" w:hAnsi="Cambria" w:cs="Times New Roman"/>
                <w:sz w:val="24"/>
                <w:szCs w:val="24"/>
                <w:lang w:val="de-DE" w:eastAsia="de-DE"/>
              </w:rPr>
            </w:pPr>
            <w:r>
              <w:rPr>
                <w:rFonts w:ascii="Cambria" w:eastAsia="Times New Roman" w:hAnsi="Cambria" w:cs="Times New Roman"/>
                <w:sz w:val="24"/>
                <w:szCs w:val="24"/>
                <w:lang w:val="de-DE" w:eastAsia="de-DE"/>
              </w:rPr>
              <w:t xml:space="preserve">Arbeitspsychologische Erweiterung des transaktionalen Stressmodells (Lazarus) </w:t>
            </w:r>
            <w:r w:rsidR="00427492" w:rsidRPr="00BC096C">
              <w:rPr>
                <w:rFonts w:ascii="Cambria" w:eastAsia="Times New Roman" w:hAnsi="Cambria" w:cs="Times New Roman"/>
                <w:sz w:val="24"/>
                <w:szCs w:val="24"/>
                <w:lang w:val="de-DE" w:eastAsia="de-DE"/>
              </w:rPr>
              <w:t xml:space="preserve"> </w:t>
            </w:r>
          </w:p>
          <w:p w:rsidR="00BC096C" w:rsidRPr="00BC096C" w:rsidRDefault="00427492" w:rsidP="00BC096C">
            <w:pPr>
              <w:spacing w:after="100" w:afterAutospacing="1" w:line="240" w:lineRule="auto"/>
              <w:ind w:left="720"/>
              <w:rPr>
                <w:rFonts w:ascii="Cambria" w:eastAsia="Times New Roman" w:hAnsi="Cambria" w:cs="Times New Roman"/>
                <w:sz w:val="24"/>
                <w:szCs w:val="24"/>
                <w:lang w:val="en-GB" w:eastAsia="de-DE"/>
              </w:rPr>
            </w:pPr>
            <w:r w:rsidRPr="00BC096C">
              <w:rPr>
                <w:rFonts w:ascii="Segoe UI Symbol" w:eastAsia="Times New Roman" w:hAnsi="Segoe UI Symbol" w:cs="Segoe UI Symbol"/>
                <w:sz w:val="24"/>
                <w:szCs w:val="24"/>
                <w:lang w:val="de-DE" w:eastAsia="de-DE"/>
              </w:rPr>
              <w:t>➡</w:t>
            </w:r>
            <w:r w:rsidRPr="00BC096C">
              <w:rPr>
                <w:rFonts w:ascii="Cambria" w:eastAsia="Times New Roman" w:hAnsi="Cambria" w:cs="Times New Roman"/>
                <w:sz w:val="24"/>
                <w:szCs w:val="24"/>
                <w:lang w:val="de-DE" w:eastAsia="de-DE"/>
              </w:rPr>
              <w:t xml:space="preserve"> Res</w:t>
            </w:r>
            <w:r w:rsidR="00BC096C" w:rsidRPr="00BC096C">
              <w:rPr>
                <w:rFonts w:ascii="Cambria" w:eastAsia="Times New Roman" w:hAnsi="Cambria" w:cs="Times New Roman"/>
                <w:sz w:val="24"/>
                <w:szCs w:val="24"/>
                <w:lang w:val="de-DE" w:eastAsia="de-DE"/>
              </w:rPr>
              <w:t>sourcen</w:t>
            </w:r>
            <w:r w:rsidRPr="00BC096C">
              <w:rPr>
                <w:rFonts w:ascii="Cambria" w:eastAsia="Times New Roman" w:hAnsi="Cambria" w:cs="Times New Roman"/>
                <w:sz w:val="24"/>
                <w:szCs w:val="24"/>
                <w:lang w:val="de-DE" w:eastAsia="de-DE"/>
              </w:rPr>
              <w:t xml:space="preserve"> – </w:t>
            </w:r>
            <w:r w:rsidR="00BC096C" w:rsidRPr="00BC096C">
              <w:rPr>
                <w:rFonts w:ascii="Cambria" w:eastAsia="Times New Roman" w:hAnsi="Cambria" w:cs="Times New Roman"/>
                <w:sz w:val="24"/>
                <w:szCs w:val="24"/>
                <w:lang w:val="de-DE" w:eastAsia="de-DE"/>
              </w:rPr>
              <w:t xml:space="preserve">Was gibt Ihnen im Arbeitsalltag Kraft? </w:t>
            </w:r>
            <w:r w:rsidR="00BC096C" w:rsidRPr="00BC096C">
              <w:rPr>
                <w:rFonts w:ascii="Cambria" w:eastAsia="Times New Roman" w:hAnsi="Cambria" w:cs="Times New Roman"/>
                <w:sz w:val="24"/>
                <w:szCs w:val="24"/>
                <w:lang w:val="en-GB" w:eastAsia="de-DE"/>
              </w:rPr>
              <w:t>(Reflexion)</w:t>
            </w:r>
          </w:p>
          <w:p w:rsidR="00427492" w:rsidRPr="0019123C" w:rsidRDefault="00427492" w:rsidP="00427492">
            <w:pPr>
              <w:numPr>
                <w:ilvl w:val="0"/>
                <w:numId w:val="37"/>
              </w:numPr>
              <w:spacing w:before="100" w:beforeAutospacing="1" w:after="100" w:afterAutospacing="1" w:line="240" w:lineRule="auto"/>
              <w:rPr>
                <w:rFonts w:ascii="Cambria" w:eastAsia="Times New Roman" w:hAnsi="Cambria" w:cs="Times New Roman"/>
                <w:sz w:val="24"/>
                <w:szCs w:val="24"/>
                <w:lang w:val="de-DE" w:eastAsia="de-DE"/>
              </w:rPr>
            </w:pPr>
            <w:r w:rsidRPr="0019123C">
              <w:rPr>
                <w:rFonts w:ascii="Cambria" w:eastAsia="Times New Roman" w:hAnsi="Cambria" w:cs="Times New Roman"/>
                <w:sz w:val="24"/>
                <w:szCs w:val="24"/>
                <w:lang w:val="de-DE" w:eastAsia="de-DE"/>
              </w:rPr>
              <w:t>Webquest &amp; Flipchart-</w:t>
            </w:r>
            <w:r w:rsidR="0019123C" w:rsidRPr="0019123C">
              <w:rPr>
                <w:rFonts w:ascii="Cambria" w:eastAsia="Times New Roman" w:hAnsi="Cambria" w:cs="Times New Roman"/>
                <w:sz w:val="24"/>
                <w:szCs w:val="24"/>
                <w:lang w:val="de-DE" w:eastAsia="de-DE"/>
              </w:rPr>
              <w:t>Erstellung</w:t>
            </w:r>
            <w:r w:rsidRPr="0019123C">
              <w:rPr>
                <w:rFonts w:ascii="Cambria" w:eastAsia="Times New Roman" w:hAnsi="Cambria" w:cs="Times New Roman"/>
                <w:sz w:val="24"/>
                <w:szCs w:val="24"/>
                <w:lang w:val="de-DE" w:eastAsia="de-DE"/>
              </w:rPr>
              <w:t xml:space="preserve"> (</w:t>
            </w:r>
            <w:r w:rsidR="0019123C" w:rsidRPr="0019123C">
              <w:rPr>
                <w:rFonts w:ascii="Cambria" w:eastAsia="Times New Roman" w:hAnsi="Cambria" w:cs="Times New Roman"/>
                <w:sz w:val="24"/>
                <w:szCs w:val="24"/>
                <w:lang w:val="de-DE" w:eastAsia="de-DE"/>
              </w:rPr>
              <w:t>Gruppenreflexion</w:t>
            </w:r>
            <w:r w:rsidRPr="0019123C">
              <w:rPr>
                <w:rFonts w:ascii="Cambria" w:eastAsia="Times New Roman" w:hAnsi="Cambria" w:cs="Times New Roman"/>
                <w:sz w:val="24"/>
                <w:szCs w:val="24"/>
                <w:lang w:val="de-DE" w:eastAsia="de-DE"/>
              </w:rPr>
              <w:t xml:space="preserve"> &amp; </w:t>
            </w:r>
            <w:r w:rsidR="0019123C" w:rsidRPr="0019123C">
              <w:rPr>
                <w:rFonts w:ascii="Cambria" w:eastAsia="Times New Roman" w:hAnsi="Cambria" w:cs="Times New Roman"/>
                <w:sz w:val="24"/>
                <w:szCs w:val="24"/>
                <w:lang w:val="de-DE" w:eastAsia="de-DE"/>
              </w:rPr>
              <w:t xml:space="preserve">“Forschendes Lernen”, </w:t>
            </w:r>
            <w:r w:rsidRPr="0019123C">
              <w:rPr>
                <w:rFonts w:ascii="Cambria" w:eastAsia="Times New Roman" w:hAnsi="Cambria" w:cs="Times New Roman"/>
                <w:sz w:val="24"/>
                <w:szCs w:val="24"/>
                <w:lang w:val="de-DE" w:eastAsia="de-DE"/>
              </w:rPr>
              <w:t>“Inquiring Learning”)</w:t>
            </w:r>
          </w:p>
          <w:p w:rsidR="00427492" w:rsidRPr="0019123C" w:rsidRDefault="0019123C" w:rsidP="000B6F92">
            <w:pPr>
              <w:numPr>
                <w:ilvl w:val="0"/>
                <w:numId w:val="37"/>
              </w:numPr>
              <w:spacing w:after="0" w:line="240" w:lineRule="auto"/>
              <w:rPr>
                <w:rFonts w:ascii="Cambria" w:eastAsia="Times New Roman" w:hAnsi="Cambria" w:cs="Times New Roman"/>
                <w:sz w:val="24"/>
                <w:szCs w:val="24"/>
                <w:lang w:val="de-DE" w:eastAsia="de-DE"/>
              </w:rPr>
            </w:pPr>
            <w:r>
              <w:rPr>
                <w:rFonts w:ascii="Cambria" w:eastAsia="Times New Roman" w:hAnsi="Cambria" w:cs="Times New Roman"/>
                <w:sz w:val="24"/>
                <w:szCs w:val="24"/>
                <w:lang w:val="de-DE" w:eastAsia="de-DE"/>
              </w:rPr>
              <w:t>Gruppen-</w:t>
            </w:r>
            <w:r w:rsidRPr="0019123C">
              <w:rPr>
                <w:rFonts w:ascii="Cambria" w:eastAsia="Times New Roman" w:hAnsi="Cambria" w:cs="Times New Roman"/>
                <w:sz w:val="24"/>
                <w:szCs w:val="24"/>
                <w:lang w:val="de-DE" w:eastAsia="de-DE"/>
              </w:rPr>
              <w:t>Präsentation</w:t>
            </w:r>
            <w:r>
              <w:rPr>
                <w:rFonts w:ascii="Cambria" w:eastAsia="Times New Roman" w:hAnsi="Cambria" w:cs="Times New Roman"/>
                <w:sz w:val="24"/>
                <w:szCs w:val="24"/>
                <w:lang w:val="de-DE" w:eastAsia="de-DE"/>
              </w:rPr>
              <w:t>en</w:t>
            </w:r>
            <w:r w:rsidRPr="0019123C">
              <w:rPr>
                <w:rFonts w:ascii="Cambria" w:eastAsia="Times New Roman" w:hAnsi="Cambria" w:cs="Times New Roman"/>
                <w:sz w:val="24"/>
                <w:szCs w:val="24"/>
                <w:lang w:val="de-DE" w:eastAsia="de-DE"/>
              </w:rPr>
              <w:t xml:space="preserve"> und Diskussion mit der ganzen Klasse / dem ganzen</w:t>
            </w:r>
            <w:r>
              <w:rPr>
                <w:rFonts w:ascii="Cambria" w:eastAsia="Times New Roman" w:hAnsi="Cambria" w:cs="Times New Roman"/>
                <w:sz w:val="24"/>
                <w:szCs w:val="24"/>
                <w:lang w:val="de-DE" w:eastAsia="de-DE"/>
              </w:rPr>
              <w:t xml:space="preserve"> Kurs</w:t>
            </w:r>
          </w:p>
        </w:tc>
      </w:tr>
      <w:tr w:rsidR="00B14670" w:rsidRPr="00FB2535" w:rsidTr="00427492">
        <w:trPr>
          <w:tblCellSpacing w:w="15" w:type="dxa"/>
        </w:trPr>
        <w:tc>
          <w:tcPr>
            <w:tcW w:w="0" w:type="auto"/>
            <w:vAlign w:val="center"/>
            <w:hideMark/>
          </w:tcPr>
          <w:p w:rsidR="00427492" w:rsidRPr="00FB2535" w:rsidRDefault="00FB2535" w:rsidP="00330698">
            <w:pPr>
              <w:spacing w:after="0" w:line="240" w:lineRule="auto"/>
              <w:jc w:val="center"/>
              <w:rPr>
                <w:rFonts w:ascii="Cambria" w:eastAsia="Times New Roman" w:hAnsi="Cambria" w:cs="Times New Roman"/>
                <w:b/>
                <w:bCs/>
                <w:sz w:val="24"/>
                <w:szCs w:val="24"/>
                <w:lang w:val="de-DE" w:eastAsia="de-DE"/>
              </w:rPr>
            </w:pPr>
            <w:r>
              <w:rPr>
                <w:rFonts w:ascii="Cambria" w:eastAsia="Times New Roman" w:hAnsi="Cambria" w:cs="Times New Roman"/>
                <w:b/>
                <w:bCs/>
                <w:sz w:val="24"/>
                <w:szCs w:val="24"/>
                <w:lang w:val="de-DE" w:eastAsia="de-DE"/>
              </w:rPr>
              <w:t>Zeitspanne</w:t>
            </w:r>
          </w:p>
        </w:tc>
        <w:tc>
          <w:tcPr>
            <w:tcW w:w="0" w:type="auto"/>
            <w:vAlign w:val="center"/>
            <w:hideMark/>
          </w:tcPr>
          <w:p w:rsidR="0019123C" w:rsidRDefault="0019123C" w:rsidP="00427492">
            <w:pPr>
              <w:numPr>
                <w:ilvl w:val="0"/>
                <w:numId w:val="38"/>
              </w:numPr>
              <w:spacing w:before="100" w:beforeAutospacing="1" w:after="100" w:afterAutospacing="1" w:line="240" w:lineRule="auto"/>
              <w:rPr>
                <w:rFonts w:ascii="Cambria" w:eastAsia="Times New Roman" w:hAnsi="Cambria" w:cs="Times New Roman"/>
                <w:sz w:val="24"/>
                <w:szCs w:val="24"/>
                <w:lang w:val="de-DE" w:eastAsia="de-DE"/>
              </w:rPr>
            </w:pPr>
            <w:r>
              <w:rPr>
                <w:rFonts w:ascii="Cambria" w:eastAsia="Times New Roman" w:hAnsi="Cambria" w:cs="Times New Roman"/>
                <w:sz w:val="24"/>
                <w:szCs w:val="24"/>
                <w:lang w:val="de-DE" w:eastAsia="de-DE"/>
              </w:rPr>
              <w:t xml:space="preserve">Die gesamte </w:t>
            </w:r>
            <w:r w:rsidR="007B0A1D">
              <w:rPr>
                <w:rFonts w:ascii="Cambria" w:eastAsia="Times New Roman" w:hAnsi="Cambria" w:cs="Times New Roman"/>
                <w:sz w:val="24"/>
                <w:szCs w:val="24"/>
                <w:lang w:val="de-DE" w:eastAsia="de-DE"/>
              </w:rPr>
              <w:t>Lerneinheit</w:t>
            </w:r>
            <w:r>
              <w:rPr>
                <w:rFonts w:ascii="Cambria" w:eastAsia="Times New Roman" w:hAnsi="Cambria" w:cs="Times New Roman"/>
                <w:sz w:val="24"/>
                <w:szCs w:val="24"/>
                <w:lang w:val="de-DE" w:eastAsia="de-DE"/>
              </w:rPr>
              <w:t xml:space="preserve"> „Herausforderungen und Coping in der Interaktionsarbeit“ mit allen Komponenten und ohne weitere Anpassungen umfasst mindestens drei Lerneinheiten von jeweils 90 Minuten: 2 Lerneinheiten von je 90 Minuten im Klassen- / Kursverbund und zwischen beiden eine Gruppenarbeitsphase von 90 Minuten für die Arbeit am WebQuest in Kleingruppen </w:t>
            </w:r>
          </w:p>
          <w:p w:rsidR="00427492" w:rsidRPr="000B6F92" w:rsidRDefault="0019123C" w:rsidP="000B6F92">
            <w:pPr>
              <w:numPr>
                <w:ilvl w:val="0"/>
                <w:numId w:val="38"/>
              </w:numPr>
              <w:spacing w:before="100" w:beforeAutospacing="1" w:after="100" w:afterAutospacing="1" w:line="240" w:lineRule="auto"/>
              <w:rPr>
                <w:rFonts w:ascii="Cambria" w:eastAsia="Times New Roman" w:hAnsi="Cambria" w:cs="Times New Roman"/>
                <w:sz w:val="24"/>
                <w:szCs w:val="24"/>
                <w:lang w:val="de-DE" w:eastAsia="de-DE"/>
              </w:rPr>
            </w:pPr>
            <w:r>
              <w:rPr>
                <w:rFonts w:ascii="Cambria" w:eastAsia="Times New Roman" w:hAnsi="Cambria" w:cs="Times New Roman"/>
                <w:sz w:val="24"/>
                <w:szCs w:val="24"/>
                <w:lang w:val="de-DE" w:eastAsia="de-DE"/>
              </w:rPr>
              <w:lastRenderedPageBreak/>
              <w:t xml:space="preserve">Diese Gruppenarbeitsphase </w:t>
            </w:r>
            <w:r w:rsidR="000B6F92">
              <w:rPr>
                <w:rFonts w:ascii="Cambria" w:eastAsia="Times New Roman" w:hAnsi="Cambria" w:cs="Times New Roman"/>
                <w:sz w:val="24"/>
                <w:szCs w:val="24"/>
                <w:lang w:val="de-DE" w:eastAsia="de-DE"/>
              </w:rPr>
              <w:t>kann als</w:t>
            </w:r>
            <w:r>
              <w:rPr>
                <w:rFonts w:ascii="Cambria" w:eastAsia="Times New Roman" w:hAnsi="Cambria" w:cs="Times New Roman"/>
                <w:sz w:val="24"/>
                <w:szCs w:val="24"/>
                <w:lang w:val="de-DE" w:eastAsia="de-DE"/>
              </w:rPr>
              <w:t xml:space="preserve"> Hausaufgabe oder im Klassenraum erfolgen.</w:t>
            </w:r>
            <w:r w:rsidR="000B6F92">
              <w:rPr>
                <w:rFonts w:ascii="Cambria" w:eastAsia="Times New Roman" w:hAnsi="Cambria" w:cs="Times New Roman"/>
                <w:sz w:val="24"/>
                <w:szCs w:val="24"/>
                <w:lang w:val="de-DE" w:eastAsia="de-DE"/>
              </w:rPr>
              <w:t xml:space="preserve"> Die Auszubildenden und Studierenden, mit denen die Lerneinheit getestet und evaluiert wurde, gaben an, dass die sie sich ebenfalls gut vo</w:t>
            </w:r>
            <w:r w:rsidR="00721DD4">
              <w:rPr>
                <w:rFonts w:ascii="Cambria" w:eastAsia="Times New Roman" w:hAnsi="Cambria" w:cs="Times New Roman"/>
                <w:sz w:val="24"/>
                <w:szCs w:val="24"/>
                <w:lang w:val="de-DE" w:eastAsia="de-DE"/>
              </w:rPr>
              <w:t>rstellen könnten, an diesem WebQ</w:t>
            </w:r>
            <w:r w:rsidR="000B6F92">
              <w:rPr>
                <w:rFonts w:ascii="Cambria" w:eastAsia="Times New Roman" w:hAnsi="Cambria" w:cs="Times New Roman"/>
                <w:sz w:val="24"/>
                <w:szCs w:val="24"/>
                <w:lang w:val="de-DE" w:eastAsia="de-DE"/>
              </w:rPr>
              <w:t>uest auch über einen längeren Zeitraum, z.B. eine Woche zu arbeiten.</w:t>
            </w:r>
          </w:p>
        </w:tc>
      </w:tr>
    </w:tbl>
    <w:p w:rsidR="00427492" w:rsidRPr="00FB2535" w:rsidRDefault="00427492" w:rsidP="00427492">
      <w:pPr>
        <w:spacing w:before="100" w:beforeAutospacing="1" w:after="100" w:afterAutospacing="1" w:line="240" w:lineRule="auto"/>
        <w:rPr>
          <w:rFonts w:ascii="Cambria" w:eastAsia="Times New Roman" w:hAnsi="Cambria" w:cs="Times New Roman"/>
          <w:sz w:val="24"/>
          <w:szCs w:val="24"/>
          <w:lang w:val="de-DE" w:eastAsia="de-DE"/>
        </w:rPr>
      </w:pPr>
      <w:r w:rsidRPr="00FB2535">
        <w:rPr>
          <w:rFonts w:ascii="Cambria" w:eastAsia="Times New Roman" w:hAnsi="Cambria" w:cs="Times New Roman"/>
          <w:sz w:val="24"/>
          <w:szCs w:val="24"/>
          <w:lang w:val="de-DE" w:eastAsia="de-DE"/>
        </w:rPr>
        <w:lastRenderedPageBreak/>
        <w:t> </w:t>
      </w:r>
    </w:p>
    <w:p w:rsidR="00016692" w:rsidRPr="00FB2535" w:rsidRDefault="000B6F92" w:rsidP="00016692">
      <w:pPr>
        <w:spacing w:before="100" w:beforeAutospacing="1" w:after="100" w:afterAutospacing="1" w:line="240" w:lineRule="auto"/>
        <w:outlineLvl w:val="2"/>
        <w:rPr>
          <w:rFonts w:ascii="Cambria" w:eastAsia="Times New Roman" w:hAnsi="Cambria" w:cs="Times New Roman"/>
          <w:b/>
          <w:bCs/>
          <w:sz w:val="27"/>
          <w:szCs w:val="27"/>
          <w:lang w:val="de-DE" w:eastAsia="de-DE"/>
        </w:rPr>
      </w:pPr>
      <w:r>
        <w:rPr>
          <w:rFonts w:ascii="Cambria" w:eastAsia="Times New Roman" w:hAnsi="Cambria" w:cs="Times New Roman"/>
          <w:b/>
          <w:bCs/>
          <w:sz w:val="27"/>
          <w:szCs w:val="27"/>
          <w:lang w:val="de-DE" w:eastAsia="de-DE"/>
        </w:rPr>
        <w:t>Pädagogische Voraussetzungen und Ziele</w:t>
      </w:r>
    </w:p>
    <w:p w:rsidR="008A3A97" w:rsidRDefault="000B6F92" w:rsidP="008A3A97">
      <w:pPr>
        <w:spacing w:before="100" w:beforeAutospacing="1" w:after="0" w:line="240" w:lineRule="auto"/>
        <w:rPr>
          <w:rFonts w:ascii="Cambria" w:eastAsia="Times New Roman" w:hAnsi="Cambria" w:cs="Times New Roman"/>
          <w:sz w:val="24"/>
          <w:szCs w:val="24"/>
          <w:lang w:val="de-DE" w:eastAsia="de-DE"/>
        </w:rPr>
      </w:pPr>
      <w:r>
        <w:rPr>
          <w:rFonts w:ascii="Cambria" w:eastAsia="Times New Roman" w:hAnsi="Cambria" w:cs="Times New Roman"/>
          <w:b/>
          <w:bCs/>
          <w:sz w:val="24"/>
          <w:szCs w:val="24"/>
          <w:lang w:val="de-DE" w:eastAsia="de-DE"/>
        </w:rPr>
        <w:t xml:space="preserve">Ist dies ein neues Lernfeld oder </w:t>
      </w:r>
      <w:r w:rsidR="004324F4">
        <w:rPr>
          <w:rFonts w:ascii="Cambria" w:eastAsia="Times New Roman" w:hAnsi="Cambria" w:cs="Times New Roman"/>
          <w:b/>
          <w:bCs/>
          <w:sz w:val="24"/>
          <w:szCs w:val="24"/>
          <w:lang w:val="de-DE" w:eastAsia="de-DE"/>
        </w:rPr>
        <w:t>werden existierende</w:t>
      </w:r>
      <w:r>
        <w:rPr>
          <w:rFonts w:ascii="Cambria" w:eastAsia="Times New Roman" w:hAnsi="Cambria" w:cs="Times New Roman"/>
          <w:b/>
          <w:bCs/>
          <w:sz w:val="24"/>
          <w:szCs w:val="24"/>
          <w:lang w:val="de-DE" w:eastAsia="de-DE"/>
        </w:rPr>
        <w:t xml:space="preserve"> Lernfel</w:t>
      </w:r>
      <w:r w:rsidR="004324F4">
        <w:rPr>
          <w:rFonts w:ascii="Cambria" w:eastAsia="Times New Roman" w:hAnsi="Cambria" w:cs="Times New Roman"/>
          <w:b/>
          <w:bCs/>
          <w:sz w:val="24"/>
          <w:szCs w:val="24"/>
          <w:lang w:val="de-DE" w:eastAsia="de-DE"/>
        </w:rPr>
        <w:t>der ergänzt?</w:t>
      </w:r>
    </w:p>
    <w:p w:rsidR="00257A63" w:rsidRDefault="004324F4" w:rsidP="001834E5">
      <w:pPr>
        <w:spacing w:before="100" w:beforeAutospacing="1" w:after="100" w:afterAutospacing="1" w:line="240" w:lineRule="auto"/>
        <w:rPr>
          <w:rFonts w:ascii="Cambria" w:eastAsia="Times New Roman" w:hAnsi="Cambria" w:cs="Times New Roman"/>
          <w:sz w:val="24"/>
          <w:szCs w:val="24"/>
          <w:lang w:val="de-DE" w:eastAsia="de-DE"/>
        </w:rPr>
      </w:pPr>
      <w:r>
        <w:rPr>
          <w:rFonts w:ascii="Cambria" w:eastAsia="Times New Roman" w:hAnsi="Cambria" w:cs="Times New Roman"/>
          <w:sz w:val="24"/>
          <w:szCs w:val="24"/>
          <w:lang w:val="de-DE" w:eastAsia="de-DE"/>
        </w:rPr>
        <w:t xml:space="preserve">Existierende Lernfelder werden ergänzt: Diese </w:t>
      </w:r>
      <w:r w:rsidR="007B0A1D">
        <w:rPr>
          <w:rFonts w:ascii="Cambria" w:eastAsia="Times New Roman" w:hAnsi="Cambria" w:cs="Times New Roman"/>
          <w:sz w:val="24"/>
          <w:szCs w:val="24"/>
          <w:lang w:val="de-DE" w:eastAsia="de-DE"/>
        </w:rPr>
        <w:t>Lerneinheit</w:t>
      </w:r>
      <w:r>
        <w:rPr>
          <w:rFonts w:ascii="Cambria" w:eastAsia="Times New Roman" w:hAnsi="Cambria" w:cs="Times New Roman"/>
          <w:sz w:val="24"/>
          <w:szCs w:val="24"/>
          <w:lang w:val="de-DE" w:eastAsia="de-DE"/>
        </w:rPr>
        <w:t xml:space="preserve"> wird noch nicht in der Berufsausbildung angewendet, obwohl Kapitel mit entsprechenden Inhalten in den verschiedenen im Rahmen des GreenSkills4VET-Projektes analysierten Lernbüchern gefunden wurden. Sie behandeln Themen wie Die eigene Gesundh</w:t>
      </w:r>
      <w:r w:rsidR="00705159">
        <w:rPr>
          <w:rFonts w:ascii="Cambria" w:eastAsia="Times New Roman" w:hAnsi="Cambria" w:cs="Times New Roman"/>
          <w:sz w:val="24"/>
          <w:szCs w:val="24"/>
          <w:lang w:val="de-DE" w:eastAsia="de-DE"/>
        </w:rPr>
        <w:t>eit pfle</w:t>
      </w:r>
      <w:r>
        <w:rPr>
          <w:rFonts w:ascii="Cambria" w:eastAsia="Times New Roman" w:hAnsi="Cambria" w:cs="Times New Roman"/>
          <w:sz w:val="24"/>
          <w:szCs w:val="24"/>
          <w:lang w:val="de-DE" w:eastAsia="de-DE"/>
        </w:rPr>
        <w:t xml:space="preserve">gen und erhalten, das professionelle Selbstkonzept (Orientierung an personenbezogenen Ressourcen) oder Salutogenese. </w:t>
      </w:r>
    </w:p>
    <w:p w:rsidR="00257A63" w:rsidRDefault="004324F4" w:rsidP="001834E5">
      <w:pPr>
        <w:spacing w:before="100" w:beforeAutospacing="1" w:after="100" w:afterAutospacing="1" w:line="240" w:lineRule="auto"/>
        <w:rPr>
          <w:rFonts w:ascii="Cambria" w:eastAsia="Times New Roman" w:hAnsi="Cambria" w:cs="Times New Roman"/>
          <w:sz w:val="24"/>
          <w:szCs w:val="24"/>
          <w:lang w:val="de-DE" w:eastAsia="de-DE"/>
        </w:rPr>
      </w:pPr>
      <w:r>
        <w:rPr>
          <w:rFonts w:ascii="Cambria" w:eastAsia="Times New Roman" w:hAnsi="Cambria" w:cs="Times New Roman"/>
          <w:sz w:val="24"/>
          <w:szCs w:val="24"/>
          <w:lang w:val="de-DE" w:eastAsia="de-DE"/>
        </w:rPr>
        <w:t xml:space="preserve">Unsere Interviews mit Praktikern zeigten, dass der Umgang mit emotional / psychisch belastenden Situationen im Klassenraum zwar möglicherweise behandelt </w:t>
      </w:r>
      <w:r w:rsidR="00705159">
        <w:rPr>
          <w:rFonts w:ascii="Cambria" w:eastAsia="Times New Roman" w:hAnsi="Cambria" w:cs="Times New Roman"/>
          <w:sz w:val="24"/>
          <w:szCs w:val="24"/>
          <w:lang w:val="de-DE" w:eastAsia="de-DE"/>
        </w:rPr>
        <w:t xml:space="preserve">werden, jedoch wurde kein Material in den Unterrichtsbüchern gefunden, dass spezifische Inhalte wie z.B. Interaktionsarbeit (Arbeit an und mit Gefühlen) im beruflichen Alltag behandeln. </w:t>
      </w:r>
    </w:p>
    <w:p w:rsidR="00705159" w:rsidRDefault="00705159" w:rsidP="001834E5">
      <w:pPr>
        <w:spacing w:before="100" w:beforeAutospacing="1" w:after="100" w:afterAutospacing="1" w:line="240" w:lineRule="auto"/>
        <w:rPr>
          <w:rFonts w:ascii="Cambria" w:eastAsia="Times New Roman" w:hAnsi="Cambria" w:cs="Times New Roman"/>
          <w:sz w:val="24"/>
          <w:szCs w:val="24"/>
          <w:lang w:val="de-DE" w:eastAsia="de-DE"/>
        </w:rPr>
      </w:pPr>
      <w:r>
        <w:rPr>
          <w:rFonts w:ascii="Cambria" w:eastAsia="Times New Roman" w:hAnsi="Cambria" w:cs="Times New Roman"/>
          <w:sz w:val="24"/>
          <w:szCs w:val="24"/>
          <w:lang w:val="de-DE" w:eastAsia="de-DE"/>
        </w:rPr>
        <w:t xml:space="preserve">Es wurden außerdem </w:t>
      </w:r>
      <w:r w:rsidR="001834E5">
        <w:rPr>
          <w:rFonts w:ascii="Cambria" w:eastAsia="Times New Roman" w:hAnsi="Cambria" w:cs="Times New Roman"/>
          <w:sz w:val="24"/>
          <w:szCs w:val="24"/>
          <w:lang w:val="de-DE" w:eastAsia="de-DE"/>
        </w:rPr>
        <w:t>in keinem Fall Materialien gefunden, die in das Konzept Nachhaltigkeit einführen, folglich konnte in unserer Einheit auch kein spezifischer Link des „Stress und Coping“-Themas zu Nachhaltigkeits-Betrachtungen hergestellt werden – diese sind bisher nicht gegeben und unsere Pflege-Lerneinheit mit Nachhaltigkeitsbezug wurde erstellt, um diese Lücke zu überbrücken.</w:t>
      </w:r>
      <w:r w:rsidR="000C023B">
        <w:rPr>
          <w:rFonts w:ascii="Cambria" w:eastAsia="Times New Roman" w:hAnsi="Cambria" w:cs="Times New Roman"/>
          <w:sz w:val="24"/>
          <w:szCs w:val="24"/>
          <w:lang w:val="de-DE" w:eastAsia="de-DE"/>
        </w:rPr>
        <w:t xml:space="preserve"> Die </w:t>
      </w:r>
      <w:r w:rsidR="000C023B" w:rsidRPr="000C023B">
        <w:rPr>
          <w:rFonts w:ascii="Cambria" w:eastAsia="Times New Roman" w:hAnsi="Cambria" w:cs="Times New Roman"/>
          <w:sz w:val="24"/>
          <w:szCs w:val="24"/>
          <w:highlight w:val="yellow"/>
          <w:lang w:val="de-DE" w:eastAsia="de-DE"/>
        </w:rPr>
        <w:t>neue Ausbildungs- und Prüfungsverordnung</w:t>
      </w:r>
      <w:r w:rsidR="000C023B">
        <w:rPr>
          <w:rFonts w:ascii="Cambria" w:eastAsia="Times New Roman" w:hAnsi="Cambria" w:cs="Times New Roman"/>
          <w:sz w:val="24"/>
          <w:szCs w:val="24"/>
          <w:lang w:val="de-DE" w:eastAsia="de-DE"/>
        </w:rPr>
        <w:t xml:space="preserve"> in Deutschland vom 13 Mai 2018 beinhaltet explizit diese Inhalte unserer Lerneinheit – d.h. es werden gute didaktische Materialien benötigt werden. </w:t>
      </w:r>
      <w:r w:rsidR="001834E5">
        <w:rPr>
          <w:rFonts w:ascii="Cambria" w:eastAsia="Times New Roman" w:hAnsi="Cambria" w:cs="Times New Roman"/>
          <w:sz w:val="24"/>
          <w:szCs w:val="24"/>
          <w:lang w:val="de-DE" w:eastAsia="de-DE"/>
        </w:rPr>
        <w:t xml:space="preserve"> </w:t>
      </w:r>
    </w:p>
    <w:p w:rsidR="008A3A97" w:rsidRPr="00721DD4" w:rsidRDefault="000C023B" w:rsidP="008A3A97">
      <w:pPr>
        <w:spacing w:before="100" w:beforeAutospacing="1" w:after="0" w:line="240" w:lineRule="auto"/>
        <w:rPr>
          <w:rFonts w:ascii="Cambria" w:eastAsia="Times New Roman" w:hAnsi="Cambria" w:cs="Times New Roman"/>
          <w:sz w:val="24"/>
          <w:szCs w:val="24"/>
          <w:lang w:val="de-DE" w:eastAsia="de-DE"/>
        </w:rPr>
      </w:pPr>
      <w:r w:rsidRPr="00721DD4">
        <w:rPr>
          <w:rFonts w:ascii="Cambria" w:eastAsia="Times New Roman" w:hAnsi="Cambria" w:cs="Times New Roman"/>
          <w:b/>
          <w:bCs/>
          <w:sz w:val="24"/>
          <w:szCs w:val="24"/>
          <w:lang w:val="de-DE" w:eastAsia="de-DE"/>
        </w:rPr>
        <w:t>Z</w:t>
      </w:r>
      <w:r w:rsidR="008A3A97" w:rsidRPr="00721DD4">
        <w:rPr>
          <w:rFonts w:ascii="Cambria" w:eastAsia="Times New Roman" w:hAnsi="Cambria" w:cs="Times New Roman"/>
          <w:b/>
          <w:bCs/>
          <w:sz w:val="24"/>
          <w:szCs w:val="24"/>
          <w:lang w:val="de-DE" w:eastAsia="de-DE"/>
        </w:rPr>
        <w:t>i</w:t>
      </w:r>
      <w:r w:rsidRPr="00721DD4">
        <w:rPr>
          <w:rFonts w:ascii="Cambria" w:eastAsia="Times New Roman" w:hAnsi="Cambria" w:cs="Times New Roman"/>
          <w:b/>
          <w:bCs/>
          <w:sz w:val="24"/>
          <w:szCs w:val="24"/>
          <w:lang w:val="de-DE" w:eastAsia="de-DE"/>
        </w:rPr>
        <w:t>elgru</w:t>
      </w:r>
      <w:r w:rsidR="008A3A97" w:rsidRPr="00721DD4">
        <w:rPr>
          <w:rFonts w:ascii="Cambria" w:eastAsia="Times New Roman" w:hAnsi="Cambria" w:cs="Times New Roman"/>
          <w:b/>
          <w:bCs/>
          <w:sz w:val="24"/>
          <w:szCs w:val="24"/>
          <w:lang w:val="de-DE" w:eastAsia="de-DE"/>
        </w:rPr>
        <w:t>ppe:</w:t>
      </w:r>
    </w:p>
    <w:p w:rsidR="00427492" w:rsidRPr="00FB2535" w:rsidRDefault="008A3A97" w:rsidP="008A3A97">
      <w:pPr>
        <w:spacing w:after="100" w:afterAutospacing="1" w:line="240" w:lineRule="auto"/>
        <w:rPr>
          <w:rFonts w:ascii="Cambria" w:eastAsia="Times New Roman" w:hAnsi="Cambria" w:cs="Times New Roman"/>
          <w:sz w:val="24"/>
          <w:szCs w:val="24"/>
          <w:lang w:val="de-DE" w:eastAsia="de-DE"/>
        </w:rPr>
      </w:pPr>
      <w:r w:rsidRPr="008A3A97">
        <w:rPr>
          <w:rFonts w:ascii="Cambria" w:eastAsia="Times New Roman" w:hAnsi="Cambria" w:cs="Times New Roman"/>
          <w:sz w:val="24"/>
          <w:szCs w:val="24"/>
          <w:lang w:val="de-DE" w:eastAsia="de-DE"/>
        </w:rPr>
        <w:t xml:space="preserve">Die Zielgruppe dieser </w:t>
      </w:r>
      <w:r w:rsidR="007B0A1D">
        <w:rPr>
          <w:rFonts w:ascii="Cambria" w:eastAsia="Times New Roman" w:hAnsi="Cambria" w:cs="Times New Roman"/>
          <w:sz w:val="24"/>
          <w:szCs w:val="24"/>
          <w:lang w:val="de-DE" w:eastAsia="de-DE"/>
        </w:rPr>
        <w:t>Lerneinheit</w:t>
      </w:r>
      <w:r w:rsidR="00257A63">
        <w:rPr>
          <w:rFonts w:ascii="Cambria" w:eastAsia="Times New Roman" w:hAnsi="Cambria" w:cs="Times New Roman"/>
          <w:sz w:val="24"/>
          <w:szCs w:val="24"/>
          <w:lang w:val="de-DE" w:eastAsia="de-DE"/>
        </w:rPr>
        <w:t xml:space="preserve"> sind auszubildende Ges</w:t>
      </w:r>
      <w:r w:rsidRPr="008A3A97">
        <w:rPr>
          <w:rFonts w:ascii="Cambria" w:eastAsia="Times New Roman" w:hAnsi="Cambria" w:cs="Times New Roman"/>
          <w:sz w:val="24"/>
          <w:szCs w:val="24"/>
          <w:lang w:val="de-DE" w:eastAsia="de-DE"/>
        </w:rPr>
        <w:t>undheits- und Kranken</w:t>
      </w:r>
      <w:r w:rsidR="00257A63">
        <w:rPr>
          <w:rFonts w:ascii="Cambria" w:eastAsia="Times New Roman" w:hAnsi="Cambria" w:cs="Times New Roman"/>
          <w:sz w:val="24"/>
          <w:szCs w:val="24"/>
          <w:lang w:val="de-DE" w:eastAsia="de-DE"/>
        </w:rPr>
        <w:t xml:space="preserve">pfleger*innen </w:t>
      </w:r>
      <w:r w:rsidR="00721DD4">
        <w:rPr>
          <w:rFonts w:ascii="Cambria" w:eastAsia="Times New Roman" w:hAnsi="Cambria" w:cs="Times New Roman"/>
          <w:sz w:val="24"/>
          <w:szCs w:val="24"/>
          <w:lang w:val="de-DE" w:eastAsia="de-DE"/>
        </w:rPr>
        <w:t>(und Assiste</w:t>
      </w:r>
      <w:r w:rsidR="00257A63">
        <w:rPr>
          <w:rFonts w:ascii="Cambria" w:eastAsia="Times New Roman" w:hAnsi="Cambria" w:cs="Times New Roman"/>
          <w:sz w:val="24"/>
          <w:szCs w:val="24"/>
          <w:lang w:val="de-DE" w:eastAsia="de-DE"/>
        </w:rPr>
        <w:t>nt*innen), die bereits ihre ersten Praxiserfahrungen gesammelt haben. Das Konzept dieser Lerneinheit umfasst die Reflexion</w:t>
      </w:r>
      <w:r w:rsidRPr="008A3A97">
        <w:rPr>
          <w:rFonts w:ascii="Cambria" w:eastAsia="Times New Roman" w:hAnsi="Cambria" w:cs="Times New Roman"/>
          <w:sz w:val="24"/>
          <w:szCs w:val="24"/>
          <w:lang w:val="de-DE" w:eastAsia="de-DE"/>
        </w:rPr>
        <w:t xml:space="preserve"> </w:t>
      </w:r>
      <w:r w:rsidR="00257A63">
        <w:rPr>
          <w:rFonts w:ascii="Cambria" w:eastAsia="Times New Roman" w:hAnsi="Cambria" w:cs="Times New Roman"/>
          <w:sz w:val="24"/>
          <w:szCs w:val="24"/>
          <w:lang w:val="de-DE" w:eastAsia="de-DE"/>
        </w:rPr>
        <w:t>der täglichen Routine, die die Auszubildenden im Arbeitsalltag erfahren aus individueller Perspektive (=Dies ist keine nur theoretische Einheit). Natürlich kann sie auch für Weiterbildungen oder andere Lernende genutzt werden, die bereits ihre (ersten) Praxiserfahrungen gemacht haben.</w:t>
      </w:r>
    </w:p>
    <w:p w:rsidR="00257A63" w:rsidRDefault="00E97066" w:rsidP="00427492">
      <w:pPr>
        <w:spacing w:before="100" w:beforeAutospacing="1" w:after="100" w:afterAutospacing="1" w:line="240" w:lineRule="auto"/>
        <w:rPr>
          <w:rFonts w:ascii="Cambria" w:eastAsia="Times New Roman" w:hAnsi="Cambria" w:cs="Times New Roman"/>
          <w:sz w:val="24"/>
          <w:szCs w:val="24"/>
          <w:lang w:val="de-DE" w:eastAsia="de-DE"/>
        </w:rPr>
      </w:pPr>
      <w:r>
        <w:rPr>
          <w:rFonts w:ascii="Cambria" w:eastAsia="Times New Roman" w:hAnsi="Cambria" w:cs="Times New Roman"/>
          <w:b/>
          <w:bCs/>
          <w:sz w:val="24"/>
          <w:szCs w:val="24"/>
          <w:lang w:val="de-DE" w:eastAsia="de-DE"/>
        </w:rPr>
        <w:lastRenderedPageBreak/>
        <w:t>Ist</w:t>
      </w:r>
      <w:r w:rsidR="00257A63">
        <w:rPr>
          <w:rFonts w:ascii="Cambria" w:eastAsia="Times New Roman" w:hAnsi="Cambria" w:cs="Times New Roman"/>
          <w:b/>
          <w:bCs/>
          <w:sz w:val="24"/>
          <w:szCs w:val="24"/>
          <w:lang w:val="de-DE" w:eastAsia="de-DE"/>
        </w:rPr>
        <w:t xml:space="preserve"> vorheriges Wissen </w:t>
      </w:r>
      <w:r>
        <w:rPr>
          <w:rFonts w:ascii="Cambria" w:eastAsia="Times New Roman" w:hAnsi="Cambria" w:cs="Times New Roman"/>
          <w:b/>
          <w:bCs/>
          <w:sz w:val="24"/>
          <w:szCs w:val="24"/>
          <w:lang w:val="de-DE" w:eastAsia="de-DE"/>
        </w:rPr>
        <w:t>erforderlich</w:t>
      </w:r>
      <w:r w:rsidR="00257A63">
        <w:rPr>
          <w:rFonts w:ascii="Cambria" w:eastAsia="Times New Roman" w:hAnsi="Cambria" w:cs="Times New Roman"/>
          <w:b/>
          <w:bCs/>
          <w:sz w:val="24"/>
          <w:szCs w:val="24"/>
          <w:lang w:val="de-DE" w:eastAsia="de-DE"/>
        </w:rPr>
        <w:t>?</w:t>
      </w:r>
      <w:r w:rsidR="00427492" w:rsidRPr="00FB2535">
        <w:rPr>
          <w:rFonts w:ascii="Cambria" w:eastAsia="Times New Roman" w:hAnsi="Cambria" w:cs="Times New Roman"/>
          <w:sz w:val="24"/>
          <w:szCs w:val="24"/>
          <w:lang w:val="de-DE" w:eastAsia="de-DE"/>
        </w:rPr>
        <w:br/>
      </w:r>
      <w:r w:rsidR="00257A63">
        <w:rPr>
          <w:rFonts w:ascii="Cambria" w:eastAsia="Times New Roman" w:hAnsi="Cambria" w:cs="Times New Roman"/>
          <w:sz w:val="24"/>
          <w:szCs w:val="24"/>
          <w:lang w:val="de-DE" w:eastAsia="de-DE"/>
        </w:rPr>
        <w:t xml:space="preserve">Die Inhalte dieser </w:t>
      </w:r>
      <w:r w:rsidR="007B0A1D">
        <w:rPr>
          <w:rFonts w:ascii="Cambria" w:eastAsia="Times New Roman" w:hAnsi="Cambria" w:cs="Times New Roman"/>
          <w:sz w:val="24"/>
          <w:szCs w:val="24"/>
          <w:lang w:val="de-DE" w:eastAsia="de-DE"/>
        </w:rPr>
        <w:t>Lerneinheit</w:t>
      </w:r>
      <w:r w:rsidR="00257A63">
        <w:rPr>
          <w:rFonts w:ascii="Cambria" w:eastAsia="Times New Roman" w:hAnsi="Cambria" w:cs="Times New Roman"/>
          <w:sz w:val="24"/>
          <w:szCs w:val="24"/>
          <w:lang w:val="de-DE" w:eastAsia="de-DE"/>
        </w:rPr>
        <w:t xml:space="preserve"> werden den Lernenden generell nicht neu sein, allerdings wurden zwei wissenschaftliche Modelle implementiert, die noch nicht bekannt sein könnten. </w:t>
      </w:r>
      <w:r>
        <w:rPr>
          <w:rFonts w:ascii="Cambria" w:eastAsia="Times New Roman" w:hAnsi="Cambria" w:cs="Times New Roman"/>
          <w:sz w:val="24"/>
          <w:szCs w:val="24"/>
          <w:lang w:val="de-DE" w:eastAsia="de-DE"/>
        </w:rPr>
        <w:t xml:space="preserve">Darüber hinaus müssen die Studierenden / Auszubildenden die Perspektive wechseln: Das Wissen über psychologische Prozesse ist nicht nur ein Problem in Bezug auf Patienten, sondern in Bezug auf die Pflegenden selbst. Erfordert: Reflexionsvermögen, arbeiten in Gruppen und Präsentations-Fähigkeiten. Außerdem sollten die Lehrer*innen / Trainer*innen und die Studierenden /Schüler*innen einen Grundstock an Fähigkeiten hinsichtlich </w:t>
      </w:r>
      <w:r w:rsidRPr="00E97066">
        <w:rPr>
          <w:rFonts w:ascii="Cambria" w:eastAsia="Times New Roman" w:hAnsi="Cambria" w:cs="Times New Roman"/>
          <w:i/>
          <w:sz w:val="24"/>
          <w:szCs w:val="24"/>
          <w:lang w:val="de-DE" w:eastAsia="de-DE"/>
        </w:rPr>
        <w:t>digitale</w:t>
      </w:r>
      <w:r>
        <w:rPr>
          <w:rFonts w:ascii="Cambria" w:eastAsia="Times New Roman" w:hAnsi="Cambria" w:cs="Times New Roman"/>
          <w:i/>
          <w:sz w:val="24"/>
          <w:szCs w:val="24"/>
          <w:lang w:val="de-DE" w:eastAsia="de-DE"/>
        </w:rPr>
        <w:t>r</w:t>
      </w:r>
      <w:r w:rsidRPr="00E97066">
        <w:rPr>
          <w:rFonts w:ascii="Cambria" w:eastAsia="Times New Roman" w:hAnsi="Cambria" w:cs="Times New Roman"/>
          <w:i/>
          <w:sz w:val="24"/>
          <w:szCs w:val="24"/>
          <w:lang w:val="de-DE" w:eastAsia="de-DE"/>
        </w:rPr>
        <w:t xml:space="preserve"> Alphabetisierung </w:t>
      </w:r>
      <w:r>
        <w:rPr>
          <w:rFonts w:ascii="Cambria" w:eastAsia="Times New Roman" w:hAnsi="Cambria" w:cs="Times New Roman"/>
          <w:sz w:val="24"/>
          <w:szCs w:val="24"/>
          <w:lang w:val="de-DE" w:eastAsia="de-DE"/>
        </w:rPr>
        <w:t xml:space="preserve">mitbringen, die (benötigt für die Arbeit am WebQuest). Wenn dies nicht der Fall sein sollte, ist diese </w:t>
      </w:r>
      <w:r w:rsidR="007B0A1D">
        <w:rPr>
          <w:rFonts w:ascii="Cambria" w:eastAsia="Times New Roman" w:hAnsi="Cambria" w:cs="Times New Roman"/>
          <w:sz w:val="24"/>
          <w:szCs w:val="24"/>
          <w:lang w:val="de-DE" w:eastAsia="de-DE"/>
        </w:rPr>
        <w:t>Lerneinheit</w:t>
      </w:r>
      <w:r>
        <w:rPr>
          <w:rFonts w:ascii="Cambria" w:eastAsia="Times New Roman" w:hAnsi="Cambria" w:cs="Times New Roman"/>
          <w:sz w:val="24"/>
          <w:szCs w:val="24"/>
          <w:lang w:val="de-DE" w:eastAsia="de-DE"/>
        </w:rPr>
        <w:t xml:space="preserve"> nichtsdestotrotz sehr gut geeignet, um diesen Grundstock zu pflanzen, d.h. mit dem Aufbau benötigter digitaler Kompetenzen zu beginnen.  </w:t>
      </w:r>
    </w:p>
    <w:p w:rsidR="00E97066" w:rsidRPr="00721DD4" w:rsidRDefault="00E97066" w:rsidP="00621308">
      <w:pPr>
        <w:spacing w:before="100" w:beforeAutospacing="1" w:after="0" w:line="240" w:lineRule="auto"/>
        <w:rPr>
          <w:rFonts w:ascii="Cambria" w:eastAsia="Times New Roman" w:hAnsi="Cambria" w:cs="Times New Roman"/>
          <w:b/>
          <w:bCs/>
          <w:sz w:val="24"/>
          <w:szCs w:val="24"/>
          <w:lang w:val="de-DE" w:eastAsia="de-DE"/>
        </w:rPr>
      </w:pPr>
      <w:r w:rsidRPr="00721DD4">
        <w:rPr>
          <w:rFonts w:ascii="Cambria" w:eastAsia="Times New Roman" w:hAnsi="Cambria" w:cs="Times New Roman"/>
          <w:b/>
          <w:bCs/>
          <w:sz w:val="24"/>
          <w:szCs w:val="24"/>
          <w:lang w:val="de-DE" w:eastAsia="de-DE"/>
        </w:rPr>
        <w:t>Erwartete Lernergebnisse (Pädagogische Ziele):</w:t>
      </w:r>
    </w:p>
    <w:p w:rsidR="00621308" w:rsidRPr="00621308" w:rsidRDefault="00621308" w:rsidP="00621308">
      <w:pPr>
        <w:spacing w:after="100" w:afterAutospacing="1" w:line="240" w:lineRule="auto"/>
        <w:rPr>
          <w:rFonts w:ascii="Cambria" w:eastAsia="Times New Roman" w:hAnsi="Cambria" w:cs="Times New Roman"/>
          <w:sz w:val="24"/>
          <w:szCs w:val="24"/>
          <w:lang w:val="de-DE" w:eastAsia="de-DE"/>
        </w:rPr>
      </w:pPr>
      <w:r w:rsidRPr="00621308">
        <w:rPr>
          <w:rFonts w:ascii="Cambria" w:eastAsia="Times New Roman" w:hAnsi="Cambria" w:cs="Times New Roman"/>
          <w:sz w:val="24"/>
          <w:szCs w:val="24"/>
          <w:lang w:val="de-DE" w:eastAsia="de-DE"/>
        </w:rPr>
        <w:t xml:space="preserve">Die Auszubildenden / Trainees lernen das Model </w:t>
      </w:r>
      <w:r>
        <w:rPr>
          <w:rFonts w:ascii="Cambria" w:eastAsia="Times New Roman" w:hAnsi="Cambria" w:cs="Times New Roman"/>
          <w:sz w:val="24"/>
          <w:szCs w:val="24"/>
          <w:lang w:val="de-DE" w:eastAsia="de-DE"/>
        </w:rPr>
        <w:t xml:space="preserve">zu </w:t>
      </w:r>
      <w:r w:rsidRPr="00621308">
        <w:rPr>
          <w:rFonts w:ascii="Cambria" w:eastAsia="Times New Roman" w:hAnsi="Cambria" w:cs="Times New Roman"/>
          <w:sz w:val="24"/>
          <w:szCs w:val="24"/>
          <w:lang w:val="de-DE" w:eastAsia="de-DE"/>
        </w:rPr>
        <w:t>Stress und C</w:t>
      </w:r>
      <w:r>
        <w:rPr>
          <w:rFonts w:ascii="Cambria" w:eastAsia="Times New Roman" w:hAnsi="Cambria" w:cs="Times New Roman"/>
          <w:sz w:val="24"/>
          <w:szCs w:val="24"/>
          <w:lang w:val="de-DE" w:eastAsia="de-DE"/>
        </w:rPr>
        <w:t>o</w:t>
      </w:r>
      <w:r w:rsidRPr="00621308">
        <w:rPr>
          <w:rFonts w:ascii="Cambria" w:eastAsia="Times New Roman" w:hAnsi="Cambria" w:cs="Times New Roman"/>
          <w:sz w:val="24"/>
          <w:szCs w:val="24"/>
          <w:lang w:val="de-DE" w:eastAsia="de-DE"/>
        </w:rPr>
        <w:t>ping</w:t>
      </w:r>
      <w:r>
        <w:rPr>
          <w:rFonts w:ascii="Cambria" w:eastAsia="Times New Roman" w:hAnsi="Cambria" w:cs="Times New Roman"/>
          <w:sz w:val="24"/>
          <w:szCs w:val="24"/>
          <w:lang w:val="de-DE" w:eastAsia="de-DE"/>
        </w:rPr>
        <w:t xml:space="preserve"> am Arbeitsplatz kennen.</w:t>
      </w:r>
      <w:r w:rsidRPr="00621308">
        <w:rPr>
          <w:rFonts w:ascii="Cambria" w:eastAsia="Times New Roman" w:hAnsi="Cambria" w:cs="Times New Roman"/>
          <w:sz w:val="24"/>
          <w:szCs w:val="24"/>
          <w:lang w:val="de-DE" w:eastAsia="de-DE"/>
        </w:rPr>
        <w:t xml:space="preserve"> </w:t>
      </w:r>
      <w:r w:rsidRPr="00621308">
        <w:rPr>
          <w:rFonts w:ascii="Cambria" w:eastAsia="Times New Roman" w:hAnsi="Cambria" w:cs="Times New Roman"/>
          <w:b/>
          <w:bCs/>
          <w:sz w:val="24"/>
          <w:szCs w:val="24"/>
          <w:lang w:val="de-DE" w:eastAsia="de-DE"/>
        </w:rPr>
        <w:t xml:space="preserve"> </w:t>
      </w:r>
    </w:p>
    <w:p w:rsidR="00621308" w:rsidRDefault="00621308" w:rsidP="00427492">
      <w:pPr>
        <w:numPr>
          <w:ilvl w:val="0"/>
          <w:numId w:val="39"/>
        </w:numPr>
        <w:spacing w:before="100" w:beforeAutospacing="1" w:after="100" w:afterAutospacing="1" w:line="240" w:lineRule="auto"/>
        <w:rPr>
          <w:rFonts w:ascii="Cambria" w:eastAsia="Times New Roman" w:hAnsi="Cambria" w:cs="Times New Roman"/>
          <w:sz w:val="24"/>
          <w:szCs w:val="24"/>
          <w:lang w:val="de-DE" w:eastAsia="de-DE"/>
        </w:rPr>
      </w:pPr>
      <w:r>
        <w:rPr>
          <w:rFonts w:ascii="Cambria" w:eastAsia="Times New Roman" w:hAnsi="Cambria" w:cs="Times New Roman"/>
          <w:sz w:val="24"/>
          <w:szCs w:val="24"/>
          <w:lang w:val="de-DE" w:eastAsia="de-DE"/>
        </w:rPr>
        <w:t>Sie werden über psychosoziale Risikofaktoren und Umweltstressoren informiert.</w:t>
      </w:r>
    </w:p>
    <w:p w:rsidR="00621308" w:rsidRDefault="00621308" w:rsidP="00427492">
      <w:pPr>
        <w:numPr>
          <w:ilvl w:val="0"/>
          <w:numId w:val="39"/>
        </w:numPr>
        <w:spacing w:before="100" w:beforeAutospacing="1" w:after="100" w:afterAutospacing="1" w:line="240" w:lineRule="auto"/>
        <w:rPr>
          <w:rFonts w:ascii="Cambria" w:eastAsia="Times New Roman" w:hAnsi="Cambria" w:cs="Times New Roman"/>
          <w:sz w:val="24"/>
          <w:szCs w:val="24"/>
          <w:lang w:val="de-DE" w:eastAsia="de-DE"/>
        </w:rPr>
      </w:pPr>
      <w:r>
        <w:rPr>
          <w:rFonts w:ascii="Cambria" w:eastAsia="Times New Roman" w:hAnsi="Cambria" w:cs="Times New Roman"/>
          <w:sz w:val="24"/>
          <w:szCs w:val="24"/>
          <w:lang w:val="de-DE" w:eastAsia="de-DE"/>
        </w:rPr>
        <w:t>Wissen und Fähigkeiten bezügliche der zwei unterschiedlichen Typen von Ressourcen (personenbezogen und umweltbezogen) werden vermittelt.</w:t>
      </w:r>
    </w:p>
    <w:p w:rsidR="00621308" w:rsidRDefault="00621308" w:rsidP="00427492">
      <w:pPr>
        <w:numPr>
          <w:ilvl w:val="0"/>
          <w:numId w:val="39"/>
        </w:numPr>
        <w:spacing w:before="100" w:beforeAutospacing="1" w:after="100" w:afterAutospacing="1" w:line="240" w:lineRule="auto"/>
        <w:rPr>
          <w:rFonts w:ascii="Cambria" w:eastAsia="Times New Roman" w:hAnsi="Cambria" w:cs="Times New Roman"/>
          <w:sz w:val="24"/>
          <w:szCs w:val="24"/>
          <w:lang w:val="de-DE" w:eastAsia="de-DE"/>
        </w:rPr>
      </w:pPr>
      <w:r>
        <w:rPr>
          <w:rFonts w:ascii="Cambria" w:eastAsia="Times New Roman" w:hAnsi="Cambria" w:cs="Times New Roman"/>
          <w:sz w:val="24"/>
          <w:szCs w:val="24"/>
          <w:lang w:val="de-DE" w:eastAsia="de-DE"/>
        </w:rPr>
        <w:t xml:space="preserve">Dies ermöglicht es, </w:t>
      </w:r>
      <w:r w:rsidRPr="00621308">
        <w:rPr>
          <w:rFonts w:ascii="Cambria" w:eastAsia="Times New Roman" w:hAnsi="Cambria" w:cs="Times New Roman"/>
          <w:i/>
          <w:sz w:val="24"/>
          <w:szCs w:val="24"/>
          <w:lang w:val="de-DE" w:eastAsia="de-DE"/>
        </w:rPr>
        <w:t>grüne</w:t>
      </w:r>
      <w:r>
        <w:rPr>
          <w:rFonts w:ascii="Cambria" w:eastAsia="Times New Roman" w:hAnsi="Cambria" w:cs="Times New Roman"/>
          <w:sz w:val="24"/>
          <w:szCs w:val="24"/>
          <w:lang w:val="de-DE" w:eastAsia="de-DE"/>
        </w:rPr>
        <w:t xml:space="preserve"> Kompetenzen (Ausführen entlastenden Verhaltens) im Arbeitsumfeld zu entwickeln.</w:t>
      </w:r>
    </w:p>
    <w:p w:rsidR="00427492" w:rsidRPr="007B0A1D" w:rsidRDefault="00621308" w:rsidP="00427492">
      <w:pPr>
        <w:numPr>
          <w:ilvl w:val="0"/>
          <w:numId w:val="39"/>
        </w:numPr>
        <w:spacing w:before="100" w:beforeAutospacing="1" w:after="100" w:afterAutospacing="1" w:line="240" w:lineRule="auto"/>
        <w:rPr>
          <w:rFonts w:ascii="Cambria" w:eastAsia="Times New Roman" w:hAnsi="Cambria" w:cs="Times New Roman"/>
          <w:sz w:val="24"/>
          <w:szCs w:val="24"/>
          <w:lang w:val="de-DE" w:eastAsia="de-DE"/>
        </w:rPr>
      </w:pPr>
      <w:r>
        <w:rPr>
          <w:rFonts w:ascii="Cambria" w:eastAsia="Times New Roman" w:hAnsi="Cambria" w:cs="Times New Roman"/>
          <w:sz w:val="24"/>
          <w:szCs w:val="24"/>
          <w:lang w:val="de-DE" w:eastAsia="de-DE"/>
        </w:rPr>
        <w:t xml:space="preserve">Sie / Er entwickelt Lösungen, die die </w:t>
      </w:r>
      <w:r w:rsidR="007B0A1D">
        <w:rPr>
          <w:rFonts w:ascii="Cambria" w:eastAsia="Times New Roman" w:hAnsi="Cambria" w:cs="Times New Roman"/>
          <w:sz w:val="24"/>
          <w:szCs w:val="24"/>
          <w:lang w:val="de-DE" w:eastAsia="de-DE"/>
        </w:rPr>
        <w:t>Ansprüche aller beteiligter Gruppen (Pflegende und Gepflegte) wahren</w:t>
      </w:r>
      <w:r>
        <w:rPr>
          <w:rFonts w:ascii="Cambria" w:eastAsia="Times New Roman" w:hAnsi="Cambria" w:cs="Times New Roman"/>
          <w:sz w:val="24"/>
          <w:szCs w:val="24"/>
          <w:lang w:val="de-DE" w:eastAsia="de-DE"/>
        </w:rPr>
        <w:t xml:space="preserve"> </w:t>
      </w:r>
      <w:r w:rsidR="007B0A1D">
        <w:rPr>
          <w:rFonts w:ascii="Cambria" w:eastAsia="Times New Roman" w:hAnsi="Cambria" w:cs="Times New Roman"/>
          <w:sz w:val="24"/>
          <w:szCs w:val="24"/>
          <w:lang w:val="de-DE" w:eastAsia="de-DE"/>
        </w:rPr>
        <w:t>und werden ermutigt, die übergeordnete Eben zu informieren, um diese Angelegenheiten (Hochkomplexe Sachverhalte) zu melden, wenn dies den eigenen Entscheidungsrahmen überschreitet.</w:t>
      </w:r>
      <w:r w:rsidR="00427492" w:rsidRPr="007B0A1D">
        <w:rPr>
          <w:rFonts w:ascii="Cambria" w:eastAsia="Times New Roman" w:hAnsi="Cambria" w:cs="Times New Roman"/>
          <w:sz w:val="24"/>
          <w:szCs w:val="24"/>
          <w:lang w:val="de-DE" w:eastAsia="de-DE"/>
        </w:rPr>
        <w:t> </w:t>
      </w:r>
      <w:r w:rsidR="00427492" w:rsidRPr="007B0A1D">
        <w:rPr>
          <w:rFonts w:ascii="Cambria" w:eastAsia="Times New Roman" w:hAnsi="Cambria" w:cs="Times New Roman"/>
          <w:sz w:val="24"/>
          <w:szCs w:val="24"/>
          <w:lang w:val="de-DE" w:eastAsia="de-DE"/>
        </w:rPr>
        <w:br/>
        <w:t> </w:t>
      </w:r>
      <w:r w:rsidR="00427492" w:rsidRPr="007B0A1D">
        <w:rPr>
          <w:rFonts w:ascii="Cambria" w:eastAsia="Times New Roman" w:hAnsi="Cambria" w:cs="Times New Roman"/>
          <w:sz w:val="24"/>
          <w:szCs w:val="24"/>
          <w:lang w:val="de-DE" w:eastAsia="de-DE"/>
        </w:rPr>
        <w:br/>
        <w:t> </w:t>
      </w:r>
    </w:p>
    <w:p w:rsidR="00427492" w:rsidRPr="00721DD4" w:rsidRDefault="007B0A1D" w:rsidP="00721DD4">
      <w:pPr>
        <w:spacing w:before="100" w:beforeAutospacing="1" w:after="100" w:afterAutospacing="1" w:line="240" w:lineRule="auto"/>
        <w:outlineLvl w:val="2"/>
        <w:rPr>
          <w:rFonts w:ascii="Cambria" w:eastAsia="Times New Roman" w:hAnsi="Cambria" w:cs="Times New Roman"/>
          <w:b/>
          <w:bCs/>
          <w:sz w:val="27"/>
          <w:szCs w:val="27"/>
          <w:lang w:val="de-DE" w:eastAsia="de-DE"/>
        </w:rPr>
      </w:pPr>
      <w:r w:rsidRPr="007B0A1D">
        <w:rPr>
          <w:rFonts w:ascii="Cambria" w:eastAsia="Times New Roman" w:hAnsi="Cambria" w:cs="Times New Roman"/>
          <w:b/>
          <w:bCs/>
          <w:sz w:val="27"/>
          <w:szCs w:val="27"/>
          <w:lang w:val="de-DE" w:eastAsia="de-DE"/>
        </w:rPr>
        <w:t>Lernergebnisse in Bezug auf den Europäischen Qualifikationsrahmen</w:t>
      </w:r>
    </w:p>
    <w:p w:rsidR="00427492" w:rsidRPr="00FB2535" w:rsidRDefault="007B0A1D" w:rsidP="00427492">
      <w:pPr>
        <w:spacing w:before="100" w:beforeAutospacing="1" w:after="100" w:afterAutospacing="1" w:line="240" w:lineRule="auto"/>
        <w:outlineLvl w:val="3"/>
        <w:rPr>
          <w:rFonts w:ascii="Cambria" w:eastAsia="Times New Roman" w:hAnsi="Cambria" w:cs="Times New Roman"/>
          <w:b/>
          <w:bCs/>
          <w:sz w:val="24"/>
          <w:szCs w:val="24"/>
          <w:lang w:val="de-DE" w:eastAsia="de-DE"/>
        </w:rPr>
      </w:pPr>
      <w:r>
        <w:rPr>
          <w:rFonts w:ascii="Cambria" w:eastAsia="Times New Roman" w:hAnsi="Cambria" w:cs="Times New Roman"/>
          <w:b/>
          <w:bCs/>
          <w:sz w:val="24"/>
          <w:szCs w:val="24"/>
          <w:lang w:val="de-DE" w:eastAsia="de-DE"/>
        </w:rPr>
        <w:t>Wissen</w:t>
      </w:r>
    </w:p>
    <w:p w:rsidR="00B70CE8" w:rsidRPr="00721DD4" w:rsidRDefault="007B0A1D" w:rsidP="00721DD4">
      <w:pPr>
        <w:spacing w:after="0" w:line="240" w:lineRule="auto"/>
        <w:rPr>
          <w:rFonts w:ascii="Cambria" w:eastAsia="Times New Roman" w:hAnsi="Cambria" w:cs="Times New Roman"/>
          <w:sz w:val="24"/>
          <w:szCs w:val="24"/>
          <w:lang w:val="de-DE" w:eastAsia="de-DE"/>
        </w:rPr>
      </w:pPr>
      <w:r>
        <w:rPr>
          <w:rFonts w:ascii="Cambria" w:eastAsia="Times New Roman" w:hAnsi="Cambria" w:cs="Times New Roman"/>
          <w:sz w:val="24"/>
          <w:szCs w:val="24"/>
          <w:lang w:val="de-DE" w:eastAsia="de-DE"/>
        </w:rPr>
        <w:t xml:space="preserve">Nach </w:t>
      </w:r>
      <w:r w:rsidR="00B70CE8">
        <w:rPr>
          <w:rFonts w:ascii="Cambria" w:eastAsia="Times New Roman" w:hAnsi="Cambria" w:cs="Times New Roman"/>
          <w:sz w:val="24"/>
          <w:szCs w:val="24"/>
          <w:lang w:val="de-DE" w:eastAsia="de-DE"/>
        </w:rPr>
        <w:t xml:space="preserve">Abschluss </w:t>
      </w:r>
      <w:r>
        <w:rPr>
          <w:rFonts w:ascii="Cambria" w:eastAsia="Times New Roman" w:hAnsi="Cambria" w:cs="Times New Roman"/>
          <w:sz w:val="24"/>
          <w:szCs w:val="24"/>
          <w:lang w:val="de-DE" w:eastAsia="de-DE"/>
        </w:rPr>
        <w:t>dieser Lerneinheit</w:t>
      </w:r>
      <w:r w:rsidR="00D331F1">
        <w:rPr>
          <w:rFonts w:ascii="Cambria" w:eastAsia="Times New Roman" w:hAnsi="Cambria" w:cs="Times New Roman"/>
          <w:sz w:val="24"/>
          <w:szCs w:val="24"/>
          <w:lang w:val="de-DE" w:eastAsia="de-DE"/>
        </w:rPr>
        <w:t xml:space="preserve"> …</w:t>
      </w:r>
    </w:p>
    <w:p w:rsidR="00B70CE8" w:rsidRPr="00B70CE8" w:rsidRDefault="00A34BB9" w:rsidP="00427492">
      <w:pPr>
        <w:numPr>
          <w:ilvl w:val="0"/>
          <w:numId w:val="40"/>
        </w:numPr>
        <w:spacing w:before="100" w:beforeAutospacing="1" w:after="100" w:afterAutospacing="1" w:line="240" w:lineRule="auto"/>
        <w:rPr>
          <w:rFonts w:ascii="Cambria" w:eastAsia="Times New Roman" w:hAnsi="Cambria" w:cs="Times New Roman"/>
          <w:sz w:val="24"/>
          <w:szCs w:val="24"/>
          <w:lang w:val="de-DE" w:eastAsia="de-DE"/>
        </w:rPr>
      </w:pPr>
      <w:r w:rsidRPr="00A34BB9">
        <w:rPr>
          <w:rFonts w:ascii="Cambria" w:eastAsia="Times New Roman" w:hAnsi="Cambria" w:cs="Times New Roman"/>
          <w:sz w:val="24"/>
          <w:szCs w:val="24"/>
          <w:lang w:val="de-DE" w:eastAsia="de-DE"/>
        </w:rPr>
        <w:t>k</w:t>
      </w:r>
      <w:r w:rsidR="00B70CE8" w:rsidRPr="00B70CE8">
        <w:rPr>
          <w:rFonts w:ascii="Cambria" w:eastAsia="Times New Roman" w:hAnsi="Cambria" w:cs="Times New Roman"/>
          <w:sz w:val="24"/>
          <w:szCs w:val="24"/>
          <w:lang w:val="de-DE" w:eastAsia="de-DE"/>
        </w:rPr>
        <w:t>ennen die Auszubildenden</w:t>
      </w:r>
      <w:r>
        <w:rPr>
          <w:rFonts w:ascii="Cambria" w:eastAsia="Times New Roman" w:hAnsi="Cambria" w:cs="Times New Roman"/>
          <w:sz w:val="24"/>
          <w:szCs w:val="24"/>
          <w:lang w:val="de-DE" w:eastAsia="de-DE"/>
        </w:rPr>
        <w:t xml:space="preserve"> / Studierenden</w:t>
      </w:r>
      <w:r w:rsidR="00B70CE8" w:rsidRPr="00B70CE8">
        <w:rPr>
          <w:rFonts w:ascii="Cambria" w:eastAsia="Times New Roman" w:hAnsi="Cambria" w:cs="Times New Roman"/>
          <w:sz w:val="24"/>
          <w:szCs w:val="24"/>
          <w:lang w:val="de-DE" w:eastAsia="de-DE"/>
        </w:rPr>
        <w:t xml:space="preserve"> Modelle</w:t>
      </w:r>
      <w:r w:rsidR="00644CFE">
        <w:rPr>
          <w:rFonts w:ascii="Cambria" w:eastAsia="Times New Roman" w:hAnsi="Cambria" w:cs="Times New Roman"/>
          <w:sz w:val="24"/>
          <w:szCs w:val="24"/>
          <w:lang w:val="de-DE" w:eastAsia="de-DE"/>
        </w:rPr>
        <w:t>, welche</w:t>
      </w:r>
      <w:r w:rsidR="00B70CE8" w:rsidRPr="00B70CE8">
        <w:rPr>
          <w:rFonts w:ascii="Cambria" w:eastAsia="Times New Roman" w:hAnsi="Cambria" w:cs="Times New Roman"/>
          <w:sz w:val="24"/>
          <w:szCs w:val="24"/>
          <w:lang w:val="de-DE" w:eastAsia="de-DE"/>
        </w:rPr>
        <w:t xml:space="preserve"> </w:t>
      </w:r>
      <w:r>
        <w:rPr>
          <w:rFonts w:ascii="Cambria" w:eastAsia="Times New Roman" w:hAnsi="Cambria" w:cs="Times New Roman"/>
          <w:sz w:val="24"/>
          <w:szCs w:val="24"/>
          <w:lang w:val="de-DE" w:eastAsia="de-DE"/>
        </w:rPr>
        <w:t xml:space="preserve">die </w:t>
      </w:r>
      <w:r w:rsidR="00721DD4">
        <w:rPr>
          <w:rFonts w:ascii="Cambria" w:eastAsia="Times New Roman" w:hAnsi="Cambria" w:cs="Times New Roman"/>
          <w:sz w:val="24"/>
          <w:szCs w:val="24"/>
          <w:lang w:val="de-DE" w:eastAsia="de-DE"/>
        </w:rPr>
        <w:t xml:space="preserve">beruflichen </w:t>
      </w:r>
      <w:r>
        <w:rPr>
          <w:rFonts w:ascii="Cambria" w:eastAsia="Times New Roman" w:hAnsi="Cambria" w:cs="Times New Roman"/>
          <w:sz w:val="24"/>
          <w:szCs w:val="24"/>
          <w:lang w:val="de-DE" w:eastAsia="de-DE"/>
        </w:rPr>
        <w:t xml:space="preserve">Herausforderungen </w:t>
      </w:r>
      <w:r w:rsidR="00644CFE">
        <w:rPr>
          <w:rFonts w:ascii="Cambria" w:eastAsia="Times New Roman" w:hAnsi="Cambria" w:cs="Times New Roman"/>
          <w:sz w:val="24"/>
          <w:szCs w:val="24"/>
          <w:lang w:val="de-DE" w:eastAsia="de-DE"/>
        </w:rPr>
        <w:t xml:space="preserve">– </w:t>
      </w:r>
      <w:r>
        <w:rPr>
          <w:rFonts w:ascii="Cambria" w:eastAsia="Times New Roman" w:hAnsi="Cambria" w:cs="Times New Roman"/>
          <w:sz w:val="24"/>
          <w:szCs w:val="24"/>
          <w:lang w:val="de-DE" w:eastAsia="de-DE"/>
        </w:rPr>
        <w:t xml:space="preserve">besonders von Interaktionsarbeit </w:t>
      </w:r>
      <w:r w:rsidR="00644CFE">
        <w:rPr>
          <w:rFonts w:ascii="Cambria" w:eastAsia="Times New Roman" w:hAnsi="Cambria" w:cs="Times New Roman"/>
          <w:sz w:val="24"/>
          <w:szCs w:val="24"/>
          <w:lang w:val="de-DE" w:eastAsia="de-DE"/>
        </w:rPr>
        <w:t xml:space="preserve">– </w:t>
      </w:r>
      <w:r>
        <w:rPr>
          <w:rFonts w:ascii="Cambria" w:eastAsia="Times New Roman" w:hAnsi="Cambria" w:cs="Times New Roman"/>
          <w:sz w:val="24"/>
          <w:szCs w:val="24"/>
          <w:lang w:val="de-DE" w:eastAsia="de-DE"/>
        </w:rPr>
        <w:t>mit stress-induzierten Effekten, besonders psychischen Stress-Effekten, v</w:t>
      </w:r>
      <w:r w:rsidRPr="00B70CE8">
        <w:rPr>
          <w:rFonts w:ascii="Cambria" w:eastAsia="Times New Roman" w:hAnsi="Cambria" w:cs="Times New Roman"/>
          <w:sz w:val="24"/>
          <w:szCs w:val="24"/>
          <w:lang w:val="de-DE" w:eastAsia="de-DE"/>
        </w:rPr>
        <w:t>erbi</w:t>
      </w:r>
      <w:r>
        <w:rPr>
          <w:rFonts w:ascii="Cambria" w:eastAsia="Times New Roman" w:hAnsi="Cambria" w:cs="Times New Roman"/>
          <w:sz w:val="24"/>
          <w:szCs w:val="24"/>
          <w:lang w:val="de-DE" w:eastAsia="de-DE"/>
        </w:rPr>
        <w:t xml:space="preserve">nden </w:t>
      </w:r>
    </w:p>
    <w:p w:rsidR="00330698" w:rsidRDefault="00A34BB9" w:rsidP="00427492">
      <w:pPr>
        <w:numPr>
          <w:ilvl w:val="0"/>
          <w:numId w:val="40"/>
        </w:numPr>
        <w:spacing w:before="100" w:beforeAutospacing="1" w:after="100" w:afterAutospacing="1" w:line="240" w:lineRule="auto"/>
        <w:rPr>
          <w:rFonts w:ascii="Cambria" w:eastAsia="Times New Roman" w:hAnsi="Cambria" w:cs="Times New Roman"/>
          <w:sz w:val="24"/>
          <w:szCs w:val="24"/>
          <w:lang w:val="de-DE" w:eastAsia="de-DE"/>
        </w:rPr>
      </w:pPr>
      <w:r>
        <w:rPr>
          <w:rFonts w:ascii="Cambria" w:eastAsia="Times New Roman" w:hAnsi="Cambria" w:cs="Times New Roman"/>
          <w:sz w:val="24"/>
          <w:szCs w:val="24"/>
          <w:lang w:val="de-DE" w:eastAsia="de-DE"/>
        </w:rPr>
        <w:t xml:space="preserve">sind die Auszubildenden / Studierenden sich darüber bewusst, dass es nicht nachhaltig ist wenn das Personal </w:t>
      </w:r>
      <w:r w:rsidR="00330698">
        <w:rPr>
          <w:rFonts w:ascii="Cambria" w:eastAsia="Times New Roman" w:hAnsi="Cambria" w:cs="Times New Roman"/>
          <w:sz w:val="24"/>
          <w:szCs w:val="24"/>
          <w:lang w:val="de-DE" w:eastAsia="de-DE"/>
        </w:rPr>
        <w:t>im Durchschnitt (aktuell) den Beruf nach 6 wegen durch die</w:t>
      </w:r>
      <w:r>
        <w:rPr>
          <w:rFonts w:ascii="Cambria" w:eastAsia="Times New Roman" w:hAnsi="Cambria" w:cs="Times New Roman"/>
          <w:sz w:val="24"/>
          <w:szCs w:val="24"/>
          <w:lang w:val="de-DE" w:eastAsia="de-DE"/>
        </w:rPr>
        <w:t xml:space="preserve"> Arbeit verursach</w:t>
      </w:r>
      <w:r w:rsidR="00330698">
        <w:rPr>
          <w:rFonts w:ascii="Cambria" w:eastAsia="Times New Roman" w:hAnsi="Cambria" w:cs="Times New Roman"/>
          <w:sz w:val="24"/>
          <w:szCs w:val="24"/>
          <w:lang w:val="de-DE" w:eastAsia="de-DE"/>
        </w:rPr>
        <w:t>ter psychischer</w:t>
      </w:r>
      <w:r>
        <w:rPr>
          <w:rFonts w:ascii="Cambria" w:eastAsia="Times New Roman" w:hAnsi="Cambria" w:cs="Times New Roman"/>
          <w:sz w:val="24"/>
          <w:szCs w:val="24"/>
          <w:lang w:val="de-DE" w:eastAsia="de-DE"/>
        </w:rPr>
        <w:t xml:space="preserve"> Erkrankungen vollständig</w:t>
      </w:r>
      <w:r w:rsidR="00644CFE">
        <w:rPr>
          <w:rFonts w:ascii="Cambria" w:eastAsia="Times New Roman" w:hAnsi="Cambria" w:cs="Times New Roman"/>
          <w:sz w:val="24"/>
          <w:szCs w:val="24"/>
          <w:lang w:val="de-DE" w:eastAsia="de-DE"/>
        </w:rPr>
        <w:t xml:space="preserve"> verlassen (I</w:t>
      </w:r>
      <w:r w:rsidR="00330698">
        <w:rPr>
          <w:rFonts w:ascii="Cambria" w:eastAsia="Times New Roman" w:hAnsi="Cambria" w:cs="Times New Roman"/>
          <w:sz w:val="24"/>
          <w:szCs w:val="24"/>
          <w:lang w:val="de-DE" w:eastAsia="de-DE"/>
        </w:rPr>
        <w:t>n einigen Europäischen Ländern, inklusive Deutschland, noch weniger. Stichwort: Pflegekrise</w:t>
      </w:r>
      <w:r w:rsidR="00644CFE">
        <w:rPr>
          <w:rFonts w:ascii="Cambria" w:eastAsia="Times New Roman" w:hAnsi="Cambria" w:cs="Times New Roman"/>
          <w:sz w:val="24"/>
          <w:szCs w:val="24"/>
          <w:lang w:val="de-DE" w:eastAsia="de-DE"/>
        </w:rPr>
        <w:t>)</w:t>
      </w:r>
    </w:p>
    <w:p w:rsidR="00B70CE8" w:rsidRPr="00B70CE8" w:rsidRDefault="00644CFE" w:rsidP="00427492">
      <w:pPr>
        <w:numPr>
          <w:ilvl w:val="0"/>
          <w:numId w:val="40"/>
        </w:numPr>
        <w:spacing w:before="100" w:beforeAutospacing="1" w:after="100" w:afterAutospacing="1" w:line="240" w:lineRule="auto"/>
        <w:rPr>
          <w:rFonts w:ascii="Cambria" w:eastAsia="Times New Roman" w:hAnsi="Cambria" w:cs="Times New Roman"/>
          <w:sz w:val="24"/>
          <w:szCs w:val="24"/>
          <w:lang w:val="de-DE" w:eastAsia="de-DE"/>
        </w:rPr>
      </w:pPr>
      <w:r>
        <w:rPr>
          <w:rFonts w:ascii="Cambria" w:eastAsia="Times New Roman" w:hAnsi="Cambria" w:cs="Times New Roman"/>
          <w:sz w:val="24"/>
          <w:szCs w:val="24"/>
          <w:lang w:val="de-DE" w:eastAsia="de-DE"/>
        </w:rPr>
        <w:t xml:space="preserve">reflektieren die Auszubildenden / Studierenden den Fakt, dass personenbezogene und umgebungsbezogene Ressourcen angewendet werden können </w:t>
      </w:r>
      <w:r w:rsidR="00710F38">
        <w:rPr>
          <w:rFonts w:ascii="Cambria" w:eastAsia="Times New Roman" w:hAnsi="Cambria" w:cs="Times New Roman"/>
          <w:sz w:val="24"/>
          <w:szCs w:val="24"/>
          <w:lang w:val="de-DE" w:eastAsia="de-DE"/>
        </w:rPr>
        <w:t xml:space="preserve">um Herausforderungen zu begegnen, Stress / Risikofaktoren zu bewältigen bzw. den Einfluss zu verringern </w:t>
      </w:r>
    </w:p>
    <w:p w:rsidR="00644CFE" w:rsidRPr="00D331F1" w:rsidRDefault="00710F38" w:rsidP="00D331F1">
      <w:pPr>
        <w:numPr>
          <w:ilvl w:val="0"/>
          <w:numId w:val="40"/>
        </w:numPr>
        <w:spacing w:before="100" w:beforeAutospacing="1" w:after="100" w:afterAutospacing="1" w:line="240" w:lineRule="auto"/>
        <w:rPr>
          <w:rFonts w:ascii="Cambria" w:eastAsia="Times New Roman" w:hAnsi="Cambria" w:cs="Times New Roman"/>
          <w:sz w:val="24"/>
          <w:szCs w:val="24"/>
          <w:lang w:val="de-DE" w:eastAsia="de-DE"/>
        </w:rPr>
      </w:pPr>
      <w:r>
        <w:rPr>
          <w:rFonts w:ascii="Cambria" w:eastAsia="Times New Roman" w:hAnsi="Cambria" w:cs="Times New Roman"/>
          <w:sz w:val="24"/>
          <w:szCs w:val="24"/>
          <w:lang w:val="de-DE" w:eastAsia="de-DE"/>
        </w:rPr>
        <w:lastRenderedPageBreak/>
        <w:t>verstehen die Auszubildenden / Studierenden der ambivalente Einfluss von Interaktionsarbeit auf das Wohlbefinden der Gesundheits- und Krankenpfleger*innen:</w:t>
      </w:r>
      <w:r w:rsidR="00B70CE8" w:rsidRPr="00B70CE8">
        <w:rPr>
          <w:rFonts w:ascii="Cambria" w:eastAsia="Times New Roman" w:hAnsi="Cambria" w:cs="Times New Roman"/>
          <w:sz w:val="24"/>
          <w:szCs w:val="24"/>
          <w:lang w:val="de-DE" w:eastAsia="de-DE"/>
        </w:rPr>
        <w:t xml:space="preserve"> </w:t>
      </w:r>
      <w:r>
        <w:rPr>
          <w:rFonts w:ascii="Cambria" w:eastAsia="Times New Roman" w:hAnsi="Cambria" w:cs="Times New Roman"/>
          <w:sz w:val="24"/>
          <w:szCs w:val="24"/>
          <w:lang w:val="de-DE" w:eastAsia="de-DE"/>
        </w:rPr>
        <w:t xml:space="preserve">a) Das Konzept verstehen: Was ist Interaktionsarbeit? Wie wird sie identifiziert? </w:t>
      </w:r>
      <w:r w:rsidR="00D331F1">
        <w:rPr>
          <w:rFonts w:ascii="Cambria" w:eastAsia="Times New Roman" w:hAnsi="Cambria" w:cs="Times New Roman"/>
          <w:sz w:val="24"/>
          <w:szCs w:val="24"/>
          <w:lang w:val="de-DE" w:eastAsia="de-DE"/>
        </w:rPr>
        <w:t>b</w:t>
      </w:r>
      <w:r>
        <w:rPr>
          <w:rFonts w:ascii="Cambria" w:eastAsia="Times New Roman" w:hAnsi="Cambria" w:cs="Times New Roman"/>
          <w:sz w:val="24"/>
          <w:szCs w:val="24"/>
          <w:lang w:val="de-DE" w:eastAsia="de-DE"/>
        </w:rPr>
        <w:t>)</w:t>
      </w:r>
      <w:r w:rsidR="00D331F1">
        <w:rPr>
          <w:rFonts w:ascii="Cambria" w:eastAsia="Times New Roman" w:hAnsi="Cambria" w:cs="Times New Roman"/>
          <w:sz w:val="24"/>
          <w:szCs w:val="24"/>
          <w:lang w:val="de-DE" w:eastAsia="de-DE"/>
        </w:rPr>
        <w:t xml:space="preserve"> Sich selbst verstehen: Ohne Emotionen kann die Arbeit nicht erfüllend sein, sie wäre nicht bestätigend. Aber wenn keine Ressourcen bereitstehen, können Pflegende sich überarbeiten und ausbrennen. Bitte beachten: Burnout-Raten sind besonders hoch, wenn die menschliche Interaktion komplett negiert wird (vgl. </w:t>
      </w:r>
      <w:r w:rsidR="00D331F1" w:rsidRPr="00D331F1">
        <w:rPr>
          <w:rFonts w:ascii="Cambria" w:eastAsia="Times New Roman" w:hAnsi="Cambria" w:cs="Times New Roman"/>
          <w:i/>
          <w:sz w:val="24"/>
          <w:szCs w:val="24"/>
          <w:lang w:val="de-DE" w:eastAsia="de-DE"/>
        </w:rPr>
        <w:t>professionelle</w:t>
      </w:r>
      <w:r w:rsidR="00D331F1">
        <w:rPr>
          <w:rFonts w:ascii="Cambria" w:eastAsia="Times New Roman" w:hAnsi="Cambria" w:cs="Times New Roman"/>
          <w:sz w:val="24"/>
          <w:szCs w:val="24"/>
          <w:lang w:val="de-DE" w:eastAsia="de-DE"/>
        </w:rPr>
        <w:t xml:space="preserve"> Distanz), das Ziel sollte also sein, eine individuelle Balance zu finden.</w:t>
      </w:r>
    </w:p>
    <w:p w:rsidR="00427492" w:rsidRPr="00D331F1" w:rsidRDefault="00427492" w:rsidP="00427492">
      <w:pPr>
        <w:spacing w:before="100" w:beforeAutospacing="1" w:after="100" w:afterAutospacing="1" w:line="240" w:lineRule="auto"/>
        <w:rPr>
          <w:rFonts w:ascii="Cambria" w:eastAsia="Times New Roman" w:hAnsi="Cambria" w:cs="Times New Roman"/>
          <w:sz w:val="24"/>
          <w:szCs w:val="24"/>
          <w:lang w:val="de-DE" w:eastAsia="de-DE"/>
        </w:rPr>
      </w:pPr>
      <w:r w:rsidRPr="00D331F1">
        <w:rPr>
          <w:rFonts w:ascii="Cambria" w:eastAsia="Times New Roman" w:hAnsi="Cambria" w:cs="Times New Roman"/>
          <w:sz w:val="24"/>
          <w:szCs w:val="24"/>
          <w:lang w:val="de-DE" w:eastAsia="de-DE"/>
        </w:rPr>
        <w:t> </w:t>
      </w:r>
    </w:p>
    <w:p w:rsidR="00427492" w:rsidRPr="005E1CFF" w:rsidRDefault="007B0A1D" w:rsidP="00427492">
      <w:pPr>
        <w:spacing w:before="100" w:beforeAutospacing="1" w:after="100" w:afterAutospacing="1" w:line="240" w:lineRule="auto"/>
        <w:outlineLvl w:val="3"/>
        <w:rPr>
          <w:rFonts w:ascii="Cambria" w:eastAsia="Times New Roman" w:hAnsi="Cambria" w:cs="Times New Roman"/>
          <w:b/>
          <w:bCs/>
          <w:sz w:val="24"/>
          <w:szCs w:val="24"/>
          <w:lang w:val="de-DE" w:eastAsia="de-DE"/>
        </w:rPr>
      </w:pPr>
      <w:r w:rsidRPr="005E1CFF">
        <w:rPr>
          <w:rFonts w:ascii="Cambria" w:eastAsia="Times New Roman" w:hAnsi="Cambria" w:cs="Times New Roman"/>
          <w:b/>
          <w:bCs/>
          <w:sz w:val="24"/>
          <w:szCs w:val="24"/>
          <w:lang w:val="de-DE" w:eastAsia="de-DE"/>
        </w:rPr>
        <w:t>Fähigkeiten / Fertigkeiten</w:t>
      </w:r>
    </w:p>
    <w:p w:rsidR="00D331F1" w:rsidRPr="00D331F1" w:rsidRDefault="00D331F1" w:rsidP="00D331F1">
      <w:pPr>
        <w:spacing w:after="0" w:line="240" w:lineRule="auto"/>
        <w:rPr>
          <w:rFonts w:ascii="Cambria" w:eastAsia="Times New Roman" w:hAnsi="Cambria" w:cs="Times New Roman"/>
          <w:sz w:val="24"/>
          <w:szCs w:val="24"/>
          <w:lang w:val="de-DE" w:eastAsia="de-DE"/>
        </w:rPr>
      </w:pPr>
      <w:r w:rsidRPr="00D331F1">
        <w:rPr>
          <w:rFonts w:ascii="Cambria" w:eastAsia="Times New Roman" w:hAnsi="Cambria" w:cs="Times New Roman"/>
          <w:sz w:val="24"/>
          <w:szCs w:val="24"/>
          <w:lang w:val="de-DE" w:eastAsia="de-DE"/>
        </w:rPr>
        <w:t xml:space="preserve">Nach Abschluss dieser Lerneinheit </w:t>
      </w:r>
      <w:r>
        <w:rPr>
          <w:rFonts w:ascii="Cambria" w:eastAsia="Times New Roman" w:hAnsi="Cambria" w:cs="Times New Roman"/>
          <w:sz w:val="24"/>
          <w:szCs w:val="24"/>
          <w:lang w:val="de-DE" w:eastAsia="de-DE"/>
        </w:rPr>
        <w:t xml:space="preserve">können die Lernenden </w:t>
      </w:r>
      <w:r w:rsidRPr="00D331F1">
        <w:rPr>
          <w:rFonts w:ascii="Cambria" w:eastAsia="Times New Roman" w:hAnsi="Cambria" w:cs="Times New Roman"/>
          <w:sz w:val="24"/>
          <w:szCs w:val="24"/>
          <w:lang w:val="de-DE" w:eastAsia="de-DE"/>
        </w:rPr>
        <w:t>…</w:t>
      </w:r>
    </w:p>
    <w:p w:rsidR="00D331F1" w:rsidRDefault="00D331F1" w:rsidP="00427492">
      <w:pPr>
        <w:numPr>
          <w:ilvl w:val="0"/>
          <w:numId w:val="41"/>
        </w:numPr>
        <w:spacing w:before="100" w:beforeAutospacing="1" w:after="100" w:afterAutospacing="1" w:line="240" w:lineRule="auto"/>
        <w:rPr>
          <w:rFonts w:ascii="Cambria" w:eastAsia="Times New Roman" w:hAnsi="Cambria" w:cs="Times New Roman"/>
          <w:sz w:val="24"/>
          <w:szCs w:val="24"/>
          <w:lang w:val="de-DE" w:eastAsia="de-DE"/>
        </w:rPr>
      </w:pPr>
      <w:r w:rsidRPr="00D331F1">
        <w:rPr>
          <w:rFonts w:ascii="Cambria" w:eastAsia="Times New Roman" w:hAnsi="Cambria" w:cs="Times New Roman"/>
          <w:sz w:val="24"/>
          <w:szCs w:val="24"/>
          <w:lang w:val="de-DE" w:eastAsia="de-DE"/>
        </w:rPr>
        <w:t xml:space="preserve">die Idee und Prinzipien nachhaltiger Entwicklung auf Betrachtungen </w:t>
      </w:r>
      <w:r>
        <w:rPr>
          <w:rFonts w:ascii="Cambria" w:eastAsia="Times New Roman" w:hAnsi="Cambria" w:cs="Times New Roman"/>
          <w:sz w:val="24"/>
          <w:szCs w:val="24"/>
          <w:lang w:val="de-DE" w:eastAsia="de-DE"/>
        </w:rPr>
        <w:t>auf das generelle Berufsbild sowie auf das individuelle professionelle Selbstbild beziehen und so eine an Nachhaltigkeit orientierte Beschäftigung entwickeln (</w:t>
      </w:r>
      <w:r w:rsidR="00D67E44">
        <w:rPr>
          <w:rFonts w:ascii="Cambria" w:eastAsia="Times New Roman" w:hAnsi="Cambria" w:cs="Times New Roman"/>
          <w:sz w:val="24"/>
          <w:szCs w:val="24"/>
          <w:lang w:val="de-DE" w:eastAsia="de-DE"/>
        </w:rPr>
        <w:t>langfristige Beschäftigungsfähigkeit).</w:t>
      </w:r>
    </w:p>
    <w:p w:rsidR="00D67E44" w:rsidRDefault="00D67E44" w:rsidP="00427492">
      <w:pPr>
        <w:numPr>
          <w:ilvl w:val="0"/>
          <w:numId w:val="41"/>
        </w:numPr>
        <w:spacing w:before="100" w:beforeAutospacing="1" w:after="100" w:afterAutospacing="1" w:line="240" w:lineRule="auto"/>
        <w:rPr>
          <w:rFonts w:ascii="Cambria" w:eastAsia="Times New Roman" w:hAnsi="Cambria" w:cs="Times New Roman"/>
          <w:sz w:val="24"/>
          <w:szCs w:val="24"/>
          <w:lang w:val="de-DE" w:eastAsia="de-DE"/>
        </w:rPr>
      </w:pPr>
      <w:r>
        <w:rPr>
          <w:rFonts w:ascii="Cambria" w:eastAsia="Times New Roman" w:hAnsi="Cambria" w:cs="Times New Roman"/>
          <w:sz w:val="24"/>
          <w:szCs w:val="24"/>
          <w:lang w:val="de-DE" w:eastAsia="de-DE"/>
        </w:rPr>
        <w:t>berufssektor-spezifische und soziale Substrukturen in Überlegungen zur persönlichen professionellen Handlungsfähigkeit einbeziehen.</w:t>
      </w:r>
    </w:p>
    <w:p w:rsidR="00D67E44" w:rsidRDefault="00D67E44" w:rsidP="00427492">
      <w:pPr>
        <w:numPr>
          <w:ilvl w:val="0"/>
          <w:numId w:val="41"/>
        </w:numPr>
        <w:spacing w:before="100" w:beforeAutospacing="1" w:after="100" w:afterAutospacing="1" w:line="240" w:lineRule="auto"/>
        <w:rPr>
          <w:rFonts w:ascii="Cambria" w:eastAsia="Times New Roman" w:hAnsi="Cambria" w:cs="Times New Roman"/>
          <w:sz w:val="24"/>
          <w:szCs w:val="24"/>
          <w:lang w:val="de-DE" w:eastAsia="de-DE"/>
        </w:rPr>
      </w:pPr>
      <w:r>
        <w:rPr>
          <w:rFonts w:ascii="Cambria" w:eastAsia="Times New Roman" w:hAnsi="Cambria" w:cs="Times New Roman"/>
          <w:sz w:val="24"/>
          <w:szCs w:val="24"/>
          <w:lang w:val="de-DE" w:eastAsia="de-DE"/>
        </w:rPr>
        <w:t>Zielkonflikte erkennen, wenn sie verschiedene Lösungsstrategien bewerten.</w:t>
      </w:r>
    </w:p>
    <w:p w:rsidR="00D67E44" w:rsidRPr="00D331F1" w:rsidRDefault="00D67E44" w:rsidP="00427492">
      <w:pPr>
        <w:numPr>
          <w:ilvl w:val="0"/>
          <w:numId w:val="41"/>
        </w:numPr>
        <w:spacing w:before="100" w:beforeAutospacing="1" w:after="100" w:afterAutospacing="1" w:line="240" w:lineRule="auto"/>
        <w:rPr>
          <w:rFonts w:ascii="Cambria" w:eastAsia="Times New Roman" w:hAnsi="Cambria" w:cs="Times New Roman"/>
          <w:sz w:val="24"/>
          <w:szCs w:val="24"/>
          <w:lang w:val="de-DE" w:eastAsia="de-DE"/>
        </w:rPr>
      </w:pPr>
      <w:r>
        <w:rPr>
          <w:rFonts w:ascii="Cambria" w:eastAsia="Times New Roman" w:hAnsi="Cambria" w:cs="Times New Roman"/>
          <w:sz w:val="24"/>
          <w:szCs w:val="24"/>
          <w:lang w:val="de-DE" w:eastAsia="de-DE"/>
        </w:rPr>
        <w:t>Die spezifischen personenbezogenen und umgebungsbezogenen Ressourcen in ihrer Situation</w:t>
      </w:r>
      <w:r w:rsidR="006518E0">
        <w:rPr>
          <w:rFonts w:ascii="Cambria" w:eastAsia="Times New Roman" w:hAnsi="Cambria" w:cs="Times New Roman"/>
          <w:sz w:val="24"/>
          <w:szCs w:val="24"/>
          <w:lang w:val="de-DE" w:eastAsia="de-DE"/>
        </w:rPr>
        <w:t xml:space="preserve"> reflektieren, die aktiviert werden können, um die Entstehung von Stress zu vermeiden oder den Einfluss zu verringern.</w:t>
      </w:r>
    </w:p>
    <w:p w:rsidR="00427492" w:rsidRPr="005E1CFF" w:rsidRDefault="00427492" w:rsidP="00427492">
      <w:pPr>
        <w:spacing w:before="100" w:beforeAutospacing="1" w:after="100" w:afterAutospacing="1" w:line="240" w:lineRule="auto"/>
        <w:rPr>
          <w:rFonts w:ascii="Cambria" w:eastAsia="Times New Roman" w:hAnsi="Cambria" w:cs="Times New Roman"/>
          <w:sz w:val="24"/>
          <w:szCs w:val="24"/>
          <w:lang w:val="de-DE" w:eastAsia="de-DE"/>
        </w:rPr>
      </w:pPr>
      <w:r w:rsidRPr="005E1CFF">
        <w:rPr>
          <w:rFonts w:ascii="Cambria" w:eastAsia="Times New Roman" w:hAnsi="Cambria" w:cs="Times New Roman"/>
          <w:sz w:val="24"/>
          <w:szCs w:val="24"/>
          <w:lang w:val="de-DE" w:eastAsia="de-DE"/>
        </w:rPr>
        <w:t> </w:t>
      </w:r>
    </w:p>
    <w:p w:rsidR="00427492" w:rsidRPr="005E1CFF" w:rsidRDefault="007B0A1D" w:rsidP="00427492">
      <w:pPr>
        <w:spacing w:before="100" w:beforeAutospacing="1" w:after="100" w:afterAutospacing="1" w:line="240" w:lineRule="auto"/>
        <w:outlineLvl w:val="3"/>
        <w:rPr>
          <w:rFonts w:ascii="Cambria" w:eastAsia="Times New Roman" w:hAnsi="Cambria" w:cs="Times New Roman"/>
          <w:b/>
          <w:bCs/>
          <w:sz w:val="24"/>
          <w:szCs w:val="24"/>
          <w:lang w:val="de-DE" w:eastAsia="de-DE"/>
        </w:rPr>
      </w:pPr>
      <w:r w:rsidRPr="005E1CFF">
        <w:rPr>
          <w:rFonts w:ascii="Cambria" w:eastAsia="Times New Roman" w:hAnsi="Cambria" w:cs="Times New Roman"/>
          <w:b/>
          <w:bCs/>
          <w:sz w:val="24"/>
          <w:szCs w:val="24"/>
          <w:lang w:val="de-DE" w:eastAsia="de-DE"/>
        </w:rPr>
        <w:t>Kompetenzen</w:t>
      </w:r>
    </w:p>
    <w:p w:rsidR="008E1034" w:rsidRPr="008E1034" w:rsidRDefault="008E1034" w:rsidP="008E1034">
      <w:pPr>
        <w:spacing w:after="0" w:line="240" w:lineRule="auto"/>
        <w:rPr>
          <w:rFonts w:ascii="Cambria" w:eastAsia="Times New Roman" w:hAnsi="Cambria" w:cs="Times New Roman"/>
          <w:sz w:val="24"/>
          <w:szCs w:val="24"/>
          <w:lang w:val="de-DE" w:eastAsia="de-DE"/>
        </w:rPr>
      </w:pPr>
      <w:r w:rsidRPr="008E1034">
        <w:rPr>
          <w:rFonts w:ascii="Cambria" w:eastAsia="Times New Roman" w:hAnsi="Cambria" w:cs="Times New Roman"/>
          <w:sz w:val="24"/>
          <w:szCs w:val="24"/>
          <w:lang w:val="de-DE" w:eastAsia="de-DE"/>
        </w:rPr>
        <w:t>Nach Abschluss dieser Lerneinheit können die Lernenden …</w:t>
      </w:r>
    </w:p>
    <w:p w:rsidR="008E1034" w:rsidRPr="008E1034" w:rsidRDefault="008E1034" w:rsidP="00427492">
      <w:pPr>
        <w:numPr>
          <w:ilvl w:val="0"/>
          <w:numId w:val="42"/>
        </w:numPr>
        <w:spacing w:before="100" w:beforeAutospacing="1" w:after="100" w:afterAutospacing="1" w:line="240" w:lineRule="auto"/>
        <w:rPr>
          <w:rFonts w:ascii="Cambria" w:eastAsia="Times New Roman" w:hAnsi="Cambria" w:cs="Times New Roman"/>
          <w:sz w:val="24"/>
          <w:szCs w:val="24"/>
          <w:lang w:val="de-DE" w:eastAsia="de-DE"/>
        </w:rPr>
      </w:pPr>
      <w:r w:rsidRPr="008E1034">
        <w:rPr>
          <w:rFonts w:ascii="Cambria" w:eastAsia="Times New Roman" w:hAnsi="Cambria" w:cs="Times New Roman"/>
          <w:sz w:val="24"/>
          <w:szCs w:val="24"/>
          <w:lang w:val="de-DE" w:eastAsia="de-DE"/>
        </w:rPr>
        <w:t xml:space="preserve">Lösungen erarbeiten, </w:t>
      </w:r>
      <w:r>
        <w:rPr>
          <w:rFonts w:ascii="Cambria" w:eastAsia="Times New Roman" w:hAnsi="Cambria" w:cs="Times New Roman"/>
          <w:sz w:val="24"/>
          <w:szCs w:val="24"/>
          <w:lang w:val="de-DE" w:eastAsia="de-DE"/>
        </w:rPr>
        <w:t>die die Bedürfnisse aller beteiligten Personengruppen (Pflegende und Gepflegte) berücksichtigen, wenn Zielkonflikte auftreten.</w:t>
      </w:r>
    </w:p>
    <w:p w:rsidR="008E1034" w:rsidRDefault="00F42E73" w:rsidP="00F42E73">
      <w:pPr>
        <w:numPr>
          <w:ilvl w:val="0"/>
          <w:numId w:val="42"/>
        </w:numPr>
        <w:spacing w:before="100" w:beforeAutospacing="1" w:after="100" w:afterAutospacing="1" w:line="240" w:lineRule="auto"/>
        <w:rPr>
          <w:rFonts w:ascii="Cambria" w:eastAsia="Times New Roman" w:hAnsi="Cambria" w:cs="Times New Roman"/>
          <w:sz w:val="24"/>
          <w:szCs w:val="24"/>
          <w:lang w:val="de-DE" w:eastAsia="de-DE"/>
        </w:rPr>
      </w:pPr>
      <w:r>
        <w:rPr>
          <w:rFonts w:ascii="Cambria" w:eastAsia="Times New Roman" w:hAnsi="Cambria" w:cs="Times New Roman"/>
          <w:sz w:val="24"/>
          <w:szCs w:val="24"/>
          <w:lang w:val="de-DE" w:eastAsia="de-DE"/>
        </w:rPr>
        <w:t>d</w:t>
      </w:r>
      <w:r w:rsidR="00E15A37">
        <w:rPr>
          <w:rFonts w:ascii="Cambria" w:eastAsia="Times New Roman" w:hAnsi="Cambria" w:cs="Times New Roman"/>
          <w:sz w:val="24"/>
          <w:szCs w:val="24"/>
          <w:lang w:val="de-DE" w:eastAsia="de-DE"/>
        </w:rPr>
        <w:t>ie Leitungsebene adressieren, wenn die persönlichen Leistungsgrenzen erreicht sind. Dies betrifft die eigenen Belastungsgrenzen im Arbeitsalltag sowie die Grenzen der eigenen Entscheidungsspielräume zur Lösung identifizierter Probleme oder Konflikte.</w:t>
      </w:r>
    </w:p>
    <w:p w:rsidR="00016692" w:rsidRPr="00F42E73" w:rsidRDefault="00F42E73" w:rsidP="00427492">
      <w:pPr>
        <w:numPr>
          <w:ilvl w:val="0"/>
          <w:numId w:val="42"/>
        </w:numPr>
        <w:spacing w:before="100" w:beforeAutospacing="1" w:after="100" w:afterAutospacing="1" w:line="240" w:lineRule="auto"/>
        <w:rPr>
          <w:rFonts w:ascii="Cambria" w:eastAsia="Times New Roman" w:hAnsi="Cambria" w:cs="Times New Roman"/>
          <w:sz w:val="24"/>
          <w:szCs w:val="24"/>
          <w:lang w:val="de-DE" w:eastAsia="de-DE"/>
        </w:rPr>
      </w:pPr>
      <w:r>
        <w:rPr>
          <w:rFonts w:ascii="Cambria" w:eastAsia="Times New Roman" w:hAnsi="Cambria" w:cs="Times New Roman"/>
          <w:sz w:val="24"/>
          <w:szCs w:val="24"/>
          <w:lang w:val="de-DE" w:eastAsia="de-DE"/>
        </w:rPr>
        <w:t>Entlastendes Verhalten ausführen, indem sie personenbezogene und umgebungsbezogenen Ressourcen in ihrer Arbeitsumgebung aktivieren können (und dürfen bzw. sollen), und zwar besonders in Stress-Situationen.</w:t>
      </w:r>
    </w:p>
    <w:p w:rsidR="007D4F86" w:rsidRDefault="007D4F86" w:rsidP="00427492">
      <w:pPr>
        <w:spacing w:before="100" w:beforeAutospacing="1" w:after="100" w:afterAutospacing="1" w:line="240" w:lineRule="auto"/>
        <w:rPr>
          <w:rFonts w:ascii="Cambria" w:eastAsia="Times New Roman" w:hAnsi="Cambria" w:cs="Times New Roman"/>
          <w:b/>
          <w:bCs/>
          <w:sz w:val="24"/>
          <w:szCs w:val="24"/>
          <w:lang w:val="de-DE" w:eastAsia="de-DE"/>
        </w:rPr>
      </w:pPr>
    </w:p>
    <w:p w:rsidR="00016692" w:rsidRPr="00F42E73" w:rsidRDefault="00F42E73" w:rsidP="00427492">
      <w:pPr>
        <w:spacing w:before="100" w:beforeAutospacing="1" w:after="100" w:afterAutospacing="1" w:line="240" w:lineRule="auto"/>
        <w:rPr>
          <w:rFonts w:ascii="Cambria" w:eastAsia="Times New Roman" w:hAnsi="Cambria" w:cs="Times New Roman"/>
          <w:sz w:val="24"/>
          <w:szCs w:val="24"/>
          <w:lang w:val="de-DE" w:eastAsia="de-DE"/>
        </w:rPr>
      </w:pPr>
      <w:r w:rsidRPr="00F42E73">
        <w:rPr>
          <w:rFonts w:ascii="Cambria" w:eastAsia="Times New Roman" w:hAnsi="Cambria" w:cs="Times New Roman"/>
          <w:b/>
          <w:bCs/>
          <w:sz w:val="24"/>
          <w:szCs w:val="24"/>
          <w:lang w:val="de-DE" w:eastAsia="de-DE"/>
        </w:rPr>
        <w:lastRenderedPageBreak/>
        <w:t>Mehr lesen</w:t>
      </w:r>
      <w:r w:rsidR="00427492" w:rsidRPr="00F42E73">
        <w:rPr>
          <w:rFonts w:ascii="Cambria" w:eastAsia="Times New Roman" w:hAnsi="Cambria" w:cs="Times New Roman"/>
          <w:b/>
          <w:bCs/>
          <w:sz w:val="24"/>
          <w:szCs w:val="24"/>
          <w:lang w:val="de-DE" w:eastAsia="de-DE"/>
        </w:rPr>
        <w:t>:</w:t>
      </w:r>
      <w:r w:rsidR="00427492" w:rsidRPr="00F42E73">
        <w:rPr>
          <w:rFonts w:ascii="Cambria" w:eastAsia="Times New Roman" w:hAnsi="Cambria" w:cs="Times New Roman"/>
          <w:sz w:val="24"/>
          <w:szCs w:val="24"/>
          <w:lang w:val="de-DE" w:eastAsia="de-DE"/>
        </w:rPr>
        <w:br/>
      </w:r>
      <w:r w:rsidRPr="00F42E73">
        <w:rPr>
          <w:rFonts w:ascii="Cambria" w:eastAsia="Times New Roman" w:hAnsi="Cambria" w:cs="Times New Roman"/>
          <w:sz w:val="24"/>
          <w:szCs w:val="24"/>
          <w:lang w:val="de-DE" w:eastAsia="de-DE"/>
        </w:rPr>
        <w:t>Du willst</w:t>
      </w:r>
      <w:r>
        <w:rPr>
          <w:rFonts w:ascii="Cambria" w:eastAsia="Times New Roman" w:hAnsi="Cambria" w:cs="Times New Roman"/>
          <w:sz w:val="24"/>
          <w:szCs w:val="24"/>
          <w:lang w:val="de-DE" w:eastAsia="de-DE"/>
        </w:rPr>
        <w:t xml:space="preserve"> / Sie wollen</w:t>
      </w:r>
      <w:r w:rsidRPr="00F42E73">
        <w:rPr>
          <w:rFonts w:ascii="Cambria" w:eastAsia="Times New Roman" w:hAnsi="Cambria" w:cs="Times New Roman"/>
          <w:sz w:val="24"/>
          <w:szCs w:val="24"/>
          <w:lang w:val="de-DE" w:eastAsia="de-DE"/>
        </w:rPr>
        <w:t xml:space="preserve"> mehr über den Hintergrund dieser Unit erfahren?</w:t>
      </w:r>
      <w:r>
        <w:rPr>
          <w:rFonts w:ascii="Cambria" w:eastAsia="Times New Roman" w:hAnsi="Cambria" w:cs="Times New Roman"/>
          <w:sz w:val="24"/>
          <w:szCs w:val="24"/>
          <w:lang w:val="de-DE" w:eastAsia="de-DE"/>
        </w:rPr>
        <w:t xml:space="preserve"> Ein Klick auf den Download-Link führt zu einem Interview mit dem Projektpartner Hoc</w:t>
      </w:r>
      <w:r w:rsidR="007B2217">
        <w:rPr>
          <w:rFonts w:ascii="Cambria" w:eastAsia="Times New Roman" w:hAnsi="Cambria" w:cs="Times New Roman"/>
          <w:sz w:val="24"/>
          <w:szCs w:val="24"/>
          <w:lang w:val="de-DE" w:eastAsia="de-DE"/>
        </w:rPr>
        <w:t xml:space="preserve">hschule Osnabrück, in dem </w:t>
      </w:r>
      <w:r>
        <w:rPr>
          <w:rFonts w:ascii="Cambria" w:eastAsia="Times New Roman" w:hAnsi="Cambria" w:cs="Times New Roman"/>
          <w:sz w:val="24"/>
          <w:szCs w:val="24"/>
          <w:lang w:val="de-DE" w:eastAsia="de-DE"/>
        </w:rPr>
        <w:t>Aspekte wie nachhaltige Entwicklung, neue Lernformen und das berufliche Szenario hinter der Lerneinheit behandelt</w:t>
      </w:r>
      <w:r w:rsidR="007B2217">
        <w:rPr>
          <w:rFonts w:ascii="Cambria" w:eastAsia="Times New Roman" w:hAnsi="Cambria" w:cs="Times New Roman"/>
          <w:sz w:val="24"/>
          <w:szCs w:val="24"/>
          <w:lang w:val="de-DE" w:eastAsia="de-DE"/>
        </w:rPr>
        <w:t xml:space="preserve"> werden</w:t>
      </w:r>
      <w:r>
        <w:rPr>
          <w:rFonts w:ascii="Cambria" w:eastAsia="Times New Roman" w:hAnsi="Cambria" w:cs="Times New Roman"/>
          <w:sz w:val="24"/>
          <w:szCs w:val="24"/>
          <w:lang w:val="de-DE" w:eastAsia="de-DE"/>
        </w:rPr>
        <w:t>.</w:t>
      </w:r>
    </w:p>
    <w:p w:rsidR="00016692" w:rsidRPr="00F42E73" w:rsidRDefault="00016692" w:rsidP="00427492">
      <w:pPr>
        <w:spacing w:before="100" w:beforeAutospacing="1" w:after="100" w:afterAutospacing="1" w:line="240" w:lineRule="auto"/>
        <w:rPr>
          <w:rFonts w:ascii="Cambria" w:eastAsia="Times New Roman" w:hAnsi="Cambria" w:cs="Times New Roman"/>
          <w:sz w:val="24"/>
          <w:szCs w:val="24"/>
          <w:lang w:val="de-DE" w:eastAsia="de-DE"/>
        </w:rPr>
      </w:pPr>
    </w:p>
    <w:p w:rsidR="00F42E73" w:rsidRPr="007D4F86" w:rsidRDefault="00F42E73" w:rsidP="00427492">
      <w:pPr>
        <w:spacing w:before="100" w:beforeAutospacing="1" w:after="100" w:afterAutospacing="1" w:line="240" w:lineRule="auto"/>
        <w:outlineLvl w:val="1"/>
        <w:rPr>
          <w:rFonts w:ascii="Cambria" w:eastAsia="Times New Roman" w:hAnsi="Cambria" w:cs="Times New Roman"/>
          <w:b/>
          <w:bCs/>
          <w:sz w:val="36"/>
          <w:szCs w:val="36"/>
          <w:lang w:val="de-DE" w:eastAsia="de-DE"/>
        </w:rPr>
      </w:pPr>
      <w:r w:rsidRPr="007D4F86">
        <w:rPr>
          <w:rFonts w:ascii="Cambria" w:eastAsia="Times New Roman" w:hAnsi="Cambria" w:cs="Times New Roman"/>
          <w:b/>
          <w:bCs/>
          <w:sz w:val="36"/>
          <w:szCs w:val="36"/>
          <w:lang w:val="de-DE" w:eastAsia="de-DE"/>
        </w:rPr>
        <w:t xml:space="preserve">Didaktische </w:t>
      </w:r>
      <w:r w:rsidR="007D4F86" w:rsidRPr="007D4F86">
        <w:rPr>
          <w:rFonts w:ascii="Cambria" w:eastAsia="Times New Roman" w:hAnsi="Cambria" w:cs="Times New Roman"/>
          <w:b/>
          <w:bCs/>
          <w:sz w:val="36"/>
          <w:szCs w:val="36"/>
          <w:lang w:val="de-DE" w:eastAsia="de-DE"/>
        </w:rPr>
        <w:t>und methodische Unterstützung für die Nutzung unseres OER-Beispiels</w:t>
      </w:r>
    </w:p>
    <w:p w:rsidR="00427492" w:rsidRPr="007D4F86" w:rsidRDefault="007D4F86" w:rsidP="00272C18">
      <w:pPr>
        <w:spacing w:before="100" w:beforeAutospacing="1" w:after="100" w:afterAutospacing="1" w:line="240" w:lineRule="auto"/>
        <w:outlineLvl w:val="2"/>
        <w:rPr>
          <w:rFonts w:ascii="Cambria" w:eastAsia="Times New Roman" w:hAnsi="Cambria" w:cs="Times New Roman"/>
          <w:b/>
          <w:bCs/>
          <w:sz w:val="27"/>
          <w:szCs w:val="27"/>
          <w:lang w:val="de-DE" w:eastAsia="de-DE"/>
        </w:rPr>
      </w:pPr>
      <w:r w:rsidRPr="007D4F86">
        <w:rPr>
          <w:rFonts w:ascii="Cambria" w:eastAsia="Times New Roman" w:hAnsi="Cambria" w:cs="Times New Roman"/>
          <w:b/>
          <w:bCs/>
          <w:sz w:val="27"/>
          <w:szCs w:val="27"/>
          <w:lang w:val="de-DE" w:eastAsia="de-DE"/>
        </w:rPr>
        <w:t>Prioritäten vor dem Start</w:t>
      </w:r>
      <w:r>
        <w:rPr>
          <w:rFonts w:ascii="Cambria" w:eastAsia="Times New Roman" w:hAnsi="Cambria" w:cs="Times New Roman"/>
          <w:b/>
          <w:bCs/>
          <w:sz w:val="27"/>
          <w:szCs w:val="27"/>
          <w:lang w:val="de-DE" w:eastAsia="de-DE"/>
        </w:rPr>
        <w:t>: Grundvoraussetzungen und benötigte Materialien – Die wichtigsten Empfehlungen</w:t>
      </w:r>
      <w:r w:rsidRPr="007D4F86">
        <w:rPr>
          <w:rFonts w:ascii="Cambria" w:eastAsia="Times New Roman" w:hAnsi="Cambria" w:cs="Times New Roman"/>
          <w:b/>
          <w:bCs/>
          <w:sz w:val="27"/>
          <w:szCs w:val="27"/>
          <w:lang w:val="de-DE" w:eastAsia="de-DE"/>
        </w:rPr>
        <w:t xml:space="preserve"> </w:t>
      </w:r>
      <w:r>
        <w:rPr>
          <w:rFonts w:ascii="Cambria" w:eastAsia="Times New Roman" w:hAnsi="Cambria" w:cs="Times New Roman"/>
          <w:b/>
          <w:bCs/>
          <w:sz w:val="27"/>
          <w:szCs w:val="27"/>
          <w:lang w:val="de-DE" w:eastAsia="de-DE"/>
        </w:rPr>
        <w:t>für die Arbeit mit dieser Lerneinheit</w:t>
      </w:r>
      <w:r w:rsidRPr="007D4F86">
        <w:rPr>
          <w:rFonts w:ascii="Cambria" w:eastAsia="Times New Roman" w:hAnsi="Cambria" w:cs="Times New Roman"/>
          <w:b/>
          <w:bCs/>
          <w:sz w:val="27"/>
          <w:szCs w:val="27"/>
          <w:lang w:val="de-DE" w:eastAsia="de-DE"/>
        </w:rPr>
        <w:t xml:space="preserve"> </w:t>
      </w:r>
    </w:p>
    <w:p w:rsidR="009B7489" w:rsidRPr="009B7489" w:rsidRDefault="009B7489" w:rsidP="009B7489">
      <w:pPr>
        <w:pStyle w:val="Listenabsatz"/>
        <w:numPr>
          <w:ilvl w:val="0"/>
          <w:numId w:val="43"/>
        </w:numPr>
        <w:spacing w:after="100" w:afterAutospacing="1" w:line="240" w:lineRule="auto"/>
        <w:rPr>
          <w:rFonts w:ascii="Cambria" w:eastAsia="Times New Roman" w:hAnsi="Cambria" w:cs="Times New Roman"/>
          <w:sz w:val="24"/>
          <w:szCs w:val="24"/>
          <w:lang w:val="de-DE" w:eastAsia="de-DE"/>
        </w:rPr>
      </w:pPr>
      <w:r w:rsidRPr="009B7489">
        <w:rPr>
          <w:rFonts w:ascii="Cambria" w:eastAsia="Times New Roman" w:hAnsi="Cambria" w:cs="Times New Roman"/>
          <w:sz w:val="24"/>
          <w:szCs w:val="24"/>
          <w:lang w:val="de-DE" w:eastAsia="de-DE"/>
        </w:rPr>
        <w:t>Die Zielgruppe dieser Lerneinheit sind auszubildende Gesundheits- und Krankenpfleger*innen (und Assistent*innen), die bereits ihre ersten Praxiserfahrungen gesammelt haben. Das Konzept dieser Lerneinheit umfasst die Reflexion der täglichen Routine, die die Auszubildenden im Arbeitsalltag erfahren aus individueller Perspektive (=Dies ist keine nur theoretische Einheit). Natürlich kann sie auch für Weiterbildungen oder andere Lernende genutzt werden, die bereits ihre (ersten) Praxiserfahrungen gemacht haben.</w:t>
      </w:r>
    </w:p>
    <w:p w:rsidR="009B7489" w:rsidRDefault="009B7489" w:rsidP="009B7489">
      <w:pPr>
        <w:numPr>
          <w:ilvl w:val="0"/>
          <w:numId w:val="43"/>
        </w:numPr>
        <w:spacing w:before="100" w:beforeAutospacing="1" w:after="100" w:afterAutospacing="1" w:line="240" w:lineRule="auto"/>
        <w:rPr>
          <w:rFonts w:ascii="Cambria" w:eastAsia="Times New Roman" w:hAnsi="Cambria" w:cs="Times New Roman"/>
          <w:sz w:val="24"/>
          <w:szCs w:val="24"/>
          <w:lang w:val="de-DE" w:eastAsia="de-DE"/>
        </w:rPr>
      </w:pPr>
      <w:r>
        <w:rPr>
          <w:rFonts w:ascii="Cambria" w:eastAsia="Times New Roman" w:hAnsi="Cambria" w:cs="Times New Roman"/>
          <w:sz w:val="24"/>
          <w:szCs w:val="24"/>
          <w:lang w:val="de-DE" w:eastAsia="de-DE"/>
        </w:rPr>
        <w:t xml:space="preserve">Die gesamte Lerneinheit „Herausforderungen und Coping in der Interaktionsarbeit“ mit allen Komponenten und ohne weitere Anpassungen umfasst mindestens drei Lerneinheiten von jeweils 90 Minuten: 2 Lerneinheiten von je 90 Minuten im Klassen- / Kursverbund und zwischen beiden eine Gruppenarbeitsphase von 90 Minuten für die Arbeit am WebQuest in Kleingruppen. </w:t>
      </w:r>
      <w:r w:rsidRPr="009B7489">
        <w:rPr>
          <w:rFonts w:ascii="Cambria" w:eastAsia="Times New Roman" w:hAnsi="Cambria" w:cs="Times New Roman"/>
          <w:sz w:val="24"/>
          <w:szCs w:val="24"/>
          <w:lang w:val="de-DE" w:eastAsia="de-DE"/>
        </w:rPr>
        <w:t>Diese Gruppenarbeitsphase kann als Hausaufgabe oder im Klassenraum erfolgen. Die Auszubildenden und Studierenden, mit denen die Lerneinheit getestet und evaluiert wurde, gaben an, dass die sie sich ebenfalls gut vorstellen könnten, an diesem WebQuest auch über einen längeren Zeitraum, z.B. eine Woche zu arbeiten.</w:t>
      </w:r>
    </w:p>
    <w:p w:rsidR="009B7489" w:rsidRDefault="005E1CFF" w:rsidP="009B7489">
      <w:pPr>
        <w:numPr>
          <w:ilvl w:val="0"/>
          <w:numId w:val="43"/>
        </w:numPr>
        <w:spacing w:before="100" w:beforeAutospacing="1" w:after="100" w:afterAutospacing="1" w:line="240" w:lineRule="auto"/>
        <w:rPr>
          <w:rFonts w:ascii="Cambria" w:eastAsia="Times New Roman" w:hAnsi="Cambria" w:cs="Times New Roman"/>
          <w:sz w:val="24"/>
          <w:szCs w:val="24"/>
          <w:lang w:val="de-DE" w:eastAsia="de-DE"/>
        </w:rPr>
      </w:pPr>
      <w:r>
        <w:rPr>
          <w:rFonts w:ascii="Cambria" w:eastAsia="Times New Roman" w:hAnsi="Cambria" w:cs="Times New Roman"/>
          <w:sz w:val="24"/>
          <w:szCs w:val="24"/>
          <w:lang w:val="de-DE" w:eastAsia="de-DE"/>
        </w:rPr>
        <w:t>Die erste Sitzung wurde als klassische Vorlesung erstellt. Die Powerpoint-Präsentation kann via GreenSkills4VET.eu heruntergeladen werden (Die Powerpoint-Präsentation ist Teil des WebQuests auf Zunal.com, wo sie im unteren Bereich der Reiters „ARBEITSPAKETE“ unter „ATTACHMENTS“ bereit steht).</w:t>
      </w:r>
    </w:p>
    <w:p w:rsidR="000E2667" w:rsidRDefault="005E1CFF" w:rsidP="009B7489">
      <w:pPr>
        <w:numPr>
          <w:ilvl w:val="0"/>
          <w:numId w:val="43"/>
        </w:numPr>
        <w:spacing w:before="100" w:beforeAutospacing="1" w:after="100" w:afterAutospacing="1" w:line="240" w:lineRule="auto"/>
        <w:rPr>
          <w:rFonts w:ascii="Cambria" w:eastAsia="Times New Roman" w:hAnsi="Cambria" w:cs="Times New Roman"/>
          <w:sz w:val="24"/>
          <w:szCs w:val="24"/>
          <w:lang w:val="de-DE" w:eastAsia="de-DE"/>
        </w:rPr>
      </w:pPr>
      <w:r>
        <w:rPr>
          <w:rFonts w:ascii="Cambria" w:eastAsia="Times New Roman" w:hAnsi="Cambria" w:cs="Times New Roman"/>
          <w:sz w:val="24"/>
          <w:szCs w:val="24"/>
          <w:lang w:val="de-DE" w:eastAsia="de-DE"/>
        </w:rPr>
        <w:t>Wir empfehlen, den Input (die Powerpoint-Präsentation) durch die Anwendung von zwei Arbeitsblättern zur Selbst-Reflexion zu ergänzen. Sie stehen ebenfalls innerhalb des WebQuests als Downloads zur Verfügung. Das erste Arbeitsblatt ist ein Burnout-Selbsttest, das zweite</w:t>
      </w:r>
      <w:r w:rsidR="000E2667">
        <w:rPr>
          <w:rFonts w:ascii="Cambria" w:eastAsia="Times New Roman" w:hAnsi="Cambria" w:cs="Times New Roman"/>
          <w:sz w:val="24"/>
          <w:szCs w:val="24"/>
          <w:lang w:val="de-DE" w:eastAsia="de-DE"/>
        </w:rPr>
        <w:t xml:space="preserve"> behandelt die Ressourcen</w:t>
      </w:r>
      <w:r>
        <w:rPr>
          <w:rFonts w:ascii="Cambria" w:eastAsia="Times New Roman" w:hAnsi="Cambria" w:cs="Times New Roman"/>
          <w:sz w:val="24"/>
          <w:szCs w:val="24"/>
          <w:lang w:val="de-DE" w:eastAsia="de-DE"/>
        </w:rPr>
        <w:t xml:space="preserve"> </w:t>
      </w:r>
      <w:r w:rsidR="000E2667">
        <w:rPr>
          <w:rFonts w:ascii="Cambria" w:eastAsia="Times New Roman" w:hAnsi="Cambria" w:cs="Times New Roman"/>
          <w:sz w:val="24"/>
          <w:szCs w:val="24"/>
          <w:lang w:val="de-DE" w:eastAsia="de-DE"/>
        </w:rPr>
        <w:t>(Meine Ressourcen), die individuell im Umfeld bzw. innerhalb der Person gefunden werden können.</w:t>
      </w:r>
    </w:p>
    <w:p w:rsidR="005E1CFF" w:rsidRPr="000E2667" w:rsidRDefault="000E2667" w:rsidP="009B7489">
      <w:pPr>
        <w:numPr>
          <w:ilvl w:val="0"/>
          <w:numId w:val="43"/>
        </w:numPr>
        <w:spacing w:before="100" w:beforeAutospacing="1" w:after="100" w:afterAutospacing="1" w:line="240" w:lineRule="auto"/>
        <w:rPr>
          <w:rFonts w:ascii="Cambria" w:eastAsia="Times New Roman" w:hAnsi="Cambria" w:cs="Times New Roman"/>
          <w:sz w:val="24"/>
          <w:szCs w:val="24"/>
          <w:lang w:val="de-DE" w:eastAsia="de-DE"/>
        </w:rPr>
      </w:pPr>
      <w:r w:rsidRPr="000E2667">
        <w:rPr>
          <w:rFonts w:ascii="Cambria" w:eastAsia="Times New Roman" w:hAnsi="Cambria" w:cs="Times New Roman"/>
          <w:sz w:val="24"/>
          <w:szCs w:val="24"/>
          <w:lang w:val="de-DE" w:eastAsia="de-DE"/>
        </w:rPr>
        <w:t xml:space="preserve">Die Sitzung </w:t>
      </w:r>
      <w:r w:rsidR="00663109">
        <w:rPr>
          <w:rFonts w:ascii="Cambria" w:eastAsia="Times New Roman" w:hAnsi="Cambria" w:cs="Times New Roman"/>
          <w:sz w:val="24"/>
          <w:szCs w:val="24"/>
          <w:lang w:val="de-DE" w:eastAsia="de-DE"/>
        </w:rPr>
        <w:t xml:space="preserve">2 </w:t>
      </w:r>
      <w:r w:rsidRPr="000E2667">
        <w:rPr>
          <w:rFonts w:ascii="Cambria" w:eastAsia="Times New Roman" w:hAnsi="Cambria" w:cs="Times New Roman"/>
          <w:sz w:val="24"/>
          <w:szCs w:val="24"/>
          <w:lang w:val="de-DE" w:eastAsia="de-DE"/>
        </w:rPr>
        <w:t>ist als Gruppenarbeit angelegt.</w:t>
      </w:r>
      <w:r>
        <w:rPr>
          <w:rFonts w:ascii="Cambria" w:eastAsia="Times New Roman" w:hAnsi="Cambria" w:cs="Times New Roman"/>
          <w:sz w:val="24"/>
          <w:szCs w:val="24"/>
          <w:lang w:val="de-DE" w:eastAsia="de-DE"/>
        </w:rPr>
        <w:t xml:space="preserve"> </w:t>
      </w:r>
      <w:r w:rsidR="00A50835">
        <w:rPr>
          <w:rFonts w:ascii="Cambria" w:eastAsia="Times New Roman" w:hAnsi="Cambria" w:cs="Times New Roman"/>
          <w:sz w:val="24"/>
          <w:szCs w:val="24"/>
          <w:lang w:val="de-DE" w:eastAsia="de-DE"/>
        </w:rPr>
        <w:t xml:space="preserve">Die Lernenden </w:t>
      </w:r>
      <w:r w:rsidR="005269DF">
        <w:rPr>
          <w:rFonts w:ascii="Cambria" w:eastAsia="Times New Roman" w:hAnsi="Cambria" w:cs="Times New Roman"/>
          <w:sz w:val="24"/>
          <w:szCs w:val="24"/>
          <w:lang w:val="de-DE" w:eastAsia="de-DE"/>
        </w:rPr>
        <w:t>starten mit der gemeinsamen Bearbeitung des WebQuest, sobald</w:t>
      </w:r>
      <w:r w:rsidRPr="000E2667">
        <w:rPr>
          <w:rFonts w:ascii="Cambria" w:eastAsia="Times New Roman" w:hAnsi="Cambria" w:cs="Times New Roman"/>
          <w:sz w:val="24"/>
          <w:szCs w:val="24"/>
          <w:lang w:val="de-DE" w:eastAsia="de-DE"/>
        </w:rPr>
        <w:t xml:space="preserve"> </w:t>
      </w:r>
      <w:r w:rsidR="005269DF">
        <w:rPr>
          <w:rFonts w:ascii="Cambria" w:eastAsia="Times New Roman" w:hAnsi="Cambria" w:cs="Times New Roman"/>
          <w:sz w:val="24"/>
          <w:szCs w:val="24"/>
          <w:lang w:val="de-DE" w:eastAsia="de-DE"/>
        </w:rPr>
        <w:t>jede*</w:t>
      </w:r>
      <w:r w:rsidR="00663109">
        <w:rPr>
          <w:rFonts w:ascii="Cambria" w:eastAsia="Times New Roman" w:hAnsi="Cambria" w:cs="Times New Roman"/>
          <w:sz w:val="24"/>
          <w:szCs w:val="24"/>
          <w:lang w:val="de-DE" w:eastAsia="de-DE"/>
        </w:rPr>
        <w:t>r</w:t>
      </w:r>
      <w:r w:rsidR="005269DF">
        <w:rPr>
          <w:rFonts w:ascii="Cambria" w:eastAsia="Times New Roman" w:hAnsi="Cambria" w:cs="Times New Roman"/>
          <w:sz w:val="24"/>
          <w:szCs w:val="24"/>
          <w:lang w:val="de-DE" w:eastAsia="de-DE"/>
        </w:rPr>
        <w:t xml:space="preserve"> individuell</w:t>
      </w:r>
      <w:r w:rsidR="00663109">
        <w:rPr>
          <w:rFonts w:ascii="Cambria" w:eastAsia="Times New Roman" w:hAnsi="Cambria" w:cs="Times New Roman"/>
          <w:sz w:val="24"/>
          <w:szCs w:val="24"/>
          <w:lang w:val="de-DE" w:eastAsia="de-DE"/>
        </w:rPr>
        <w:t xml:space="preserve"> das Selbst-Reflexions-</w:t>
      </w:r>
      <w:r w:rsidR="00663109" w:rsidRPr="00663109">
        <w:rPr>
          <w:rFonts w:ascii="Cambria" w:eastAsia="Times New Roman" w:hAnsi="Cambria" w:cs="Times New Roman"/>
          <w:sz w:val="24"/>
          <w:szCs w:val="24"/>
          <w:lang w:val="de-DE" w:eastAsia="de-DE"/>
        </w:rPr>
        <w:t xml:space="preserve"> </w:t>
      </w:r>
      <w:r w:rsidR="00663109">
        <w:rPr>
          <w:rFonts w:ascii="Cambria" w:eastAsia="Times New Roman" w:hAnsi="Cambria" w:cs="Times New Roman"/>
          <w:sz w:val="24"/>
          <w:szCs w:val="24"/>
          <w:lang w:val="de-DE" w:eastAsia="de-DE"/>
        </w:rPr>
        <w:t xml:space="preserve">Arbeitsblatt (Meine Ressourcen) beendet hat, das am Ende der ersten Stunde begonnen wurde. Die Kleingruppen erstellen in dieser zweiten Sitzung die </w:t>
      </w:r>
      <w:r w:rsidR="00663109">
        <w:rPr>
          <w:rFonts w:ascii="Cambria" w:eastAsia="Times New Roman" w:hAnsi="Cambria" w:cs="Times New Roman"/>
          <w:sz w:val="24"/>
          <w:szCs w:val="24"/>
          <w:lang w:val="de-DE" w:eastAsia="de-DE"/>
        </w:rPr>
        <w:lastRenderedPageBreak/>
        <w:t>Flipchart-Präsentation und entscheiden, welche Ergebnisse aus ihrer Sicht und Erfahrung am wichtigsten sind.</w:t>
      </w:r>
    </w:p>
    <w:p w:rsidR="00663109" w:rsidRPr="00663109" w:rsidRDefault="00663109" w:rsidP="00427492">
      <w:pPr>
        <w:numPr>
          <w:ilvl w:val="0"/>
          <w:numId w:val="43"/>
        </w:numPr>
        <w:spacing w:before="100" w:beforeAutospacing="1" w:after="100" w:afterAutospacing="1" w:line="240" w:lineRule="auto"/>
        <w:rPr>
          <w:rFonts w:ascii="Cambria" w:eastAsia="Times New Roman" w:hAnsi="Cambria" w:cs="Times New Roman"/>
          <w:sz w:val="24"/>
          <w:szCs w:val="24"/>
          <w:lang w:val="de-DE" w:eastAsia="de-DE"/>
        </w:rPr>
      </w:pPr>
      <w:r w:rsidRPr="00663109">
        <w:rPr>
          <w:rFonts w:ascii="Cambria" w:eastAsia="Times New Roman" w:hAnsi="Cambria" w:cs="Times New Roman"/>
          <w:sz w:val="24"/>
          <w:szCs w:val="24"/>
          <w:lang w:val="de-DE" w:eastAsia="de-DE"/>
        </w:rPr>
        <w:t xml:space="preserve">In der dritten Sitzung </w:t>
      </w:r>
      <w:r>
        <w:rPr>
          <w:rFonts w:ascii="Cambria" w:eastAsia="Times New Roman" w:hAnsi="Cambria" w:cs="Times New Roman"/>
          <w:sz w:val="24"/>
          <w:szCs w:val="24"/>
          <w:lang w:val="de-DE" w:eastAsia="de-DE"/>
        </w:rPr>
        <w:t>präsentieren die Kleingruppen ihre Ergebnisse im Plenum / vor der Klasse.</w:t>
      </w:r>
    </w:p>
    <w:p w:rsidR="00A0307D" w:rsidRDefault="00663109" w:rsidP="00427492">
      <w:pPr>
        <w:numPr>
          <w:ilvl w:val="0"/>
          <w:numId w:val="43"/>
        </w:numPr>
        <w:spacing w:before="100" w:beforeAutospacing="1" w:after="100" w:afterAutospacing="1" w:line="240" w:lineRule="auto"/>
        <w:rPr>
          <w:rFonts w:ascii="Cambria" w:eastAsia="Times New Roman" w:hAnsi="Cambria" w:cs="Times New Roman"/>
          <w:sz w:val="24"/>
          <w:szCs w:val="24"/>
          <w:lang w:val="de-DE" w:eastAsia="de-DE"/>
        </w:rPr>
      </w:pPr>
      <w:r>
        <w:rPr>
          <w:rFonts w:ascii="Cambria" w:eastAsia="Times New Roman" w:hAnsi="Cambria" w:cs="Times New Roman"/>
          <w:sz w:val="24"/>
          <w:szCs w:val="24"/>
          <w:lang w:val="de-DE" w:eastAsia="de-DE"/>
        </w:rPr>
        <w:t>Eine Einleitung im Sinne von „Was ist ein Webquest?“ scheint sehr angeraten, dies könnte auch eine vorbereitende Hausaufgabe sein. Allerdings ist zu beachten, dass</w:t>
      </w:r>
      <w:r w:rsidR="00956C37">
        <w:rPr>
          <w:rFonts w:ascii="Cambria" w:eastAsia="Times New Roman" w:hAnsi="Cambria" w:cs="Times New Roman"/>
          <w:sz w:val="24"/>
          <w:szCs w:val="24"/>
          <w:lang w:val="de-DE" w:eastAsia="de-DE"/>
        </w:rPr>
        <w:t xml:space="preserve"> online</w:t>
      </w:r>
      <w:r>
        <w:rPr>
          <w:rFonts w:ascii="Cambria" w:eastAsia="Times New Roman" w:hAnsi="Cambria" w:cs="Times New Roman"/>
          <w:sz w:val="24"/>
          <w:szCs w:val="24"/>
          <w:lang w:val="de-DE" w:eastAsia="de-DE"/>
        </w:rPr>
        <w:t xml:space="preserve"> viele </w:t>
      </w:r>
      <w:r w:rsidR="00956C37">
        <w:rPr>
          <w:rFonts w:ascii="Cambria" w:eastAsia="Times New Roman" w:hAnsi="Cambria" w:cs="Times New Roman"/>
          <w:sz w:val="24"/>
          <w:szCs w:val="24"/>
          <w:lang w:val="de-DE" w:eastAsia="de-DE"/>
        </w:rPr>
        <w:t xml:space="preserve">unausgereifte </w:t>
      </w:r>
      <w:r>
        <w:rPr>
          <w:rFonts w:ascii="Cambria" w:eastAsia="Times New Roman" w:hAnsi="Cambria" w:cs="Times New Roman"/>
          <w:sz w:val="24"/>
          <w:szCs w:val="24"/>
          <w:lang w:val="de-DE" w:eastAsia="de-DE"/>
        </w:rPr>
        <w:t>WebQuests verfügbar sind</w:t>
      </w:r>
      <w:r w:rsidR="008E4C68">
        <w:rPr>
          <w:rFonts w:ascii="Cambria" w:eastAsia="Times New Roman" w:hAnsi="Cambria" w:cs="Times New Roman"/>
          <w:sz w:val="24"/>
          <w:szCs w:val="24"/>
          <w:lang w:val="de-DE" w:eastAsia="de-DE"/>
        </w:rPr>
        <w:t xml:space="preserve">, </w:t>
      </w:r>
      <w:r w:rsidR="00A0307D">
        <w:rPr>
          <w:rFonts w:ascii="Cambria" w:eastAsia="Times New Roman" w:hAnsi="Cambria" w:cs="Times New Roman"/>
          <w:sz w:val="24"/>
          <w:szCs w:val="24"/>
          <w:lang w:val="de-DE" w:eastAsia="de-DE"/>
        </w:rPr>
        <w:t>deshalb</w:t>
      </w:r>
      <w:r w:rsidR="00956C37">
        <w:rPr>
          <w:rFonts w:ascii="Cambria" w:eastAsia="Times New Roman" w:hAnsi="Cambria" w:cs="Times New Roman"/>
          <w:sz w:val="24"/>
          <w:szCs w:val="24"/>
          <w:lang w:val="de-DE" w:eastAsia="de-DE"/>
        </w:rPr>
        <w:t xml:space="preserve"> sollten gute Beispiele als Referenz </w:t>
      </w:r>
      <w:r w:rsidR="00A0307D">
        <w:rPr>
          <w:rFonts w:ascii="Cambria" w:eastAsia="Times New Roman" w:hAnsi="Cambria" w:cs="Times New Roman"/>
          <w:sz w:val="24"/>
          <w:szCs w:val="24"/>
          <w:lang w:val="de-DE" w:eastAsia="de-DE"/>
        </w:rPr>
        <w:t>gegeben werden.</w:t>
      </w:r>
    </w:p>
    <w:p w:rsidR="00A0307D" w:rsidRPr="00A0307D" w:rsidRDefault="00A0307D" w:rsidP="00A0307D">
      <w:pPr>
        <w:numPr>
          <w:ilvl w:val="0"/>
          <w:numId w:val="43"/>
        </w:numPr>
        <w:spacing w:before="100" w:beforeAutospacing="1" w:after="100" w:afterAutospacing="1" w:line="240" w:lineRule="auto"/>
        <w:rPr>
          <w:rFonts w:ascii="Cambria" w:eastAsia="Times New Roman" w:hAnsi="Cambria" w:cs="Times New Roman"/>
          <w:sz w:val="24"/>
          <w:szCs w:val="24"/>
          <w:lang w:val="de-DE" w:eastAsia="de-DE"/>
        </w:rPr>
      </w:pPr>
      <w:r>
        <w:rPr>
          <w:rFonts w:ascii="Cambria" w:eastAsia="Times New Roman" w:hAnsi="Cambria" w:cs="Times New Roman"/>
          <w:sz w:val="24"/>
          <w:szCs w:val="24"/>
          <w:lang w:val="de-DE" w:eastAsia="de-DE"/>
        </w:rPr>
        <w:t xml:space="preserve">Einige Fragen gilt es vorweg zu klären: </w:t>
      </w:r>
      <w:r w:rsidRPr="00A0307D">
        <w:rPr>
          <w:rFonts w:ascii="Cambria" w:eastAsia="Times New Roman" w:hAnsi="Cambria" w:cs="Times New Roman"/>
          <w:sz w:val="24"/>
          <w:szCs w:val="24"/>
          <w:lang w:val="de-DE" w:eastAsia="de-DE"/>
        </w:rPr>
        <w:t>Wie steht es um die „digitalen Arbeitsfähigkeiten“ der Auszubildenden / Studierenden? Welche Endgeräte nutzen sie für den Internetzugang? Ist an der Schule WLAN vorhanden?</w:t>
      </w:r>
    </w:p>
    <w:p w:rsidR="00427492" w:rsidRPr="005E3E4E" w:rsidRDefault="00A0307D" w:rsidP="00427492">
      <w:pPr>
        <w:numPr>
          <w:ilvl w:val="0"/>
          <w:numId w:val="43"/>
        </w:numPr>
        <w:spacing w:before="100" w:beforeAutospacing="1" w:after="100" w:afterAutospacing="1" w:line="240" w:lineRule="auto"/>
        <w:rPr>
          <w:rFonts w:ascii="Cambria" w:eastAsia="Times New Roman" w:hAnsi="Cambria" w:cs="Times New Roman"/>
          <w:sz w:val="24"/>
          <w:szCs w:val="24"/>
          <w:lang w:val="de-DE" w:eastAsia="de-DE"/>
        </w:rPr>
      </w:pPr>
      <w:r>
        <w:rPr>
          <w:rFonts w:ascii="Cambria" w:eastAsia="Times New Roman" w:hAnsi="Cambria" w:cs="Times New Roman"/>
          <w:sz w:val="24"/>
          <w:szCs w:val="24"/>
          <w:lang w:val="de-DE" w:eastAsia="de-DE"/>
        </w:rPr>
        <w:t>Es wird Internetzugang und ein internetfähiges Gerät für jede*n Schüler*in / Studierende*n benötigt</w:t>
      </w:r>
      <w:r w:rsidR="005E3E4E">
        <w:rPr>
          <w:rFonts w:ascii="Cambria" w:eastAsia="Times New Roman" w:hAnsi="Cambria" w:cs="Times New Roman"/>
          <w:sz w:val="24"/>
          <w:szCs w:val="24"/>
          <w:lang w:val="de-DE" w:eastAsia="de-DE"/>
        </w:rPr>
        <w:t>, z.B. Smartphones</w:t>
      </w:r>
      <w:r>
        <w:rPr>
          <w:rFonts w:ascii="Cambria" w:eastAsia="Times New Roman" w:hAnsi="Cambria" w:cs="Times New Roman"/>
          <w:sz w:val="24"/>
          <w:szCs w:val="24"/>
          <w:lang w:val="de-DE" w:eastAsia="de-DE"/>
        </w:rPr>
        <w:t>. In Sitzung 2 werden für jede Kleingruppe Flipchartpapier und Stifte benötigt (</w:t>
      </w:r>
      <w:r w:rsidR="005E3E4E">
        <w:rPr>
          <w:rFonts w:ascii="Cambria" w:eastAsia="Times New Roman" w:hAnsi="Cambria" w:cs="Times New Roman"/>
          <w:sz w:val="24"/>
          <w:szCs w:val="24"/>
          <w:lang w:val="de-DE" w:eastAsia="de-DE"/>
        </w:rPr>
        <w:t xml:space="preserve">Empfohlen: </w:t>
      </w:r>
      <w:r>
        <w:rPr>
          <w:rFonts w:ascii="Cambria" w:eastAsia="Times New Roman" w:hAnsi="Cambria" w:cs="Times New Roman"/>
          <w:sz w:val="24"/>
          <w:szCs w:val="24"/>
          <w:lang w:val="de-DE" w:eastAsia="de-DE"/>
        </w:rPr>
        <w:t>3-5 Mitglieder pro Team).</w:t>
      </w:r>
      <w:r w:rsidR="00ED7823">
        <w:rPr>
          <w:rFonts w:ascii="Cambria" w:eastAsia="Times New Roman" w:hAnsi="Cambria" w:cs="Times New Roman"/>
          <w:sz w:val="24"/>
          <w:szCs w:val="24"/>
          <w:lang w:val="de-DE" w:eastAsia="de-DE"/>
        </w:rPr>
        <w:t xml:space="preserve"> </w:t>
      </w:r>
      <w:r w:rsidR="00663109">
        <w:rPr>
          <w:rFonts w:ascii="Cambria" w:eastAsia="Times New Roman" w:hAnsi="Cambria" w:cs="Times New Roman"/>
          <w:sz w:val="24"/>
          <w:szCs w:val="24"/>
          <w:lang w:val="de-DE" w:eastAsia="de-DE"/>
        </w:rPr>
        <w:t xml:space="preserve">  </w:t>
      </w:r>
      <w:r w:rsidR="00427492" w:rsidRPr="005E3E4E">
        <w:rPr>
          <w:rFonts w:ascii="Cambria" w:eastAsia="Times New Roman" w:hAnsi="Cambria" w:cs="Times New Roman"/>
          <w:sz w:val="24"/>
          <w:szCs w:val="24"/>
          <w:lang w:val="de-DE" w:eastAsia="de-DE"/>
        </w:rPr>
        <w:t> </w:t>
      </w:r>
      <w:r w:rsidR="00427492" w:rsidRPr="005E3E4E">
        <w:rPr>
          <w:rFonts w:ascii="Cambria" w:eastAsia="Times New Roman" w:hAnsi="Cambria" w:cs="Times New Roman"/>
          <w:sz w:val="24"/>
          <w:szCs w:val="24"/>
          <w:lang w:val="de-DE" w:eastAsia="de-DE"/>
        </w:rPr>
        <w:br/>
        <w:t> </w:t>
      </w:r>
      <w:r w:rsidR="00427492" w:rsidRPr="005E3E4E">
        <w:rPr>
          <w:rFonts w:ascii="Cambria" w:eastAsia="Times New Roman" w:hAnsi="Cambria" w:cs="Times New Roman"/>
          <w:sz w:val="24"/>
          <w:szCs w:val="24"/>
          <w:lang w:val="de-DE" w:eastAsia="de-DE"/>
        </w:rPr>
        <w:br/>
        <w:t> </w:t>
      </w:r>
    </w:p>
    <w:p w:rsidR="0062248A" w:rsidRDefault="0062248A" w:rsidP="005E3E4E">
      <w:pPr>
        <w:spacing w:before="100" w:beforeAutospacing="1" w:after="100" w:afterAutospacing="1" w:line="240" w:lineRule="auto"/>
        <w:outlineLvl w:val="2"/>
        <w:rPr>
          <w:rFonts w:ascii="Cambria" w:eastAsia="Times New Roman" w:hAnsi="Cambria" w:cs="Times New Roman"/>
          <w:b/>
          <w:bCs/>
          <w:sz w:val="27"/>
          <w:szCs w:val="27"/>
          <w:lang w:val="de-DE" w:eastAsia="de-DE"/>
        </w:rPr>
      </w:pPr>
    </w:p>
    <w:p w:rsidR="0062248A" w:rsidRPr="00D363BA" w:rsidRDefault="005E3E4E" w:rsidP="00427492">
      <w:pPr>
        <w:spacing w:before="100" w:beforeAutospacing="1" w:after="100" w:afterAutospacing="1" w:line="240" w:lineRule="auto"/>
        <w:outlineLvl w:val="2"/>
        <w:rPr>
          <w:rFonts w:ascii="Cambria" w:eastAsia="Times New Roman" w:hAnsi="Cambria" w:cs="Times New Roman"/>
          <w:b/>
          <w:bCs/>
          <w:sz w:val="36"/>
          <w:szCs w:val="36"/>
          <w:lang w:val="de-DE" w:eastAsia="de-DE"/>
        </w:rPr>
      </w:pPr>
      <w:r w:rsidRPr="007B2217">
        <w:rPr>
          <w:rFonts w:ascii="Cambria" w:eastAsia="Times New Roman" w:hAnsi="Cambria" w:cs="Times New Roman"/>
          <w:b/>
          <w:bCs/>
          <w:sz w:val="36"/>
          <w:szCs w:val="36"/>
          <w:lang w:val="de-DE" w:eastAsia="de-DE"/>
        </w:rPr>
        <w:t>Unterrichtsplan mit empfohlenen Materialien</w:t>
      </w:r>
      <w:r w:rsidR="00427492" w:rsidRPr="007B2217">
        <w:rPr>
          <w:rFonts w:ascii="Cambria" w:eastAsia="Times New Roman" w:hAnsi="Cambria" w:cs="Times New Roman"/>
          <w:sz w:val="36"/>
          <w:szCs w:val="36"/>
          <w:lang w:val="de-DE" w:eastAsia="de-DE"/>
        </w:rPr>
        <w:t> </w:t>
      </w:r>
    </w:p>
    <w:p w:rsidR="00427492" w:rsidRPr="009B155F" w:rsidRDefault="009B155F" w:rsidP="00427492">
      <w:pPr>
        <w:spacing w:before="100" w:beforeAutospacing="1" w:after="100" w:afterAutospacing="1" w:line="240" w:lineRule="auto"/>
        <w:outlineLvl w:val="2"/>
        <w:rPr>
          <w:rFonts w:ascii="Cambria" w:eastAsia="Times New Roman" w:hAnsi="Cambria" w:cs="Times New Roman"/>
          <w:b/>
          <w:bCs/>
          <w:sz w:val="27"/>
          <w:szCs w:val="27"/>
          <w:lang w:val="de-DE" w:eastAsia="de-DE"/>
        </w:rPr>
      </w:pPr>
      <w:r w:rsidRPr="009B155F">
        <w:rPr>
          <w:rFonts w:ascii="Cambria" w:eastAsia="Times New Roman" w:hAnsi="Cambria" w:cs="Times New Roman"/>
          <w:b/>
          <w:bCs/>
          <w:sz w:val="27"/>
          <w:szCs w:val="27"/>
          <w:lang w:val="de-DE" w:eastAsia="de-DE"/>
        </w:rPr>
        <w:t>Sitzung</w:t>
      </w:r>
      <w:r w:rsidR="00427492" w:rsidRPr="009B155F">
        <w:rPr>
          <w:rFonts w:ascii="Cambria" w:eastAsia="Times New Roman" w:hAnsi="Cambria" w:cs="Times New Roman"/>
          <w:b/>
          <w:bCs/>
          <w:sz w:val="27"/>
          <w:szCs w:val="27"/>
          <w:lang w:val="de-DE" w:eastAsia="de-DE"/>
        </w:rPr>
        <w:t xml:space="preserve"> 1: </w:t>
      </w:r>
      <w:r>
        <w:rPr>
          <w:rFonts w:ascii="Cambria" w:eastAsia="Times New Roman" w:hAnsi="Cambria" w:cs="Times New Roman"/>
          <w:b/>
          <w:bCs/>
          <w:sz w:val="27"/>
          <w:szCs w:val="27"/>
          <w:lang w:val="de-DE" w:eastAsia="de-DE"/>
        </w:rPr>
        <w:t>Th</w:t>
      </w:r>
      <w:r w:rsidRPr="009B155F">
        <w:rPr>
          <w:rFonts w:ascii="Cambria" w:eastAsia="Times New Roman" w:hAnsi="Cambria" w:cs="Times New Roman"/>
          <w:b/>
          <w:bCs/>
          <w:sz w:val="27"/>
          <w:szCs w:val="27"/>
          <w:lang w:val="de-DE" w:eastAsia="de-DE"/>
        </w:rPr>
        <w:t>eoretischer Input ergänzt du</w:t>
      </w:r>
      <w:r>
        <w:rPr>
          <w:rFonts w:ascii="Cambria" w:eastAsia="Times New Roman" w:hAnsi="Cambria" w:cs="Times New Roman"/>
          <w:b/>
          <w:bCs/>
          <w:sz w:val="27"/>
          <w:szCs w:val="27"/>
          <w:lang w:val="de-DE" w:eastAsia="de-DE"/>
        </w:rPr>
        <w:t>r</w:t>
      </w:r>
      <w:r w:rsidRPr="009B155F">
        <w:rPr>
          <w:rFonts w:ascii="Cambria" w:eastAsia="Times New Roman" w:hAnsi="Cambria" w:cs="Times New Roman"/>
          <w:b/>
          <w:bCs/>
          <w:sz w:val="27"/>
          <w:szCs w:val="27"/>
          <w:lang w:val="de-DE" w:eastAsia="de-DE"/>
        </w:rPr>
        <w:t xml:space="preserve">ch </w:t>
      </w:r>
      <w:r>
        <w:rPr>
          <w:rFonts w:ascii="Cambria" w:eastAsia="Times New Roman" w:hAnsi="Cambria" w:cs="Times New Roman"/>
          <w:b/>
          <w:bCs/>
          <w:sz w:val="27"/>
          <w:szCs w:val="27"/>
          <w:lang w:val="de-DE" w:eastAsia="de-DE"/>
        </w:rPr>
        <w:t xml:space="preserve">Arbeitsblätter </w:t>
      </w:r>
      <w:r w:rsidR="00427492" w:rsidRPr="009B155F">
        <w:rPr>
          <w:rFonts w:ascii="Cambria" w:eastAsia="Times New Roman" w:hAnsi="Cambria" w:cs="Times New Roman"/>
          <w:b/>
          <w:bCs/>
          <w:sz w:val="27"/>
          <w:szCs w:val="27"/>
          <w:lang w:val="de-DE" w:eastAsia="de-DE"/>
        </w:rPr>
        <w:t>(D</w:t>
      </w:r>
      <w:r>
        <w:rPr>
          <w:rFonts w:ascii="Cambria" w:eastAsia="Times New Roman" w:hAnsi="Cambria" w:cs="Times New Roman"/>
          <w:b/>
          <w:bCs/>
          <w:sz w:val="27"/>
          <w:szCs w:val="27"/>
          <w:lang w:val="de-DE" w:eastAsia="de-DE"/>
        </w:rPr>
        <w:t>a</w:t>
      </w:r>
      <w:r w:rsidR="00427492" w:rsidRPr="009B155F">
        <w:rPr>
          <w:rFonts w:ascii="Cambria" w:eastAsia="Times New Roman" w:hAnsi="Cambria" w:cs="Times New Roman"/>
          <w:b/>
          <w:bCs/>
          <w:sz w:val="27"/>
          <w:szCs w:val="27"/>
          <w:lang w:val="de-DE" w:eastAsia="de-DE"/>
        </w:rPr>
        <w:t>u</w:t>
      </w:r>
      <w:r>
        <w:rPr>
          <w:rFonts w:ascii="Cambria" w:eastAsia="Times New Roman" w:hAnsi="Cambria" w:cs="Times New Roman"/>
          <w:b/>
          <w:bCs/>
          <w:sz w:val="27"/>
          <w:szCs w:val="27"/>
          <w:lang w:val="de-DE" w:eastAsia="de-DE"/>
        </w:rPr>
        <w:t>e</w:t>
      </w:r>
      <w:r w:rsidR="00427492" w:rsidRPr="009B155F">
        <w:rPr>
          <w:rFonts w:ascii="Cambria" w:eastAsia="Times New Roman" w:hAnsi="Cambria" w:cs="Times New Roman"/>
          <w:b/>
          <w:bCs/>
          <w:sz w:val="27"/>
          <w:szCs w:val="27"/>
          <w:lang w:val="de-DE" w:eastAsia="de-DE"/>
        </w:rPr>
        <w:t>r</w:t>
      </w:r>
      <w:r>
        <w:rPr>
          <w:rFonts w:ascii="Cambria" w:eastAsia="Times New Roman" w:hAnsi="Cambria" w:cs="Times New Roman"/>
          <w:b/>
          <w:bCs/>
          <w:sz w:val="27"/>
          <w:szCs w:val="27"/>
          <w:lang w:val="de-DE" w:eastAsia="de-DE"/>
        </w:rPr>
        <w:t>: 90 Minuten</w:t>
      </w:r>
      <w:r w:rsidR="00427492" w:rsidRPr="009B155F">
        <w:rPr>
          <w:rFonts w:ascii="Cambria" w:eastAsia="Times New Roman" w:hAnsi="Cambria" w:cs="Times New Roman"/>
          <w:b/>
          <w:bCs/>
          <w:sz w:val="27"/>
          <w:szCs w:val="27"/>
          <w:lang w:val="de-DE" w:eastAsia="de-DE"/>
        </w:rPr>
        <w: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45"/>
        <w:gridCol w:w="3348"/>
        <w:gridCol w:w="2909"/>
        <w:gridCol w:w="1046"/>
      </w:tblGrid>
      <w:tr w:rsidR="00746078" w:rsidRPr="00FB2535" w:rsidTr="00427492">
        <w:trPr>
          <w:tblHeader/>
          <w:tblCellSpacing w:w="15" w:type="dxa"/>
        </w:trPr>
        <w:tc>
          <w:tcPr>
            <w:tcW w:w="1250" w:type="pct"/>
            <w:vAlign w:val="center"/>
            <w:hideMark/>
          </w:tcPr>
          <w:p w:rsidR="00427492" w:rsidRPr="00FB2535" w:rsidRDefault="009B155F" w:rsidP="009B155F">
            <w:pPr>
              <w:spacing w:after="0" w:line="240" w:lineRule="auto"/>
              <w:jc w:val="center"/>
              <w:rPr>
                <w:rFonts w:ascii="Cambria" w:eastAsia="Times New Roman" w:hAnsi="Cambria" w:cs="Times New Roman"/>
                <w:b/>
                <w:bCs/>
                <w:sz w:val="24"/>
                <w:szCs w:val="24"/>
                <w:lang w:val="de-DE" w:eastAsia="de-DE"/>
              </w:rPr>
            </w:pPr>
            <w:r>
              <w:rPr>
                <w:rFonts w:ascii="Cambria" w:eastAsia="Times New Roman" w:hAnsi="Cambria" w:cs="Times New Roman"/>
                <w:b/>
                <w:bCs/>
                <w:sz w:val="24"/>
                <w:szCs w:val="24"/>
                <w:lang w:val="de-DE" w:eastAsia="de-DE"/>
              </w:rPr>
              <w:t>Phasen</w:t>
            </w:r>
            <w:r w:rsidR="00427492" w:rsidRPr="00FB2535">
              <w:rPr>
                <w:rFonts w:ascii="Cambria" w:eastAsia="Times New Roman" w:hAnsi="Cambria" w:cs="Times New Roman"/>
                <w:b/>
                <w:bCs/>
                <w:sz w:val="24"/>
                <w:szCs w:val="24"/>
                <w:lang w:val="de-DE" w:eastAsia="de-DE"/>
              </w:rPr>
              <w:t xml:space="preserve"> (</w:t>
            </w:r>
            <w:r>
              <w:rPr>
                <w:rFonts w:ascii="Cambria" w:eastAsia="Times New Roman" w:hAnsi="Cambria" w:cs="Times New Roman"/>
                <w:b/>
                <w:bCs/>
                <w:sz w:val="24"/>
                <w:szCs w:val="24"/>
                <w:lang w:val="de-DE" w:eastAsia="de-DE"/>
              </w:rPr>
              <w:t>Inhalte</w:t>
            </w:r>
            <w:r w:rsidR="00427492" w:rsidRPr="00FB2535">
              <w:rPr>
                <w:rFonts w:ascii="Cambria" w:eastAsia="Times New Roman" w:hAnsi="Cambria" w:cs="Times New Roman"/>
                <w:b/>
                <w:bCs/>
                <w:sz w:val="24"/>
                <w:szCs w:val="24"/>
                <w:lang w:val="de-DE" w:eastAsia="de-DE"/>
              </w:rPr>
              <w:t xml:space="preserve">, </w:t>
            </w:r>
            <w:r>
              <w:rPr>
                <w:rFonts w:ascii="Cambria" w:eastAsia="Times New Roman" w:hAnsi="Cambria" w:cs="Times New Roman"/>
                <w:b/>
                <w:bCs/>
                <w:sz w:val="24"/>
                <w:szCs w:val="24"/>
                <w:lang w:val="de-DE" w:eastAsia="de-DE"/>
              </w:rPr>
              <w:t>Themen</w:t>
            </w:r>
            <w:r w:rsidR="00427492" w:rsidRPr="00FB2535">
              <w:rPr>
                <w:rFonts w:ascii="Cambria" w:eastAsia="Times New Roman" w:hAnsi="Cambria" w:cs="Times New Roman"/>
                <w:b/>
                <w:bCs/>
                <w:sz w:val="24"/>
                <w:szCs w:val="24"/>
                <w:lang w:val="de-DE" w:eastAsia="de-DE"/>
              </w:rPr>
              <w:t xml:space="preserve">, </w:t>
            </w:r>
            <w:r>
              <w:rPr>
                <w:rFonts w:ascii="Cambria" w:eastAsia="Times New Roman" w:hAnsi="Cambria" w:cs="Times New Roman"/>
                <w:b/>
                <w:bCs/>
                <w:sz w:val="24"/>
                <w:szCs w:val="24"/>
                <w:lang w:val="de-DE" w:eastAsia="de-DE"/>
              </w:rPr>
              <w:t>Aktivitäten</w:t>
            </w:r>
            <w:r w:rsidR="00427492" w:rsidRPr="00FB2535">
              <w:rPr>
                <w:rFonts w:ascii="Cambria" w:eastAsia="Times New Roman" w:hAnsi="Cambria" w:cs="Times New Roman"/>
                <w:b/>
                <w:bCs/>
                <w:sz w:val="24"/>
                <w:szCs w:val="24"/>
                <w:lang w:val="de-DE" w:eastAsia="de-DE"/>
              </w:rPr>
              <w:t>)</w:t>
            </w:r>
          </w:p>
        </w:tc>
        <w:tc>
          <w:tcPr>
            <w:tcW w:w="0" w:type="auto"/>
            <w:vAlign w:val="center"/>
            <w:hideMark/>
          </w:tcPr>
          <w:p w:rsidR="00427492" w:rsidRPr="00FB2535" w:rsidRDefault="00427492" w:rsidP="00330698">
            <w:pPr>
              <w:spacing w:after="0" w:line="240" w:lineRule="auto"/>
              <w:jc w:val="center"/>
              <w:rPr>
                <w:rFonts w:ascii="Cambria" w:eastAsia="Times New Roman" w:hAnsi="Cambria" w:cs="Times New Roman"/>
                <w:b/>
                <w:bCs/>
                <w:sz w:val="24"/>
                <w:szCs w:val="24"/>
                <w:lang w:val="de-DE" w:eastAsia="de-DE"/>
              </w:rPr>
            </w:pPr>
            <w:r w:rsidRPr="00FB2535">
              <w:rPr>
                <w:rFonts w:ascii="Cambria" w:eastAsia="Times New Roman" w:hAnsi="Cambria" w:cs="Times New Roman"/>
                <w:b/>
                <w:bCs/>
                <w:sz w:val="24"/>
                <w:szCs w:val="24"/>
                <w:lang w:val="de-DE" w:eastAsia="de-DE"/>
              </w:rPr>
              <w:t>M</w:t>
            </w:r>
            <w:r w:rsidR="009B155F">
              <w:rPr>
                <w:rFonts w:ascii="Cambria" w:eastAsia="Times New Roman" w:hAnsi="Cambria" w:cs="Times New Roman"/>
                <w:b/>
                <w:bCs/>
                <w:sz w:val="24"/>
                <w:szCs w:val="24"/>
                <w:lang w:val="de-DE" w:eastAsia="de-DE"/>
              </w:rPr>
              <w:t>ethoden</w:t>
            </w:r>
          </w:p>
        </w:tc>
        <w:tc>
          <w:tcPr>
            <w:tcW w:w="1500" w:type="pct"/>
            <w:vAlign w:val="center"/>
            <w:hideMark/>
          </w:tcPr>
          <w:p w:rsidR="00427492" w:rsidRPr="00FB2535" w:rsidRDefault="00427492" w:rsidP="00330698">
            <w:pPr>
              <w:spacing w:after="0" w:line="240" w:lineRule="auto"/>
              <w:jc w:val="center"/>
              <w:rPr>
                <w:rFonts w:ascii="Cambria" w:eastAsia="Times New Roman" w:hAnsi="Cambria" w:cs="Times New Roman"/>
                <w:b/>
                <w:bCs/>
                <w:sz w:val="24"/>
                <w:szCs w:val="24"/>
                <w:lang w:val="de-DE" w:eastAsia="de-DE"/>
              </w:rPr>
            </w:pPr>
            <w:r w:rsidRPr="00FB2535">
              <w:rPr>
                <w:rFonts w:ascii="Cambria" w:eastAsia="Times New Roman" w:hAnsi="Cambria" w:cs="Times New Roman"/>
                <w:b/>
                <w:bCs/>
                <w:sz w:val="24"/>
                <w:szCs w:val="24"/>
                <w:lang w:val="de-DE" w:eastAsia="de-DE"/>
              </w:rPr>
              <w:t>Material</w:t>
            </w:r>
            <w:r w:rsidR="009B155F">
              <w:rPr>
                <w:rFonts w:ascii="Cambria" w:eastAsia="Times New Roman" w:hAnsi="Cambria" w:cs="Times New Roman"/>
                <w:b/>
                <w:bCs/>
                <w:sz w:val="24"/>
                <w:szCs w:val="24"/>
                <w:lang w:val="de-DE" w:eastAsia="de-DE"/>
              </w:rPr>
              <w:t>ien</w:t>
            </w:r>
          </w:p>
        </w:tc>
        <w:tc>
          <w:tcPr>
            <w:tcW w:w="0" w:type="auto"/>
            <w:vAlign w:val="center"/>
            <w:hideMark/>
          </w:tcPr>
          <w:p w:rsidR="00427492" w:rsidRPr="00FB2535" w:rsidRDefault="009B155F" w:rsidP="00330698">
            <w:pPr>
              <w:spacing w:after="0" w:line="240" w:lineRule="auto"/>
              <w:jc w:val="center"/>
              <w:rPr>
                <w:rFonts w:ascii="Cambria" w:eastAsia="Times New Roman" w:hAnsi="Cambria" w:cs="Times New Roman"/>
                <w:b/>
                <w:bCs/>
                <w:sz w:val="24"/>
                <w:szCs w:val="24"/>
                <w:lang w:val="de-DE" w:eastAsia="de-DE"/>
              </w:rPr>
            </w:pPr>
            <w:r>
              <w:rPr>
                <w:rFonts w:ascii="Cambria" w:eastAsia="Times New Roman" w:hAnsi="Cambria" w:cs="Times New Roman"/>
                <w:b/>
                <w:bCs/>
                <w:sz w:val="24"/>
                <w:szCs w:val="24"/>
                <w:lang w:val="de-DE" w:eastAsia="de-DE"/>
              </w:rPr>
              <w:t>Dauer</w:t>
            </w:r>
          </w:p>
        </w:tc>
      </w:tr>
      <w:tr w:rsidR="00746078" w:rsidRPr="00FB2535" w:rsidTr="00427492">
        <w:trPr>
          <w:tblCellSpacing w:w="15" w:type="dxa"/>
        </w:trPr>
        <w:tc>
          <w:tcPr>
            <w:tcW w:w="0" w:type="auto"/>
            <w:vAlign w:val="center"/>
            <w:hideMark/>
          </w:tcPr>
          <w:p w:rsidR="00427492" w:rsidRPr="00FB2535" w:rsidRDefault="009B155F" w:rsidP="00330698">
            <w:pPr>
              <w:spacing w:after="0" w:line="240" w:lineRule="auto"/>
              <w:rPr>
                <w:rFonts w:ascii="Cambria" w:eastAsia="Times New Roman" w:hAnsi="Cambria" w:cs="Times New Roman"/>
                <w:sz w:val="24"/>
                <w:szCs w:val="24"/>
                <w:lang w:val="de-DE" w:eastAsia="de-DE"/>
              </w:rPr>
            </w:pPr>
            <w:r>
              <w:rPr>
                <w:rFonts w:ascii="Cambria" w:eastAsia="Times New Roman" w:hAnsi="Cambria" w:cs="Times New Roman"/>
                <w:sz w:val="24"/>
                <w:szCs w:val="24"/>
                <w:lang w:val="de-DE" w:eastAsia="de-DE"/>
              </w:rPr>
              <w:t>Einleitung</w:t>
            </w:r>
          </w:p>
        </w:tc>
        <w:tc>
          <w:tcPr>
            <w:tcW w:w="0" w:type="auto"/>
            <w:vAlign w:val="center"/>
            <w:hideMark/>
          </w:tcPr>
          <w:p w:rsidR="00427492" w:rsidRPr="00721DD4" w:rsidRDefault="00427492" w:rsidP="00330698">
            <w:pPr>
              <w:spacing w:after="0" w:line="240" w:lineRule="auto"/>
              <w:rPr>
                <w:rFonts w:ascii="Cambria" w:eastAsia="Times New Roman" w:hAnsi="Cambria" w:cs="Times New Roman"/>
                <w:sz w:val="24"/>
                <w:szCs w:val="24"/>
                <w:lang w:val="en-GB" w:eastAsia="de-DE"/>
              </w:rPr>
            </w:pPr>
            <w:r w:rsidRPr="00721DD4">
              <w:rPr>
                <w:rFonts w:ascii="Cambria" w:eastAsia="Times New Roman" w:hAnsi="Cambria" w:cs="Times New Roman"/>
                <w:sz w:val="24"/>
                <w:szCs w:val="24"/>
                <w:lang w:val="en-GB" w:eastAsia="de-DE"/>
              </w:rPr>
              <w:t>Information about topic (sustainability) and method (Lecture + WebQuest)</w:t>
            </w:r>
          </w:p>
        </w:tc>
        <w:tc>
          <w:tcPr>
            <w:tcW w:w="0" w:type="auto"/>
            <w:vAlign w:val="center"/>
            <w:hideMark/>
          </w:tcPr>
          <w:p w:rsidR="00427492" w:rsidRPr="00721DD4" w:rsidRDefault="00427492" w:rsidP="00330698">
            <w:pPr>
              <w:spacing w:after="0" w:line="240" w:lineRule="auto"/>
              <w:rPr>
                <w:rFonts w:ascii="Cambria" w:eastAsia="Times New Roman" w:hAnsi="Cambria" w:cs="Times New Roman"/>
                <w:sz w:val="24"/>
                <w:szCs w:val="24"/>
                <w:lang w:val="en-GB" w:eastAsia="de-DE"/>
              </w:rPr>
            </w:pPr>
          </w:p>
        </w:tc>
        <w:tc>
          <w:tcPr>
            <w:tcW w:w="0" w:type="auto"/>
            <w:vAlign w:val="center"/>
            <w:hideMark/>
          </w:tcPr>
          <w:p w:rsidR="00427492" w:rsidRPr="00FB2535" w:rsidRDefault="009B155F" w:rsidP="00330698">
            <w:pPr>
              <w:spacing w:after="0" w:line="240" w:lineRule="auto"/>
              <w:rPr>
                <w:rFonts w:ascii="Cambria" w:eastAsia="Times New Roman" w:hAnsi="Cambria" w:cs="Times New Roman"/>
                <w:sz w:val="24"/>
                <w:szCs w:val="24"/>
                <w:lang w:val="de-DE" w:eastAsia="de-DE"/>
              </w:rPr>
            </w:pPr>
            <w:r>
              <w:rPr>
                <w:rFonts w:ascii="Cambria" w:eastAsia="Times New Roman" w:hAnsi="Cambria" w:cs="Times New Roman"/>
                <w:sz w:val="24"/>
                <w:szCs w:val="24"/>
                <w:lang w:val="de-DE" w:eastAsia="de-DE"/>
              </w:rPr>
              <w:t>15 Minuten</w:t>
            </w:r>
          </w:p>
        </w:tc>
      </w:tr>
      <w:tr w:rsidR="00746078" w:rsidRPr="00FB2535" w:rsidTr="00427492">
        <w:trPr>
          <w:tblCellSpacing w:w="15" w:type="dxa"/>
        </w:trPr>
        <w:tc>
          <w:tcPr>
            <w:tcW w:w="0" w:type="auto"/>
            <w:vAlign w:val="center"/>
            <w:hideMark/>
          </w:tcPr>
          <w:p w:rsidR="009B155F" w:rsidRPr="00D363BA" w:rsidRDefault="009B155F" w:rsidP="00330698">
            <w:pPr>
              <w:spacing w:after="0" w:line="240" w:lineRule="auto"/>
              <w:rPr>
                <w:rFonts w:ascii="Cambria" w:eastAsia="Times New Roman" w:hAnsi="Cambria" w:cs="Times New Roman"/>
                <w:sz w:val="24"/>
                <w:szCs w:val="24"/>
                <w:lang w:val="de-DE" w:eastAsia="de-DE"/>
              </w:rPr>
            </w:pPr>
          </w:p>
          <w:p w:rsidR="009B155F" w:rsidRPr="009B155F" w:rsidRDefault="009B155F" w:rsidP="00330698">
            <w:pPr>
              <w:spacing w:after="0" w:line="240" w:lineRule="auto"/>
              <w:rPr>
                <w:rFonts w:ascii="Cambria" w:eastAsia="Times New Roman" w:hAnsi="Cambria" w:cs="Times New Roman"/>
                <w:sz w:val="24"/>
                <w:szCs w:val="24"/>
                <w:lang w:val="de-DE" w:eastAsia="de-DE"/>
              </w:rPr>
            </w:pPr>
            <w:r w:rsidRPr="009B155F">
              <w:rPr>
                <w:rFonts w:ascii="Cambria" w:eastAsia="Times New Roman" w:hAnsi="Cambria" w:cs="Times New Roman"/>
                <w:sz w:val="24"/>
                <w:szCs w:val="24"/>
                <w:lang w:val="de-DE" w:eastAsia="de-DE"/>
              </w:rPr>
              <w:t xml:space="preserve">Soziale Nachhaltigkeit und </w:t>
            </w:r>
            <w:r>
              <w:rPr>
                <w:rFonts w:ascii="Cambria" w:eastAsia="Times New Roman" w:hAnsi="Cambria" w:cs="Times New Roman"/>
                <w:sz w:val="24"/>
                <w:szCs w:val="24"/>
                <w:lang w:val="de-DE" w:eastAsia="de-DE"/>
              </w:rPr>
              <w:t>die Beziehung zwischen Stress bei</w:t>
            </w:r>
            <w:r w:rsidRPr="009B155F">
              <w:rPr>
                <w:rFonts w:ascii="Cambria" w:eastAsia="Times New Roman" w:hAnsi="Cambria" w:cs="Times New Roman"/>
                <w:sz w:val="24"/>
                <w:szCs w:val="24"/>
                <w:lang w:val="de-DE" w:eastAsia="de-DE"/>
              </w:rPr>
              <w:t xml:space="preserve"> der Interaktionsarbeit und </w:t>
            </w:r>
            <w:r>
              <w:rPr>
                <w:rFonts w:ascii="Cambria" w:eastAsia="Times New Roman" w:hAnsi="Cambria" w:cs="Times New Roman"/>
                <w:sz w:val="24"/>
                <w:szCs w:val="24"/>
                <w:lang w:val="de-DE" w:eastAsia="de-DE"/>
              </w:rPr>
              <w:t>Burnout-Prävention</w:t>
            </w:r>
            <w:r w:rsidRPr="009B155F">
              <w:rPr>
                <w:rFonts w:ascii="Cambria" w:eastAsia="Times New Roman" w:hAnsi="Cambria" w:cs="Times New Roman"/>
                <w:sz w:val="24"/>
                <w:szCs w:val="24"/>
                <w:lang w:val="de-DE" w:eastAsia="de-DE"/>
              </w:rPr>
              <w:t xml:space="preserve"> </w:t>
            </w:r>
            <w:r>
              <w:rPr>
                <w:rFonts w:ascii="Cambria" w:eastAsia="Times New Roman" w:hAnsi="Cambria" w:cs="Times New Roman"/>
                <w:sz w:val="24"/>
                <w:szCs w:val="24"/>
                <w:lang w:val="de-DE" w:eastAsia="de-DE"/>
              </w:rPr>
              <w:t>in der Pflege</w:t>
            </w:r>
          </w:p>
          <w:p w:rsidR="00427492" w:rsidRPr="00D363BA" w:rsidRDefault="00427492" w:rsidP="00330698">
            <w:pPr>
              <w:spacing w:after="0" w:line="240" w:lineRule="auto"/>
              <w:rPr>
                <w:rFonts w:ascii="Cambria" w:eastAsia="Times New Roman" w:hAnsi="Cambria" w:cs="Times New Roman"/>
                <w:sz w:val="24"/>
                <w:szCs w:val="24"/>
                <w:lang w:val="de-DE" w:eastAsia="de-DE"/>
              </w:rPr>
            </w:pPr>
          </w:p>
        </w:tc>
        <w:tc>
          <w:tcPr>
            <w:tcW w:w="0" w:type="auto"/>
            <w:vAlign w:val="center"/>
            <w:hideMark/>
          </w:tcPr>
          <w:p w:rsidR="00427492" w:rsidRPr="009B155F" w:rsidRDefault="009B155F" w:rsidP="00330698">
            <w:pPr>
              <w:spacing w:after="0" w:line="240" w:lineRule="auto"/>
              <w:rPr>
                <w:rFonts w:ascii="Cambria" w:eastAsia="Times New Roman" w:hAnsi="Cambria" w:cs="Times New Roman"/>
                <w:sz w:val="24"/>
                <w:szCs w:val="24"/>
                <w:lang w:val="de-DE" w:eastAsia="de-DE"/>
              </w:rPr>
            </w:pPr>
            <w:r w:rsidRPr="009B155F">
              <w:rPr>
                <w:rFonts w:ascii="Cambria" w:eastAsia="Times New Roman" w:hAnsi="Cambria" w:cs="Times New Roman"/>
                <w:sz w:val="24"/>
                <w:szCs w:val="24"/>
                <w:lang w:val="de-DE" w:eastAsia="de-DE"/>
              </w:rPr>
              <w:t>Theoretischer Input (Powerpoint Prä</w:t>
            </w:r>
            <w:r w:rsidR="00427492" w:rsidRPr="009B155F">
              <w:rPr>
                <w:rFonts w:ascii="Cambria" w:eastAsia="Times New Roman" w:hAnsi="Cambria" w:cs="Times New Roman"/>
                <w:sz w:val="24"/>
                <w:szCs w:val="24"/>
                <w:lang w:val="de-DE" w:eastAsia="de-DE"/>
              </w:rPr>
              <w:t>sentation)</w:t>
            </w:r>
          </w:p>
          <w:p w:rsidR="00427492" w:rsidRPr="009B155F" w:rsidRDefault="009B155F" w:rsidP="009B155F">
            <w:pPr>
              <w:spacing w:before="100" w:beforeAutospacing="1" w:after="100" w:afterAutospacing="1" w:line="240" w:lineRule="auto"/>
              <w:rPr>
                <w:rFonts w:ascii="Cambria" w:eastAsia="Times New Roman" w:hAnsi="Cambria" w:cs="Times New Roman"/>
                <w:sz w:val="24"/>
                <w:szCs w:val="24"/>
                <w:lang w:val="de-DE" w:eastAsia="de-DE"/>
              </w:rPr>
            </w:pPr>
            <w:r w:rsidRPr="009B155F">
              <w:rPr>
                <w:rFonts w:ascii="Cambria" w:eastAsia="Times New Roman" w:hAnsi="Cambria" w:cs="Times New Roman"/>
                <w:sz w:val="24"/>
                <w:szCs w:val="24"/>
                <w:lang w:val="de-DE" w:eastAsia="de-DE"/>
              </w:rPr>
              <w:t>Selbsttest Burnout-Bewusstsein</w:t>
            </w:r>
          </w:p>
        </w:tc>
        <w:tc>
          <w:tcPr>
            <w:tcW w:w="0" w:type="auto"/>
            <w:vAlign w:val="center"/>
            <w:hideMark/>
          </w:tcPr>
          <w:p w:rsidR="00427492" w:rsidRPr="00D363BA" w:rsidRDefault="00427492" w:rsidP="00330698">
            <w:pPr>
              <w:spacing w:after="0" w:line="240" w:lineRule="auto"/>
              <w:rPr>
                <w:rFonts w:ascii="Cambria" w:eastAsia="Times New Roman" w:hAnsi="Cambria" w:cs="Times New Roman"/>
                <w:sz w:val="24"/>
                <w:szCs w:val="24"/>
                <w:lang w:val="de-DE" w:eastAsia="de-DE"/>
              </w:rPr>
            </w:pPr>
            <w:r w:rsidRPr="00D363BA">
              <w:rPr>
                <w:rFonts w:ascii="Cambria" w:eastAsia="Times New Roman" w:hAnsi="Cambria" w:cs="Times New Roman"/>
                <w:sz w:val="24"/>
                <w:szCs w:val="24"/>
                <w:lang w:val="de-DE" w:eastAsia="de-DE"/>
              </w:rPr>
              <w:t>P</w:t>
            </w:r>
            <w:r w:rsidR="009B155F" w:rsidRPr="00D363BA">
              <w:rPr>
                <w:rFonts w:ascii="Cambria" w:eastAsia="Times New Roman" w:hAnsi="Cambria" w:cs="Times New Roman"/>
                <w:sz w:val="24"/>
                <w:szCs w:val="24"/>
                <w:lang w:val="de-DE" w:eastAsia="de-DE"/>
              </w:rPr>
              <w:t>owerpoint Prä</w:t>
            </w:r>
            <w:r w:rsidRPr="00D363BA">
              <w:rPr>
                <w:rFonts w:ascii="Cambria" w:eastAsia="Times New Roman" w:hAnsi="Cambria" w:cs="Times New Roman"/>
                <w:sz w:val="24"/>
                <w:szCs w:val="24"/>
                <w:lang w:val="de-DE" w:eastAsia="de-DE"/>
              </w:rPr>
              <w:t xml:space="preserve">sentation </w:t>
            </w:r>
            <w:r w:rsidR="009B155F" w:rsidRPr="00D363BA">
              <w:rPr>
                <w:rFonts w:ascii="Cambria" w:eastAsia="Times New Roman" w:hAnsi="Cambria" w:cs="Times New Roman"/>
                <w:sz w:val="24"/>
                <w:szCs w:val="24"/>
                <w:lang w:val="de-DE" w:eastAsia="de-DE"/>
              </w:rPr>
              <w:t>als Download im</w:t>
            </w:r>
            <w:r w:rsidRPr="00D363BA">
              <w:rPr>
                <w:rFonts w:ascii="Cambria" w:eastAsia="Times New Roman" w:hAnsi="Cambria" w:cs="Times New Roman"/>
                <w:sz w:val="24"/>
                <w:szCs w:val="24"/>
                <w:lang w:val="de-DE" w:eastAsia="de-DE"/>
              </w:rPr>
              <w:t xml:space="preserve"> WebQuest</w:t>
            </w:r>
          </w:p>
          <w:p w:rsidR="00427492" w:rsidRPr="009B155F" w:rsidRDefault="009B155F" w:rsidP="009B155F">
            <w:pPr>
              <w:spacing w:before="100" w:beforeAutospacing="1" w:after="100" w:afterAutospacing="1" w:line="240" w:lineRule="auto"/>
              <w:rPr>
                <w:rFonts w:ascii="Cambria" w:eastAsia="Times New Roman" w:hAnsi="Cambria" w:cs="Times New Roman"/>
                <w:sz w:val="24"/>
                <w:szCs w:val="24"/>
                <w:lang w:val="de-DE" w:eastAsia="de-DE"/>
              </w:rPr>
            </w:pPr>
            <w:r w:rsidRPr="009B155F">
              <w:rPr>
                <w:rFonts w:ascii="Cambria" w:eastAsia="Times New Roman" w:hAnsi="Cambria" w:cs="Times New Roman"/>
                <w:sz w:val="24"/>
                <w:szCs w:val="24"/>
                <w:lang w:val="de-DE" w:eastAsia="de-DE"/>
              </w:rPr>
              <w:t>Selbstt</w:t>
            </w:r>
            <w:r w:rsidR="00427492" w:rsidRPr="009B155F">
              <w:rPr>
                <w:rFonts w:ascii="Cambria" w:eastAsia="Times New Roman" w:hAnsi="Cambria" w:cs="Times New Roman"/>
                <w:sz w:val="24"/>
                <w:szCs w:val="24"/>
                <w:lang w:val="de-DE" w:eastAsia="de-DE"/>
              </w:rPr>
              <w:t xml:space="preserve">est </w:t>
            </w:r>
            <w:r w:rsidRPr="009B155F">
              <w:rPr>
                <w:rFonts w:ascii="Cambria" w:eastAsia="Times New Roman" w:hAnsi="Cambria" w:cs="Times New Roman"/>
                <w:sz w:val="24"/>
                <w:szCs w:val="24"/>
                <w:lang w:val="de-DE" w:eastAsia="de-DE"/>
              </w:rPr>
              <w:t>(Arbeitsblatt 1) aus dem WebQuest</w:t>
            </w:r>
          </w:p>
        </w:tc>
        <w:tc>
          <w:tcPr>
            <w:tcW w:w="0" w:type="auto"/>
            <w:vAlign w:val="center"/>
            <w:hideMark/>
          </w:tcPr>
          <w:p w:rsidR="00427492" w:rsidRPr="00FB2535" w:rsidRDefault="00427492" w:rsidP="00330698">
            <w:pPr>
              <w:spacing w:after="0" w:line="240" w:lineRule="auto"/>
              <w:rPr>
                <w:rFonts w:ascii="Cambria" w:eastAsia="Times New Roman" w:hAnsi="Cambria" w:cs="Times New Roman"/>
                <w:sz w:val="24"/>
                <w:szCs w:val="24"/>
                <w:lang w:val="de-DE" w:eastAsia="de-DE"/>
              </w:rPr>
            </w:pPr>
            <w:r w:rsidRPr="00FB2535">
              <w:rPr>
                <w:rFonts w:ascii="Cambria" w:eastAsia="Times New Roman" w:hAnsi="Cambria" w:cs="Times New Roman"/>
                <w:sz w:val="24"/>
                <w:szCs w:val="24"/>
                <w:lang w:val="de-DE" w:eastAsia="de-DE"/>
              </w:rPr>
              <w:t>6</w:t>
            </w:r>
            <w:r w:rsidR="009B155F">
              <w:rPr>
                <w:rFonts w:ascii="Cambria" w:eastAsia="Times New Roman" w:hAnsi="Cambria" w:cs="Times New Roman"/>
                <w:sz w:val="24"/>
                <w:szCs w:val="24"/>
                <w:lang w:val="de-DE" w:eastAsia="de-DE"/>
              </w:rPr>
              <w:t>0 Minuten</w:t>
            </w:r>
          </w:p>
        </w:tc>
      </w:tr>
      <w:tr w:rsidR="00746078" w:rsidRPr="00FB2535" w:rsidTr="00427492">
        <w:trPr>
          <w:tblCellSpacing w:w="15" w:type="dxa"/>
        </w:trPr>
        <w:tc>
          <w:tcPr>
            <w:tcW w:w="0" w:type="auto"/>
            <w:vAlign w:val="center"/>
            <w:hideMark/>
          </w:tcPr>
          <w:p w:rsidR="009B155F" w:rsidRPr="00746078" w:rsidRDefault="009B155F" w:rsidP="00330698">
            <w:pPr>
              <w:spacing w:after="0" w:line="240" w:lineRule="auto"/>
              <w:rPr>
                <w:rFonts w:ascii="Cambria" w:eastAsia="Times New Roman" w:hAnsi="Cambria" w:cs="Times New Roman"/>
                <w:sz w:val="24"/>
                <w:szCs w:val="24"/>
                <w:lang w:val="de-DE" w:eastAsia="de-DE"/>
              </w:rPr>
            </w:pPr>
            <w:r w:rsidRPr="00746078">
              <w:rPr>
                <w:rFonts w:ascii="Cambria" w:eastAsia="Times New Roman" w:hAnsi="Cambria" w:cs="Times New Roman"/>
                <w:sz w:val="24"/>
                <w:szCs w:val="24"/>
                <w:lang w:val="de-DE" w:eastAsia="de-DE"/>
              </w:rPr>
              <w:t>Stress</w:t>
            </w:r>
            <w:r w:rsidR="00746078">
              <w:rPr>
                <w:rFonts w:ascii="Cambria" w:eastAsia="Times New Roman" w:hAnsi="Cambria" w:cs="Times New Roman"/>
                <w:sz w:val="24"/>
                <w:szCs w:val="24"/>
                <w:lang w:val="de-DE" w:eastAsia="de-DE"/>
              </w:rPr>
              <w:t>auslösende</w:t>
            </w:r>
            <w:r w:rsidRPr="00746078">
              <w:rPr>
                <w:rFonts w:ascii="Cambria" w:eastAsia="Times New Roman" w:hAnsi="Cambria" w:cs="Times New Roman"/>
                <w:sz w:val="24"/>
                <w:szCs w:val="24"/>
                <w:lang w:val="de-DE" w:eastAsia="de-DE"/>
              </w:rPr>
              <w:t xml:space="preserve"> Interaktions-Situationen </w:t>
            </w:r>
            <w:r w:rsidR="00746078" w:rsidRPr="00746078">
              <w:rPr>
                <w:rFonts w:ascii="Cambria" w:eastAsia="Times New Roman" w:hAnsi="Cambria" w:cs="Times New Roman"/>
                <w:sz w:val="24"/>
                <w:szCs w:val="24"/>
                <w:lang w:val="de-DE" w:eastAsia="de-DE"/>
              </w:rPr>
              <w:t xml:space="preserve">und die </w:t>
            </w:r>
            <w:r w:rsidR="00746078" w:rsidRPr="00746078">
              <w:rPr>
                <w:rFonts w:ascii="Cambria" w:eastAsia="Times New Roman" w:hAnsi="Cambria" w:cs="Times New Roman"/>
                <w:sz w:val="24"/>
                <w:szCs w:val="24"/>
                <w:lang w:val="de-DE" w:eastAsia="de-DE"/>
              </w:rPr>
              <w:lastRenderedPageBreak/>
              <w:t>eigenen Ressourcen gegen Stress</w:t>
            </w:r>
          </w:p>
          <w:p w:rsidR="00427492" w:rsidRPr="00746078" w:rsidRDefault="00427492" w:rsidP="00330698">
            <w:pPr>
              <w:spacing w:after="0" w:line="240" w:lineRule="auto"/>
              <w:rPr>
                <w:rFonts w:ascii="Cambria" w:eastAsia="Times New Roman" w:hAnsi="Cambria" w:cs="Times New Roman"/>
                <w:sz w:val="24"/>
                <w:szCs w:val="24"/>
                <w:lang w:val="de-DE" w:eastAsia="de-DE"/>
              </w:rPr>
            </w:pPr>
          </w:p>
        </w:tc>
        <w:tc>
          <w:tcPr>
            <w:tcW w:w="0" w:type="auto"/>
            <w:vAlign w:val="center"/>
            <w:hideMark/>
          </w:tcPr>
          <w:p w:rsidR="00427492" w:rsidRPr="00746078" w:rsidRDefault="00746078" w:rsidP="00746078">
            <w:pPr>
              <w:spacing w:after="0" w:line="240" w:lineRule="auto"/>
              <w:rPr>
                <w:rFonts w:ascii="Cambria" w:eastAsia="Times New Roman" w:hAnsi="Cambria" w:cs="Times New Roman"/>
                <w:sz w:val="24"/>
                <w:szCs w:val="24"/>
                <w:lang w:val="de-DE" w:eastAsia="de-DE"/>
              </w:rPr>
            </w:pPr>
            <w:r w:rsidRPr="00746078">
              <w:rPr>
                <w:rFonts w:ascii="Cambria" w:eastAsia="Times New Roman" w:hAnsi="Cambria" w:cs="Times New Roman"/>
                <w:sz w:val="24"/>
                <w:szCs w:val="24"/>
                <w:lang w:val="de-DE" w:eastAsia="de-DE"/>
              </w:rPr>
              <w:lastRenderedPageBreak/>
              <w:t>Individuelle Reflexion anhand Arbeitsblatt 2 (Meine Ressourcen)</w:t>
            </w:r>
          </w:p>
        </w:tc>
        <w:tc>
          <w:tcPr>
            <w:tcW w:w="0" w:type="auto"/>
            <w:vAlign w:val="center"/>
            <w:hideMark/>
          </w:tcPr>
          <w:p w:rsidR="00427492" w:rsidRPr="00746078" w:rsidRDefault="00746078" w:rsidP="00330698">
            <w:pPr>
              <w:spacing w:after="0" w:line="240" w:lineRule="auto"/>
              <w:rPr>
                <w:rFonts w:ascii="Cambria" w:eastAsia="Times New Roman" w:hAnsi="Cambria" w:cs="Times New Roman"/>
                <w:sz w:val="24"/>
                <w:szCs w:val="24"/>
                <w:lang w:val="de-DE" w:eastAsia="de-DE"/>
              </w:rPr>
            </w:pPr>
            <w:r w:rsidRPr="00746078">
              <w:rPr>
                <w:rFonts w:ascii="Cambria" w:eastAsia="Times New Roman" w:hAnsi="Cambria" w:cs="Times New Roman"/>
                <w:sz w:val="24"/>
                <w:szCs w:val="24"/>
                <w:lang w:val="de-DE" w:eastAsia="de-DE"/>
              </w:rPr>
              <w:t>Arbeitsblatt</w:t>
            </w:r>
            <w:r w:rsidR="00427492" w:rsidRPr="00746078">
              <w:rPr>
                <w:rFonts w:ascii="Cambria" w:eastAsia="Times New Roman" w:hAnsi="Cambria" w:cs="Times New Roman"/>
                <w:sz w:val="24"/>
                <w:szCs w:val="24"/>
                <w:lang w:val="de-DE" w:eastAsia="de-DE"/>
              </w:rPr>
              <w:t xml:space="preserve"> 2 </w:t>
            </w:r>
            <w:r w:rsidRPr="00746078">
              <w:rPr>
                <w:rFonts w:ascii="Cambria" w:eastAsia="Times New Roman" w:hAnsi="Cambria" w:cs="Times New Roman"/>
                <w:sz w:val="24"/>
                <w:szCs w:val="24"/>
                <w:lang w:val="de-DE" w:eastAsia="de-DE"/>
              </w:rPr>
              <w:t>(D</w:t>
            </w:r>
            <w:r>
              <w:rPr>
                <w:rFonts w:ascii="Cambria" w:eastAsia="Times New Roman" w:hAnsi="Cambria" w:cs="Times New Roman"/>
                <w:sz w:val="24"/>
                <w:szCs w:val="24"/>
                <w:lang w:val="de-DE" w:eastAsia="de-DE"/>
              </w:rPr>
              <w:t>ownload</w:t>
            </w:r>
            <w:r w:rsidRPr="00746078">
              <w:rPr>
                <w:rFonts w:ascii="Cambria" w:eastAsia="Times New Roman" w:hAnsi="Cambria" w:cs="Times New Roman"/>
                <w:sz w:val="24"/>
                <w:szCs w:val="24"/>
                <w:lang w:val="de-DE" w:eastAsia="de-DE"/>
              </w:rPr>
              <w:t xml:space="preserve"> aus dem</w:t>
            </w:r>
            <w:r w:rsidR="00427492" w:rsidRPr="00746078">
              <w:rPr>
                <w:rFonts w:ascii="Cambria" w:eastAsia="Times New Roman" w:hAnsi="Cambria" w:cs="Times New Roman"/>
                <w:sz w:val="24"/>
                <w:szCs w:val="24"/>
                <w:lang w:val="de-DE" w:eastAsia="de-DE"/>
              </w:rPr>
              <w:t xml:space="preserve"> WebQuest</w:t>
            </w:r>
            <w:r>
              <w:rPr>
                <w:rFonts w:ascii="Cambria" w:eastAsia="Times New Roman" w:hAnsi="Cambria" w:cs="Times New Roman"/>
                <w:sz w:val="24"/>
                <w:szCs w:val="24"/>
                <w:lang w:val="de-DE" w:eastAsia="de-DE"/>
              </w:rPr>
              <w:t>)</w:t>
            </w:r>
          </w:p>
        </w:tc>
        <w:tc>
          <w:tcPr>
            <w:tcW w:w="0" w:type="auto"/>
            <w:vAlign w:val="center"/>
            <w:hideMark/>
          </w:tcPr>
          <w:p w:rsidR="00427492" w:rsidRPr="00FB2535" w:rsidRDefault="00746078" w:rsidP="00330698">
            <w:pPr>
              <w:spacing w:after="0" w:line="240" w:lineRule="auto"/>
              <w:rPr>
                <w:rFonts w:ascii="Cambria" w:eastAsia="Times New Roman" w:hAnsi="Cambria" w:cs="Times New Roman"/>
                <w:sz w:val="24"/>
                <w:szCs w:val="24"/>
                <w:lang w:val="de-DE" w:eastAsia="de-DE"/>
              </w:rPr>
            </w:pPr>
            <w:r>
              <w:rPr>
                <w:rFonts w:ascii="Cambria" w:eastAsia="Times New Roman" w:hAnsi="Cambria" w:cs="Times New Roman"/>
                <w:sz w:val="24"/>
                <w:szCs w:val="24"/>
                <w:lang w:val="de-DE" w:eastAsia="de-DE"/>
              </w:rPr>
              <w:t>15 Minuten</w:t>
            </w:r>
          </w:p>
        </w:tc>
      </w:tr>
    </w:tbl>
    <w:p w:rsidR="00427492" w:rsidRPr="00FB2535" w:rsidRDefault="00427492" w:rsidP="00427492">
      <w:pPr>
        <w:spacing w:before="100" w:beforeAutospacing="1" w:after="100" w:afterAutospacing="1" w:line="240" w:lineRule="auto"/>
        <w:rPr>
          <w:rFonts w:ascii="Cambria" w:eastAsia="Times New Roman" w:hAnsi="Cambria" w:cs="Times New Roman"/>
          <w:sz w:val="24"/>
          <w:szCs w:val="24"/>
          <w:lang w:val="de-DE" w:eastAsia="de-DE"/>
        </w:rPr>
      </w:pPr>
      <w:r w:rsidRPr="00FB2535">
        <w:rPr>
          <w:rFonts w:ascii="Cambria" w:eastAsia="Times New Roman" w:hAnsi="Cambria" w:cs="Times New Roman"/>
          <w:sz w:val="24"/>
          <w:szCs w:val="24"/>
          <w:lang w:val="de-DE" w:eastAsia="de-DE"/>
        </w:rPr>
        <w:t> </w:t>
      </w:r>
    </w:p>
    <w:p w:rsidR="00427492" w:rsidRPr="00746078" w:rsidRDefault="00746078" w:rsidP="00427492">
      <w:pPr>
        <w:spacing w:before="100" w:beforeAutospacing="1" w:after="100" w:afterAutospacing="1" w:line="240" w:lineRule="auto"/>
        <w:outlineLvl w:val="2"/>
        <w:rPr>
          <w:rFonts w:ascii="Cambria" w:eastAsia="Times New Roman" w:hAnsi="Cambria" w:cs="Times New Roman"/>
          <w:b/>
          <w:bCs/>
          <w:sz w:val="27"/>
          <w:szCs w:val="27"/>
          <w:lang w:val="de-DE" w:eastAsia="de-DE"/>
        </w:rPr>
      </w:pPr>
      <w:r w:rsidRPr="00746078">
        <w:rPr>
          <w:rFonts w:ascii="Cambria" w:eastAsia="Times New Roman" w:hAnsi="Cambria" w:cs="Times New Roman"/>
          <w:b/>
          <w:bCs/>
          <w:sz w:val="27"/>
          <w:szCs w:val="27"/>
          <w:lang w:val="de-DE" w:eastAsia="de-DE"/>
        </w:rPr>
        <w:t>Sitzung</w:t>
      </w:r>
      <w:r w:rsidR="00427492" w:rsidRPr="00746078">
        <w:rPr>
          <w:rFonts w:ascii="Cambria" w:eastAsia="Times New Roman" w:hAnsi="Cambria" w:cs="Times New Roman"/>
          <w:b/>
          <w:bCs/>
          <w:sz w:val="27"/>
          <w:szCs w:val="27"/>
          <w:lang w:val="de-DE" w:eastAsia="de-DE"/>
        </w:rPr>
        <w:t xml:space="preserve"> 2: WebQuest in </w:t>
      </w:r>
      <w:r w:rsidRPr="00746078">
        <w:rPr>
          <w:rFonts w:ascii="Cambria" w:eastAsia="Times New Roman" w:hAnsi="Cambria" w:cs="Times New Roman"/>
          <w:b/>
          <w:bCs/>
          <w:sz w:val="27"/>
          <w:szCs w:val="27"/>
          <w:lang w:val="de-DE" w:eastAsia="de-DE"/>
        </w:rPr>
        <w:t>Kleingruppen (Dauer: 90 Minuten</w:t>
      </w:r>
      <w:r w:rsidR="00427492" w:rsidRPr="00746078">
        <w:rPr>
          <w:rFonts w:ascii="Cambria" w:eastAsia="Times New Roman" w:hAnsi="Cambria" w:cs="Times New Roman"/>
          <w:b/>
          <w:bCs/>
          <w:sz w:val="27"/>
          <w:szCs w:val="27"/>
          <w:lang w:val="de-DE" w:eastAsia="de-DE"/>
        </w:rPr>
        <w: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45"/>
        <w:gridCol w:w="3403"/>
        <w:gridCol w:w="2909"/>
        <w:gridCol w:w="991"/>
      </w:tblGrid>
      <w:tr w:rsidR="0047430E" w:rsidRPr="00FB2535" w:rsidTr="00427492">
        <w:trPr>
          <w:tblHeader/>
          <w:tblCellSpacing w:w="15" w:type="dxa"/>
        </w:trPr>
        <w:tc>
          <w:tcPr>
            <w:tcW w:w="1250" w:type="pct"/>
            <w:vAlign w:val="center"/>
            <w:hideMark/>
          </w:tcPr>
          <w:p w:rsidR="00427492" w:rsidRPr="00FB2535" w:rsidRDefault="009B155F" w:rsidP="00330698">
            <w:pPr>
              <w:spacing w:after="0" w:line="240" w:lineRule="auto"/>
              <w:jc w:val="center"/>
              <w:rPr>
                <w:rFonts w:ascii="Cambria" w:eastAsia="Times New Roman" w:hAnsi="Cambria" w:cs="Times New Roman"/>
                <w:b/>
                <w:bCs/>
                <w:sz w:val="24"/>
                <w:szCs w:val="24"/>
                <w:lang w:val="de-DE" w:eastAsia="de-DE"/>
              </w:rPr>
            </w:pPr>
            <w:r>
              <w:rPr>
                <w:rFonts w:ascii="Cambria" w:eastAsia="Times New Roman" w:hAnsi="Cambria" w:cs="Times New Roman"/>
                <w:b/>
                <w:bCs/>
                <w:sz w:val="24"/>
                <w:szCs w:val="24"/>
                <w:lang w:val="de-DE" w:eastAsia="de-DE"/>
              </w:rPr>
              <w:t>Phasen</w:t>
            </w:r>
            <w:r w:rsidRPr="00FB2535">
              <w:rPr>
                <w:rFonts w:ascii="Cambria" w:eastAsia="Times New Roman" w:hAnsi="Cambria" w:cs="Times New Roman"/>
                <w:b/>
                <w:bCs/>
                <w:sz w:val="24"/>
                <w:szCs w:val="24"/>
                <w:lang w:val="de-DE" w:eastAsia="de-DE"/>
              </w:rPr>
              <w:t xml:space="preserve"> (</w:t>
            </w:r>
            <w:r>
              <w:rPr>
                <w:rFonts w:ascii="Cambria" w:eastAsia="Times New Roman" w:hAnsi="Cambria" w:cs="Times New Roman"/>
                <w:b/>
                <w:bCs/>
                <w:sz w:val="24"/>
                <w:szCs w:val="24"/>
                <w:lang w:val="de-DE" w:eastAsia="de-DE"/>
              </w:rPr>
              <w:t>Inhalte</w:t>
            </w:r>
            <w:r w:rsidRPr="00FB2535">
              <w:rPr>
                <w:rFonts w:ascii="Cambria" w:eastAsia="Times New Roman" w:hAnsi="Cambria" w:cs="Times New Roman"/>
                <w:b/>
                <w:bCs/>
                <w:sz w:val="24"/>
                <w:szCs w:val="24"/>
                <w:lang w:val="de-DE" w:eastAsia="de-DE"/>
              </w:rPr>
              <w:t xml:space="preserve">, </w:t>
            </w:r>
            <w:r>
              <w:rPr>
                <w:rFonts w:ascii="Cambria" w:eastAsia="Times New Roman" w:hAnsi="Cambria" w:cs="Times New Roman"/>
                <w:b/>
                <w:bCs/>
                <w:sz w:val="24"/>
                <w:szCs w:val="24"/>
                <w:lang w:val="de-DE" w:eastAsia="de-DE"/>
              </w:rPr>
              <w:t>Themen</w:t>
            </w:r>
            <w:r w:rsidRPr="00FB2535">
              <w:rPr>
                <w:rFonts w:ascii="Cambria" w:eastAsia="Times New Roman" w:hAnsi="Cambria" w:cs="Times New Roman"/>
                <w:b/>
                <w:bCs/>
                <w:sz w:val="24"/>
                <w:szCs w:val="24"/>
                <w:lang w:val="de-DE" w:eastAsia="de-DE"/>
              </w:rPr>
              <w:t xml:space="preserve">, </w:t>
            </w:r>
            <w:r>
              <w:rPr>
                <w:rFonts w:ascii="Cambria" w:eastAsia="Times New Roman" w:hAnsi="Cambria" w:cs="Times New Roman"/>
                <w:b/>
                <w:bCs/>
                <w:sz w:val="24"/>
                <w:szCs w:val="24"/>
                <w:lang w:val="de-DE" w:eastAsia="de-DE"/>
              </w:rPr>
              <w:t>Aktivitäten</w:t>
            </w:r>
            <w:r w:rsidRPr="00FB2535">
              <w:rPr>
                <w:rFonts w:ascii="Cambria" w:eastAsia="Times New Roman" w:hAnsi="Cambria" w:cs="Times New Roman"/>
                <w:b/>
                <w:bCs/>
                <w:sz w:val="24"/>
                <w:szCs w:val="24"/>
                <w:lang w:val="de-DE" w:eastAsia="de-DE"/>
              </w:rPr>
              <w:t>)</w:t>
            </w:r>
          </w:p>
        </w:tc>
        <w:tc>
          <w:tcPr>
            <w:tcW w:w="0" w:type="auto"/>
            <w:vAlign w:val="center"/>
            <w:hideMark/>
          </w:tcPr>
          <w:p w:rsidR="00427492" w:rsidRPr="00FB2535" w:rsidRDefault="009B155F" w:rsidP="00330698">
            <w:pPr>
              <w:spacing w:after="0" w:line="240" w:lineRule="auto"/>
              <w:jc w:val="center"/>
              <w:rPr>
                <w:rFonts w:ascii="Cambria" w:eastAsia="Times New Roman" w:hAnsi="Cambria" w:cs="Times New Roman"/>
                <w:b/>
                <w:bCs/>
                <w:sz w:val="24"/>
                <w:szCs w:val="24"/>
                <w:lang w:val="de-DE" w:eastAsia="de-DE"/>
              </w:rPr>
            </w:pPr>
            <w:r>
              <w:rPr>
                <w:rFonts w:ascii="Cambria" w:eastAsia="Times New Roman" w:hAnsi="Cambria" w:cs="Times New Roman"/>
                <w:b/>
                <w:bCs/>
                <w:sz w:val="24"/>
                <w:szCs w:val="24"/>
                <w:lang w:val="de-DE" w:eastAsia="de-DE"/>
              </w:rPr>
              <w:t>Methoden</w:t>
            </w:r>
          </w:p>
        </w:tc>
        <w:tc>
          <w:tcPr>
            <w:tcW w:w="1500" w:type="pct"/>
            <w:vAlign w:val="center"/>
            <w:hideMark/>
          </w:tcPr>
          <w:p w:rsidR="00427492" w:rsidRPr="00FB2535" w:rsidRDefault="00427492" w:rsidP="00330698">
            <w:pPr>
              <w:spacing w:after="0" w:line="240" w:lineRule="auto"/>
              <w:jc w:val="center"/>
              <w:rPr>
                <w:rFonts w:ascii="Cambria" w:eastAsia="Times New Roman" w:hAnsi="Cambria" w:cs="Times New Roman"/>
                <w:b/>
                <w:bCs/>
                <w:sz w:val="24"/>
                <w:szCs w:val="24"/>
                <w:lang w:val="de-DE" w:eastAsia="de-DE"/>
              </w:rPr>
            </w:pPr>
            <w:r w:rsidRPr="00FB2535">
              <w:rPr>
                <w:rFonts w:ascii="Cambria" w:eastAsia="Times New Roman" w:hAnsi="Cambria" w:cs="Times New Roman"/>
                <w:b/>
                <w:bCs/>
                <w:sz w:val="24"/>
                <w:szCs w:val="24"/>
                <w:lang w:val="de-DE" w:eastAsia="de-DE"/>
              </w:rPr>
              <w:t>Material</w:t>
            </w:r>
            <w:r w:rsidR="009B155F">
              <w:rPr>
                <w:rFonts w:ascii="Cambria" w:eastAsia="Times New Roman" w:hAnsi="Cambria" w:cs="Times New Roman"/>
                <w:b/>
                <w:bCs/>
                <w:sz w:val="24"/>
                <w:szCs w:val="24"/>
                <w:lang w:val="de-DE" w:eastAsia="de-DE"/>
              </w:rPr>
              <w:t>ien</w:t>
            </w:r>
          </w:p>
        </w:tc>
        <w:tc>
          <w:tcPr>
            <w:tcW w:w="0" w:type="auto"/>
            <w:vAlign w:val="center"/>
            <w:hideMark/>
          </w:tcPr>
          <w:p w:rsidR="00427492" w:rsidRPr="00FB2535" w:rsidRDefault="009B155F" w:rsidP="00330698">
            <w:pPr>
              <w:spacing w:after="0" w:line="240" w:lineRule="auto"/>
              <w:jc w:val="center"/>
              <w:rPr>
                <w:rFonts w:ascii="Cambria" w:eastAsia="Times New Roman" w:hAnsi="Cambria" w:cs="Times New Roman"/>
                <w:b/>
                <w:bCs/>
                <w:sz w:val="24"/>
                <w:szCs w:val="24"/>
                <w:lang w:val="de-DE" w:eastAsia="de-DE"/>
              </w:rPr>
            </w:pPr>
            <w:r>
              <w:rPr>
                <w:rFonts w:ascii="Cambria" w:eastAsia="Times New Roman" w:hAnsi="Cambria" w:cs="Times New Roman"/>
                <w:b/>
                <w:bCs/>
                <w:sz w:val="24"/>
                <w:szCs w:val="24"/>
                <w:lang w:val="de-DE" w:eastAsia="de-DE"/>
              </w:rPr>
              <w:t>Dauer</w:t>
            </w:r>
          </w:p>
        </w:tc>
      </w:tr>
      <w:tr w:rsidR="0047430E" w:rsidRPr="00FB2535" w:rsidTr="00427492">
        <w:trPr>
          <w:tblCellSpacing w:w="15" w:type="dxa"/>
        </w:trPr>
        <w:tc>
          <w:tcPr>
            <w:tcW w:w="0" w:type="auto"/>
            <w:vAlign w:val="center"/>
            <w:hideMark/>
          </w:tcPr>
          <w:p w:rsidR="00427492" w:rsidRPr="00746078" w:rsidRDefault="00427492" w:rsidP="00746078">
            <w:pPr>
              <w:spacing w:after="0" w:line="240" w:lineRule="auto"/>
              <w:rPr>
                <w:rFonts w:ascii="Cambria" w:eastAsia="Times New Roman" w:hAnsi="Cambria" w:cs="Times New Roman"/>
                <w:sz w:val="24"/>
                <w:szCs w:val="24"/>
                <w:lang w:val="de-DE" w:eastAsia="de-DE"/>
              </w:rPr>
            </w:pPr>
            <w:r w:rsidRPr="00746078">
              <w:rPr>
                <w:rFonts w:ascii="Cambria" w:eastAsia="Times New Roman" w:hAnsi="Cambria" w:cs="Times New Roman"/>
                <w:sz w:val="24"/>
                <w:szCs w:val="24"/>
                <w:lang w:val="de-DE" w:eastAsia="de-DE"/>
              </w:rPr>
              <w:t xml:space="preserve">WebQuest </w:t>
            </w:r>
            <w:r w:rsidR="00746078" w:rsidRPr="00746078">
              <w:rPr>
                <w:rFonts w:ascii="Cambria" w:eastAsia="Times New Roman" w:hAnsi="Cambria" w:cs="Times New Roman"/>
                <w:sz w:val="24"/>
                <w:szCs w:val="24"/>
                <w:lang w:val="de-DE" w:eastAsia="de-DE"/>
              </w:rPr>
              <w:t>zur Vertiefung des Inputs</w:t>
            </w:r>
          </w:p>
        </w:tc>
        <w:tc>
          <w:tcPr>
            <w:tcW w:w="0" w:type="auto"/>
            <w:vAlign w:val="center"/>
            <w:hideMark/>
          </w:tcPr>
          <w:p w:rsidR="0047430E" w:rsidRPr="0047430E" w:rsidRDefault="0047430E" w:rsidP="0062248A">
            <w:pPr>
              <w:spacing w:after="0" w:line="240" w:lineRule="auto"/>
              <w:rPr>
                <w:rFonts w:ascii="Cambria" w:eastAsia="Times New Roman" w:hAnsi="Cambria" w:cs="Times New Roman"/>
                <w:sz w:val="24"/>
                <w:szCs w:val="24"/>
                <w:lang w:val="de-DE" w:eastAsia="de-DE"/>
              </w:rPr>
            </w:pPr>
            <w:r w:rsidRPr="0047430E">
              <w:rPr>
                <w:rFonts w:ascii="Cambria" w:eastAsia="Times New Roman" w:hAnsi="Cambria" w:cs="Times New Roman"/>
                <w:sz w:val="24"/>
                <w:szCs w:val="24"/>
                <w:lang w:val="de-DE" w:eastAsia="de-DE"/>
              </w:rPr>
              <w:t>Arbeit</w:t>
            </w:r>
            <w:r w:rsidR="00427492" w:rsidRPr="0047430E">
              <w:rPr>
                <w:rFonts w:ascii="Cambria" w:eastAsia="Times New Roman" w:hAnsi="Cambria" w:cs="Times New Roman"/>
                <w:sz w:val="24"/>
                <w:szCs w:val="24"/>
                <w:lang w:val="de-DE" w:eastAsia="de-DE"/>
              </w:rPr>
              <w:t xml:space="preserve"> / </w:t>
            </w:r>
            <w:r>
              <w:rPr>
                <w:rFonts w:ascii="Cambria" w:eastAsia="Times New Roman" w:hAnsi="Cambria" w:cs="Times New Roman"/>
                <w:sz w:val="24"/>
                <w:szCs w:val="24"/>
                <w:lang w:val="de-DE" w:eastAsia="de-DE"/>
              </w:rPr>
              <w:t>Diskussion in Kl</w:t>
            </w:r>
            <w:r w:rsidRPr="0047430E">
              <w:rPr>
                <w:rFonts w:ascii="Cambria" w:eastAsia="Times New Roman" w:hAnsi="Cambria" w:cs="Times New Roman"/>
                <w:sz w:val="24"/>
                <w:szCs w:val="24"/>
                <w:lang w:val="de-DE" w:eastAsia="de-DE"/>
              </w:rPr>
              <w:t>eingruppen (3-5 Personen)</w:t>
            </w:r>
            <w:r>
              <w:rPr>
                <w:rFonts w:ascii="Cambria" w:eastAsia="Times New Roman" w:hAnsi="Cambria" w:cs="Times New Roman"/>
                <w:sz w:val="24"/>
                <w:szCs w:val="24"/>
                <w:lang w:val="de-DE" w:eastAsia="de-DE"/>
              </w:rPr>
              <w:t xml:space="preserve"> entlang der Aufgaben / Fragen aus dem WebQuest</w:t>
            </w:r>
          </w:p>
        </w:tc>
        <w:tc>
          <w:tcPr>
            <w:tcW w:w="0" w:type="auto"/>
            <w:vAlign w:val="center"/>
            <w:hideMark/>
          </w:tcPr>
          <w:p w:rsidR="00427492" w:rsidRPr="0047430E" w:rsidRDefault="0047430E" w:rsidP="00330698">
            <w:pPr>
              <w:spacing w:after="0" w:line="240" w:lineRule="auto"/>
              <w:rPr>
                <w:rFonts w:ascii="Cambria" w:eastAsia="Times New Roman" w:hAnsi="Cambria" w:cs="Times New Roman"/>
                <w:sz w:val="24"/>
                <w:szCs w:val="24"/>
                <w:lang w:val="de-DE" w:eastAsia="de-DE"/>
              </w:rPr>
            </w:pPr>
            <w:r w:rsidRPr="0047430E">
              <w:rPr>
                <w:rFonts w:ascii="Cambria" w:eastAsia="Times New Roman" w:hAnsi="Cambria" w:cs="Times New Roman"/>
                <w:sz w:val="24"/>
                <w:szCs w:val="24"/>
                <w:lang w:val="de-DE" w:eastAsia="de-DE"/>
              </w:rPr>
              <w:t>Internetzugang und internetfähige Geräte für jede*n Lernende*n</w:t>
            </w:r>
            <w:r>
              <w:rPr>
                <w:rFonts w:ascii="Cambria" w:eastAsia="Times New Roman" w:hAnsi="Cambria" w:cs="Times New Roman"/>
                <w:sz w:val="24"/>
                <w:szCs w:val="24"/>
                <w:lang w:val="de-DE" w:eastAsia="de-DE"/>
              </w:rPr>
              <w:t xml:space="preserve"> (z.B. Smartphones)</w:t>
            </w:r>
          </w:p>
        </w:tc>
        <w:tc>
          <w:tcPr>
            <w:tcW w:w="0" w:type="auto"/>
            <w:vAlign w:val="center"/>
            <w:hideMark/>
          </w:tcPr>
          <w:p w:rsidR="00427492" w:rsidRPr="00FB2535" w:rsidRDefault="0047430E" w:rsidP="00330698">
            <w:pPr>
              <w:spacing w:after="0" w:line="240" w:lineRule="auto"/>
              <w:rPr>
                <w:rFonts w:ascii="Cambria" w:eastAsia="Times New Roman" w:hAnsi="Cambria" w:cs="Times New Roman"/>
                <w:sz w:val="24"/>
                <w:szCs w:val="24"/>
                <w:lang w:val="de-DE" w:eastAsia="de-DE"/>
              </w:rPr>
            </w:pPr>
            <w:r>
              <w:rPr>
                <w:rFonts w:ascii="Cambria" w:eastAsia="Times New Roman" w:hAnsi="Cambria" w:cs="Times New Roman"/>
                <w:sz w:val="24"/>
                <w:szCs w:val="24"/>
                <w:lang w:val="de-DE" w:eastAsia="de-DE"/>
              </w:rPr>
              <w:t>60 M</w:t>
            </w:r>
            <w:r w:rsidR="00427492" w:rsidRPr="00FB2535">
              <w:rPr>
                <w:rFonts w:ascii="Cambria" w:eastAsia="Times New Roman" w:hAnsi="Cambria" w:cs="Times New Roman"/>
                <w:sz w:val="24"/>
                <w:szCs w:val="24"/>
                <w:lang w:val="de-DE" w:eastAsia="de-DE"/>
              </w:rPr>
              <w:t>i</w:t>
            </w:r>
            <w:r>
              <w:rPr>
                <w:rFonts w:ascii="Cambria" w:eastAsia="Times New Roman" w:hAnsi="Cambria" w:cs="Times New Roman"/>
                <w:sz w:val="24"/>
                <w:szCs w:val="24"/>
                <w:lang w:val="de-DE" w:eastAsia="de-DE"/>
              </w:rPr>
              <w:t>nuten</w:t>
            </w:r>
          </w:p>
        </w:tc>
      </w:tr>
      <w:tr w:rsidR="0047430E" w:rsidRPr="00FB2535" w:rsidTr="00427492">
        <w:trPr>
          <w:tblCellSpacing w:w="15" w:type="dxa"/>
        </w:trPr>
        <w:tc>
          <w:tcPr>
            <w:tcW w:w="0" w:type="auto"/>
            <w:vAlign w:val="center"/>
            <w:hideMark/>
          </w:tcPr>
          <w:p w:rsidR="00427492" w:rsidRPr="00746078" w:rsidRDefault="00746078" w:rsidP="00330698">
            <w:pPr>
              <w:spacing w:after="0" w:line="240" w:lineRule="auto"/>
              <w:rPr>
                <w:rFonts w:ascii="Cambria" w:eastAsia="Times New Roman" w:hAnsi="Cambria" w:cs="Times New Roman"/>
                <w:sz w:val="24"/>
                <w:szCs w:val="24"/>
                <w:lang w:val="de-DE" w:eastAsia="de-DE"/>
              </w:rPr>
            </w:pPr>
            <w:r w:rsidRPr="00746078">
              <w:rPr>
                <w:rFonts w:ascii="Cambria" w:eastAsia="Times New Roman" w:hAnsi="Cambria" w:cs="Times New Roman"/>
                <w:sz w:val="24"/>
                <w:szCs w:val="24"/>
                <w:lang w:val="de-DE" w:eastAsia="de-DE"/>
              </w:rPr>
              <w:t>Stressauslösende Interaktions-Situationen und Nützlichkeit der eigenen Ressourcen</w:t>
            </w:r>
            <w:r w:rsidR="0047430E">
              <w:rPr>
                <w:rFonts w:ascii="Cambria" w:eastAsia="Times New Roman" w:hAnsi="Cambria" w:cs="Times New Roman"/>
                <w:sz w:val="24"/>
                <w:szCs w:val="24"/>
                <w:lang w:val="de-DE" w:eastAsia="de-DE"/>
              </w:rPr>
              <w:t xml:space="preserve"> </w:t>
            </w:r>
            <w:r w:rsidRPr="00746078">
              <w:rPr>
                <w:rFonts w:ascii="Cambria" w:eastAsia="Times New Roman" w:hAnsi="Cambria" w:cs="Times New Roman"/>
                <w:sz w:val="24"/>
                <w:szCs w:val="24"/>
                <w:lang w:val="de-DE" w:eastAsia="de-DE"/>
              </w:rPr>
              <w:t>gegen Stress</w:t>
            </w:r>
          </w:p>
        </w:tc>
        <w:tc>
          <w:tcPr>
            <w:tcW w:w="0" w:type="auto"/>
            <w:vAlign w:val="center"/>
            <w:hideMark/>
          </w:tcPr>
          <w:p w:rsidR="0047430E" w:rsidRDefault="0047430E" w:rsidP="00330698">
            <w:pPr>
              <w:spacing w:after="0" w:line="240" w:lineRule="auto"/>
              <w:rPr>
                <w:rFonts w:ascii="Cambria" w:eastAsia="Times New Roman" w:hAnsi="Cambria" w:cs="Times New Roman"/>
                <w:sz w:val="24"/>
                <w:szCs w:val="24"/>
                <w:lang w:val="de-DE" w:eastAsia="de-DE"/>
              </w:rPr>
            </w:pPr>
            <w:r>
              <w:rPr>
                <w:rFonts w:ascii="Cambria" w:eastAsia="Times New Roman" w:hAnsi="Cambria" w:cs="Times New Roman"/>
                <w:sz w:val="24"/>
                <w:szCs w:val="24"/>
                <w:lang w:val="de-DE" w:eastAsia="de-DE"/>
              </w:rPr>
              <w:t xml:space="preserve">Gemeinsame Reflexion in Kleingruppen </w:t>
            </w:r>
            <w:r w:rsidR="00C77871">
              <w:rPr>
                <w:rFonts w:ascii="Cambria" w:eastAsia="Times New Roman" w:hAnsi="Cambria" w:cs="Times New Roman"/>
                <w:sz w:val="24"/>
                <w:szCs w:val="24"/>
                <w:lang w:val="de-DE" w:eastAsia="de-DE"/>
              </w:rPr>
              <w:t xml:space="preserve">(„Was hilft uns konkret in stressauslösenden Interaktions-Situationen?“) </w:t>
            </w:r>
          </w:p>
          <w:p w:rsidR="00C77871" w:rsidRDefault="00C77871" w:rsidP="00330698">
            <w:pPr>
              <w:spacing w:before="100" w:beforeAutospacing="1" w:after="100" w:afterAutospacing="1" w:line="240" w:lineRule="auto"/>
              <w:rPr>
                <w:rFonts w:ascii="Cambria" w:eastAsia="Times New Roman" w:hAnsi="Cambria" w:cs="Times New Roman"/>
                <w:sz w:val="24"/>
                <w:szCs w:val="24"/>
                <w:lang w:val="de-DE" w:eastAsia="de-DE"/>
              </w:rPr>
            </w:pPr>
            <w:r>
              <w:rPr>
                <w:rFonts w:ascii="Cambria" w:eastAsia="Times New Roman" w:hAnsi="Cambria" w:cs="Times New Roman"/>
                <w:sz w:val="24"/>
                <w:szCs w:val="24"/>
                <w:lang w:val="de-DE" w:eastAsia="de-DE"/>
              </w:rPr>
              <w:t>Erstellung eines Flipcharts mit den Ergebnissen der Gruppe („Was ist aus unserer Sicht und praktischen Erfahrung am wichtigsten?“)</w:t>
            </w:r>
          </w:p>
          <w:p w:rsidR="0062248A" w:rsidRPr="00C77871" w:rsidRDefault="0062248A" w:rsidP="00330698">
            <w:pPr>
              <w:spacing w:before="100" w:beforeAutospacing="1" w:after="100" w:afterAutospacing="1" w:line="240" w:lineRule="auto"/>
              <w:rPr>
                <w:rFonts w:ascii="Cambria" w:eastAsia="Times New Roman" w:hAnsi="Cambria" w:cs="Times New Roman"/>
                <w:sz w:val="24"/>
                <w:szCs w:val="24"/>
                <w:lang w:val="de-DE" w:eastAsia="de-DE"/>
              </w:rPr>
            </w:pPr>
            <w:r w:rsidRPr="0047430E">
              <w:rPr>
                <w:rFonts w:ascii="Segoe UI Symbol" w:eastAsia="Times New Roman" w:hAnsi="Segoe UI Symbol" w:cs="Segoe UI Symbol"/>
                <w:sz w:val="24"/>
                <w:szCs w:val="24"/>
                <w:lang w:val="de-DE" w:eastAsia="de-DE"/>
              </w:rPr>
              <w:t>➡</w:t>
            </w:r>
            <w:r w:rsidRPr="0047430E">
              <w:rPr>
                <w:rFonts w:ascii="Cambria" w:eastAsia="Times New Roman" w:hAnsi="Cambria" w:cs="Times New Roman"/>
                <w:sz w:val="24"/>
                <w:szCs w:val="24"/>
                <w:lang w:val="de-DE" w:eastAsia="de-DE"/>
              </w:rPr>
              <w:t xml:space="preserve"> Bitte beachten:</w:t>
            </w:r>
            <w:r>
              <w:rPr>
                <w:rFonts w:ascii="Cambria" w:eastAsia="Times New Roman" w:hAnsi="Cambria" w:cs="Times New Roman"/>
                <w:sz w:val="24"/>
                <w:szCs w:val="24"/>
                <w:lang w:val="de-DE" w:eastAsia="de-DE"/>
              </w:rPr>
              <w:t xml:space="preserve"> Die Flipcharts können natürlich </w:t>
            </w:r>
            <w:r w:rsidRPr="0047430E">
              <w:rPr>
                <w:rFonts w:ascii="Cambria" w:eastAsia="Times New Roman" w:hAnsi="Cambria" w:cs="Times New Roman"/>
                <w:sz w:val="24"/>
                <w:szCs w:val="24"/>
                <w:lang w:val="de-DE" w:eastAsia="de-DE"/>
              </w:rPr>
              <w:t xml:space="preserve">auch parallel </w:t>
            </w:r>
            <w:r>
              <w:rPr>
                <w:rFonts w:ascii="Cambria" w:eastAsia="Times New Roman" w:hAnsi="Cambria" w:cs="Times New Roman"/>
                <w:sz w:val="24"/>
                <w:szCs w:val="24"/>
                <w:lang w:val="de-DE" w:eastAsia="de-DE"/>
              </w:rPr>
              <w:t>zu dem WebQuest von den Gruppenmitgl</w:t>
            </w:r>
            <w:r w:rsidRPr="0047430E">
              <w:rPr>
                <w:rFonts w:ascii="Cambria" w:eastAsia="Times New Roman" w:hAnsi="Cambria" w:cs="Times New Roman"/>
                <w:sz w:val="24"/>
                <w:szCs w:val="24"/>
                <w:lang w:val="de-DE" w:eastAsia="de-DE"/>
              </w:rPr>
              <w:t>i</w:t>
            </w:r>
            <w:r>
              <w:rPr>
                <w:rFonts w:ascii="Cambria" w:eastAsia="Times New Roman" w:hAnsi="Cambria" w:cs="Times New Roman"/>
                <w:sz w:val="24"/>
                <w:szCs w:val="24"/>
                <w:lang w:val="de-DE" w:eastAsia="de-DE"/>
              </w:rPr>
              <w:t>edern angefertigt werden</w:t>
            </w:r>
          </w:p>
        </w:tc>
        <w:tc>
          <w:tcPr>
            <w:tcW w:w="0" w:type="auto"/>
            <w:vAlign w:val="center"/>
            <w:hideMark/>
          </w:tcPr>
          <w:p w:rsidR="00427492" w:rsidRPr="0062248A" w:rsidRDefault="00427492" w:rsidP="0062248A">
            <w:pPr>
              <w:spacing w:after="0" w:line="240" w:lineRule="auto"/>
              <w:rPr>
                <w:rFonts w:ascii="Cambria" w:eastAsia="Times New Roman" w:hAnsi="Cambria" w:cs="Times New Roman"/>
                <w:sz w:val="24"/>
                <w:szCs w:val="24"/>
                <w:lang w:val="de-DE" w:eastAsia="de-DE"/>
              </w:rPr>
            </w:pPr>
            <w:r w:rsidRPr="0062248A">
              <w:rPr>
                <w:rFonts w:ascii="Cambria" w:eastAsia="Times New Roman" w:hAnsi="Cambria" w:cs="Times New Roman"/>
                <w:sz w:val="24"/>
                <w:szCs w:val="24"/>
                <w:lang w:val="de-DE" w:eastAsia="de-DE"/>
              </w:rPr>
              <w:t xml:space="preserve">Flipchart </w:t>
            </w:r>
            <w:r w:rsidR="00C77871" w:rsidRPr="0062248A">
              <w:rPr>
                <w:rFonts w:ascii="Cambria" w:eastAsia="Times New Roman" w:hAnsi="Cambria" w:cs="Times New Roman"/>
                <w:sz w:val="24"/>
                <w:szCs w:val="24"/>
                <w:lang w:val="de-DE" w:eastAsia="de-DE"/>
              </w:rPr>
              <w:t>Papier</w:t>
            </w:r>
            <w:r w:rsidR="0062248A" w:rsidRPr="0062248A">
              <w:rPr>
                <w:rFonts w:ascii="Cambria" w:eastAsia="Times New Roman" w:hAnsi="Cambria" w:cs="Times New Roman"/>
                <w:sz w:val="24"/>
                <w:szCs w:val="24"/>
                <w:lang w:val="de-DE" w:eastAsia="de-DE"/>
              </w:rPr>
              <w:t xml:space="preserve"> und</w:t>
            </w:r>
            <w:r w:rsidRPr="0062248A">
              <w:rPr>
                <w:rFonts w:ascii="Cambria" w:eastAsia="Times New Roman" w:hAnsi="Cambria" w:cs="Times New Roman"/>
                <w:sz w:val="24"/>
                <w:szCs w:val="24"/>
                <w:lang w:val="de-DE" w:eastAsia="de-DE"/>
              </w:rPr>
              <w:t xml:space="preserve"> </w:t>
            </w:r>
            <w:r w:rsidR="0062248A" w:rsidRPr="0062248A">
              <w:rPr>
                <w:rFonts w:ascii="Cambria" w:eastAsia="Times New Roman" w:hAnsi="Cambria" w:cs="Times New Roman"/>
                <w:sz w:val="24"/>
                <w:szCs w:val="24"/>
                <w:lang w:val="de-DE" w:eastAsia="de-DE"/>
              </w:rPr>
              <w:t>Stifte für jede Kleingruppe</w:t>
            </w:r>
          </w:p>
        </w:tc>
        <w:tc>
          <w:tcPr>
            <w:tcW w:w="0" w:type="auto"/>
            <w:vAlign w:val="center"/>
            <w:hideMark/>
          </w:tcPr>
          <w:p w:rsidR="00427492" w:rsidRPr="00FB2535" w:rsidRDefault="0047430E" w:rsidP="00330698">
            <w:pPr>
              <w:spacing w:after="0" w:line="240" w:lineRule="auto"/>
              <w:rPr>
                <w:rFonts w:ascii="Cambria" w:eastAsia="Times New Roman" w:hAnsi="Cambria" w:cs="Times New Roman"/>
                <w:sz w:val="24"/>
                <w:szCs w:val="24"/>
                <w:lang w:val="de-DE" w:eastAsia="de-DE"/>
              </w:rPr>
            </w:pPr>
            <w:r>
              <w:rPr>
                <w:rFonts w:ascii="Cambria" w:eastAsia="Times New Roman" w:hAnsi="Cambria" w:cs="Times New Roman"/>
                <w:sz w:val="24"/>
                <w:szCs w:val="24"/>
                <w:lang w:val="de-DE" w:eastAsia="de-DE"/>
              </w:rPr>
              <w:t>30 Minuten</w:t>
            </w:r>
          </w:p>
        </w:tc>
      </w:tr>
    </w:tbl>
    <w:p w:rsidR="00427492" w:rsidRPr="00FB2535" w:rsidRDefault="00427492" w:rsidP="00427492">
      <w:pPr>
        <w:spacing w:before="100" w:beforeAutospacing="1" w:after="100" w:afterAutospacing="1" w:line="240" w:lineRule="auto"/>
        <w:rPr>
          <w:rFonts w:ascii="Cambria" w:eastAsia="Times New Roman" w:hAnsi="Cambria" w:cs="Times New Roman"/>
          <w:sz w:val="24"/>
          <w:szCs w:val="24"/>
          <w:lang w:val="de-DE" w:eastAsia="de-DE"/>
        </w:rPr>
      </w:pPr>
      <w:r w:rsidRPr="00FB2535">
        <w:rPr>
          <w:rFonts w:ascii="Cambria" w:eastAsia="Times New Roman" w:hAnsi="Cambria" w:cs="Times New Roman"/>
          <w:sz w:val="24"/>
          <w:szCs w:val="24"/>
          <w:lang w:val="de-DE" w:eastAsia="de-DE"/>
        </w:rPr>
        <w:t> </w:t>
      </w:r>
    </w:p>
    <w:p w:rsidR="00427492" w:rsidRPr="0062248A" w:rsidRDefault="0062248A" w:rsidP="00427492">
      <w:pPr>
        <w:spacing w:before="100" w:beforeAutospacing="1" w:after="100" w:afterAutospacing="1" w:line="240" w:lineRule="auto"/>
        <w:outlineLvl w:val="2"/>
        <w:rPr>
          <w:rFonts w:ascii="Cambria" w:eastAsia="Times New Roman" w:hAnsi="Cambria" w:cs="Times New Roman"/>
          <w:b/>
          <w:bCs/>
          <w:sz w:val="27"/>
          <w:szCs w:val="27"/>
          <w:lang w:val="de-DE" w:eastAsia="de-DE"/>
        </w:rPr>
      </w:pPr>
      <w:r w:rsidRPr="0062248A">
        <w:rPr>
          <w:rFonts w:ascii="Cambria" w:eastAsia="Times New Roman" w:hAnsi="Cambria" w:cs="Times New Roman"/>
          <w:b/>
          <w:bCs/>
          <w:sz w:val="27"/>
          <w:szCs w:val="27"/>
          <w:lang w:val="de-DE" w:eastAsia="de-DE"/>
        </w:rPr>
        <w:t>Sitzung 3: Prä</w:t>
      </w:r>
      <w:r w:rsidR="00427492" w:rsidRPr="0062248A">
        <w:rPr>
          <w:rFonts w:ascii="Cambria" w:eastAsia="Times New Roman" w:hAnsi="Cambria" w:cs="Times New Roman"/>
          <w:b/>
          <w:bCs/>
          <w:sz w:val="27"/>
          <w:szCs w:val="27"/>
          <w:lang w:val="de-DE" w:eastAsia="de-DE"/>
        </w:rPr>
        <w:t xml:space="preserve">sentation </w:t>
      </w:r>
      <w:r w:rsidRPr="0062248A">
        <w:rPr>
          <w:rFonts w:ascii="Cambria" w:eastAsia="Times New Roman" w:hAnsi="Cambria" w:cs="Times New Roman"/>
          <w:b/>
          <w:bCs/>
          <w:sz w:val="27"/>
          <w:szCs w:val="27"/>
          <w:lang w:val="de-DE" w:eastAsia="de-DE"/>
        </w:rPr>
        <w:t xml:space="preserve">der Gruppenergebnisse und Diskussion im Plenum </w:t>
      </w:r>
      <w:r>
        <w:rPr>
          <w:rFonts w:ascii="Cambria" w:eastAsia="Times New Roman" w:hAnsi="Cambria" w:cs="Times New Roman"/>
          <w:b/>
          <w:bCs/>
          <w:sz w:val="27"/>
          <w:szCs w:val="27"/>
          <w:lang w:val="de-DE" w:eastAsia="de-DE"/>
        </w:rPr>
        <w:t>/ der Klasse (Dauer: 90 M</w:t>
      </w:r>
      <w:r w:rsidRPr="0062248A">
        <w:rPr>
          <w:rFonts w:ascii="Cambria" w:eastAsia="Times New Roman" w:hAnsi="Cambria" w:cs="Times New Roman"/>
          <w:b/>
          <w:bCs/>
          <w:sz w:val="27"/>
          <w:szCs w:val="27"/>
          <w:lang w:val="de-DE" w:eastAsia="de-DE"/>
        </w:rPr>
        <w:t>inuten)</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45"/>
        <w:gridCol w:w="3417"/>
        <w:gridCol w:w="2909"/>
        <w:gridCol w:w="977"/>
      </w:tblGrid>
      <w:tr w:rsidR="00427492" w:rsidRPr="00FB2535" w:rsidTr="00427492">
        <w:trPr>
          <w:tblHeader/>
          <w:tblCellSpacing w:w="15" w:type="dxa"/>
        </w:trPr>
        <w:tc>
          <w:tcPr>
            <w:tcW w:w="1250" w:type="pct"/>
            <w:vAlign w:val="center"/>
            <w:hideMark/>
          </w:tcPr>
          <w:p w:rsidR="00427492" w:rsidRPr="00FB2535" w:rsidRDefault="009B155F" w:rsidP="00330698">
            <w:pPr>
              <w:spacing w:after="0" w:line="240" w:lineRule="auto"/>
              <w:jc w:val="center"/>
              <w:rPr>
                <w:rFonts w:ascii="Cambria" w:eastAsia="Times New Roman" w:hAnsi="Cambria" w:cs="Times New Roman"/>
                <w:b/>
                <w:bCs/>
                <w:sz w:val="24"/>
                <w:szCs w:val="24"/>
                <w:lang w:val="de-DE" w:eastAsia="de-DE"/>
              </w:rPr>
            </w:pPr>
            <w:r>
              <w:rPr>
                <w:rFonts w:ascii="Cambria" w:eastAsia="Times New Roman" w:hAnsi="Cambria" w:cs="Times New Roman"/>
                <w:b/>
                <w:bCs/>
                <w:sz w:val="24"/>
                <w:szCs w:val="24"/>
                <w:lang w:val="de-DE" w:eastAsia="de-DE"/>
              </w:rPr>
              <w:lastRenderedPageBreak/>
              <w:t>Phasen</w:t>
            </w:r>
            <w:r w:rsidRPr="00FB2535">
              <w:rPr>
                <w:rFonts w:ascii="Cambria" w:eastAsia="Times New Roman" w:hAnsi="Cambria" w:cs="Times New Roman"/>
                <w:b/>
                <w:bCs/>
                <w:sz w:val="24"/>
                <w:szCs w:val="24"/>
                <w:lang w:val="de-DE" w:eastAsia="de-DE"/>
              </w:rPr>
              <w:t xml:space="preserve"> (</w:t>
            </w:r>
            <w:r>
              <w:rPr>
                <w:rFonts w:ascii="Cambria" w:eastAsia="Times New Roman" w:hAnsi="Cambria" w:cs="Times New Roman"/>
                <w:b/>
                <w:bCs/>
                <w:sz w:val="24"/>
                <w:szCs w:val="24"/>
                <w:lang w:val="de-DE" w:eastAsia="de-DE"/>
              </w:rPr>
              <w:t>Inhalte</w:t>
            </w:r>
            <w:r w:rsidRPr="00FB2535">
              <w:rPr>
                <w:rFonts w:ascii="Cambria" w:eastAsia="Times New Roman" w:hAnsi="Cambria" w:cs="Times New Roman"/>
                <w:b/>
                <w:bCs/>
                <w:sz w:val="24"/>
                <w:szCs w:val="24"/>
                <w:lang w:val="de-DE" w:eastAsia="de-DE"/>
              </w:rPr>
              <w:t xml:space="preserve">, </w:t>
            </w:r>
            <w:r>
              <w:rPr>
                <w:rFonts w:ascii="Cambria" w:eastAsia="Times New Roman" w:hAnsi="Cambria" w:cs="Times New Roman"/>
                <w:b/>
                <w:bCs/>
                <w:sz w:val="24"/>
                <w:szCs w:val="24"/>
                <w:lang w:val="de-DE" w:eastAsia="de-DE"/>
              </w:rPr>
              <w:t>Themen</w:t>
            </w:r>
            <w:r w:rsidRPr="00FB2535">
              <w:rPr>
                <w:rFonts w:ascii="Cambria" w:eastAsia="Times New Roman" w:hAnsi="Cambria" w:cs="Times New Roman"/>
                <w:b/>
                <w:bCs/>
                <w:sz w:val="24"/>
                <w:szCs w:val="24"/>
                <w:lang w:val="de-DE" w:eastAsia="de-DE"/>
              </w:rPr>
              <w:t xml:space="preserve">, </w:t>
            </w:r>
            <w:r>
              <w:rPr>
                <w:rFonts w:ascii="Cambria" w:eastAsia="Times New Roman" w:hAnsi="Cambria" w:cs="Times New Roman"/>
                <w:b/>
                <w:bCs/>
                <w:sz w:val="24"/>
                <w:szCs w:val="24"/>
                <w:lang w:val="de-DE" w:eastAsia="de-DE"/>
              </w:rPr>
              <w:t>Aktivitäten</w:t>
            </w:r>
            <w:r w:rsidRPr="00FB2535">
              <w:rPr>
                <w:rFonts w:ascii="Cambria" w:eastAsia="Times New Roman" w:hAnsi="Cambria" w:cs="Times New Roman"/>
                <w:b/>
                <w:bCs/>
                <w:sz w:val="24"/>
                <w:szCs w:val="24"/>
                <w:lang w:val="de-DE" w:eastAsia="de-DE"/>
              </w:rPr>
              <w:t>)</w:t>
            </w:r>
          </w:p>
        </w:tc>
        <w:tc>
          <w:tcPr>
            <w:tcW w:w="0" w:type="auto"/>
            <w:vAlign w:val="center"/>
            <w:hideMark/>
          </w:tcPr>
          <w:p w:rsidR="00427492" w:rsidRPr="00FB2535" w:rsidRDefault="009B155F" w:rsidP="00330698">
            <w:pPr>
              <w:spacing w:after="0" w:line="240" w:lineRule="auto"/>
              <w:jc w:val="center"/>
              <w:rPr>
                <w:rFonts w:ascii="Cambria" w:eastAsia="Times New Roman" w:hAnsi="Cambria" w:cs="Times New Roman"/>
                <w:b/>
                <w:bCs/>
                <w:sz w:val="24"/>
                <w:szCs w:val="24"/>
                <w:lang w:val="de-DE" w:eastAsia="de-DE"/>
              </w:rPr>
            </w:pPr>
            <w:r>
              <w:rPr>
                <w:rFonts w:ascii="Cambria" w:eastAsia="Times New Roman" w:hAnsi="Cambria" w:cs="Times New Roman"/>
                <w:b/>
                <w:bCs/>
                <w:sz w:val="24"/>
                <w:szCs w:val="24"/>
                <w:lang w:val="de-DE" w:eastAsia="de-DE"/>
              </w:rPr>
              <w:t>Methoden</w:t>
            </w:r>
          </w:p>
        </w:tc>
        <w:tc>
          <w:tcPr>
            <w:tcW w:w="1500" w:type="pct"/>
            <w:vAlign w:val="center"/>
            <w:hideMark/>
          </w:tcPr>
          <w:p w:rsidR="00427492" w:rsidRPr="00FB2535" w:rsidRDefault="00427492" w:rsidP="00330698">
            <w:pPr>
              <w:spacing w:after="0" w:line="240" w:lineRule="auto"/>
              <w:jc w:val="center"/>
              <w:rPr>
                <w:rFonts w:ascii="Cambria" w:eastAsia="Times New Roman" w:hAnsi="Cambria" w:cs="Times New Roman"/>
                <w:b/>
                <w:bCs/>
                <w:sz w:val="24"/>
                <w:szCs w:val="24"/>
                <w:lang w:val="de-DE" w:eastAsia="de-DE"/>
              </w:rPr>
            </w:pPr>
            <w:r w:rsidRPr="00FB2535">
              <w:rPr>
                <w:rFonts w:ascii="Cambria" w:eastAsia="Times New Roman" w:hAnsi="Cambria" w:cs="Times New Roman"/>
                <w:b/>
                <w:bCs/>
                <w:sz w:val="24"/>
                <w:szCs w:val="24"/>
                <w:lang w:val="de-DE" w:eastAsia="de-DE"/>
              </w:rPr>
              <w:t>Material</w:t>
            </w:r>
            <w:r w:rsidR="009B155F">
              <w:rPr>
                <w:rFonts w:ascii="Cambria" w:eastAsia="Times New Roman" w:hAnsi="Cambria" w:cs="Times New Roman"/>
                <w:b/>
                <w:bCs/>
                <w:sz w:val="24"/>
                <w:szCs w:val="24"/>
                <w:lang w:val="de-DE" w:eastAsia="de-DE"/>
              </w:rPr>
              <w:t>ien</w:t>
            </w:r>
          </w:p>
        </w:tc>
        <w:tc>
          <w:tcPr>
            <w:tcW w:w="0" w:type="auto"/>
            <w:vAlign w:val="center"/>
            <w:hideMark/>
          </w:tcPr>
          <w:p w:rsidR="00427492" w:rsidRPr="00FB2535" w:rsidRDefault="009B155F" w:rsidP="00330698">
            <w:pPr>
              <w:spacing w:after="0" w:line="240" w:lineRule="auto"/>
              <w:jc w:val="center"/>
              <w:rPr>
                <w:rFonts w:ascii="Cambria" w:eastAsia="Times New Roman" w:hAnsi="Cambria" w:cs="Times New Roman"/>
                <w:b/>
                <w:bCs/>
                <w:sz w:val="24"/>
                <w:szCs w:val="24"/>
                <w:lang w:val="de-DE" w:eastAsia="de-DE"/>
              </w:rPr>
            </w:pPr>
            <w:r>
              <w:rPr>
                <w:rFonts w:ascii="Cambria" w:eastAsia="Times New Roman" w:hAnsi="Cambria" w:cs="Times New Roman"/>
                <w:b/>
                <w:bCs/>
                <w:sz w:val="24"/>
                <w:szCs w:val="24"/>
                <w:lang w:val="de-DE" w:eastAsia="de-DE"/>
              </w:rPr>
              <w:t>Dauer</w:t>
            </w:r>
          </w:p>
        </w:tc>
      </w:tr>
      <w:tr w:rsidR="00427492" w:rsidRPr="00FB2535" w:rsidTr="00427492">
        <w:trPr>
          <w:tblCellSpacing w:w="15" w:type="dxa"/>
        </w:trPr>
        <w:tc>
          <w:tcPr>
            <w:tcW w:w="0" w:type="auto"/>
            <w:vAlign w:val="center"/>
            <w:hideMark/>
          </w:tcPr>
          <w:p w:rsidR="00427492" w:rsidRPr="00721DD4" w:rsidRDefault="00427492" w:rsidP="0062248A">
            <w:pPr>
              <w:spacing w:after="0" w:line="240" w:lineRule="auto"/>
              <w:rPr>
                <w:rFonts w:ascii="Cambria" w:eastAsia="Times New Roman" w:hAnsi="Cambria" w:cs="Times New Roman"/>
                <w:sz w:val="24"/>
                <w:szCs w:val="24"/>
                <w:lang w:val="en-GB" w:eastAsia="de-DE"/>
              </w:rPr>
            </w:pPr>
            <w:r w:rsidRPr="00721DD4">
              <w:rPr>
                <w:rFonts w:ascii="Cambria" w:eastAsia="Times New Roman" w:hAnsi="Cambria" w:cs="Times New Roman"/>
                <w:sz w:val="24"/>
                <w:szCs w:val="24"/>
                <w:lang w:val="en-GB" w:eastAsia="de-DE"/>
              </w:rPr>
              <w:t xml:space="preserve">Highlights </w:t>
            </w:r>
            <w:r w:rsidR="0062248A">
              <w:rPr>
                <w:rFonts w:ascii="Cambria" w:eastAsia="Times New Roman" w:hAnsi="Cambria" w:cs="Times New Roman"/>
                <w:sz w:val="24"/>
                <w:szCs w:val="24"/>
                <w:lang w:val="en-GB" w:eastAsia="de-DE"/>
              </w:rPr>
              <w:t>des S</w:t>
            </w:r>
            <w:r w:rsidRPr="00721DD4">
              <w:rPr>
                <w:rFonts w:ascii="Cambria" w:eastAsia="Times New Roman" w:hAnsi="Cambria" w:cs="Times New Roman"/>
                <w:sz w:val="24"/>
                <w:szCs w:val="24"/>
                <w:lang w:val="en-GB" w:eastAsia="de-DE"/>
              </w:rPr>
              <w:t>tress</w:t>
            </w:r>
            <w:r w:rsidR="0062248A">
              <w:rPr>
                <w:rFonts w:ascii="Cambria" w:eastAsia="Times New Roman" w:hAnsi="Cambria" w:cs="Times New Roman"/>
                <w:sz w:val="24"/>
                <w:szCs w:val="24"/>
                <w:lang w:val="en-GB" w:eastAsia="de-DE"/>
              </w:rPr>
              <w:t>- M</w:t>
            </w:r>
            <w:r w:rsidRPr="00721DD4">
              <w:rPr>
                <w:rFonts w:ascii="Cambria" w:eastAsia="Times New Roman" w:hAnsi="Cambria" w:cs="Times New Roman"/>
                <w:sz w:val="24"/>
                <w:szCs w:val="24"/>
                <w:lang w:val="en-GB" w:eastAsia="de-DE"/>
              </w:rPr>
              <w:t>odel</w:t>
            </w:r>
            <w:r w:rsidR="0062248A">
              <w:rPr>
                <w:rFonts w:ascii="Cambria" w:eastAsia="Times New Roman" w:hAnsi="Cambria" w:cs="Times New Roman"/>
                <w:sz w:val="24"/>
                <w:szCs w:val="24"/>
                <w:lang w:val="en-GB" w:eastAsia="de-DE"/>
              </w:rPr>
              <w:t>s u</w:t>
            </w:r>
            <w:r w:rsidRPr="00721DD4">
              <w:rPr>
                <w:rFonts w:ascii="Cambria" w:eastAsia="Times New Roman" w:hAnsi="Cambria" w:cs="Times New Roman"/>
                <w:sz w:val="24"/>
                <w:szCs w:val="24"/>
                <w:lang w:val="en-GB" w:eastAsia="de-DE"/>
              </w:rPr>
              <w:t xml:space="preserve">nd </w:t>
            </w:r>
            <w:r w:rsidR="0062248A">
              <w:rPr>
                <w:rFonts w:ascii="Cambria" w:eastAsia="Times New Roman" w:hAnsi="Cambria" w:cs="Times New Roman"/>
                <w:sz w:val="24"/>
                <w:szCs w:val="24"/>
                <w:lang w:val="en-GB" w:eastAsia="de-DE"/>
              </w:rPr>
              <w:t>bewährte Ressourcen</w:t>
            </w:r>
          </w:p>
        </w:tc>
        <w:tc>
          <w:tcPr>
            <w:tcW w:w="0" w:type="auto"/>
            <w:vAlign w:val="center"/>
            <w:hideMark/>
          </w:tcPr>
          <w:p w:rsidR="00427492" w:rsidRPr="0062248A" w:rsidRDefault="00427492" w:rsidP="0062248A">
            <w:pPr>
              <w:spacing w:after="0" w:line="240" w:lineRule="auto"/>
              <w:rPr>
                <w:rFonts w:ascii="Cambria" w:eastAsia="Times New Roman" w:hAnsi="Cambria" w:cs="Times New Roman"/>
                <w:sz w:val="24"/>
                <w:szCs w:val="24"/>
                <w:lang w:val="de-DE" w:eastAsia="de-DE"/>
              </w:rPr>
            </w:pPr>
            <w:r w:rsidRPr="0062248A">
              <w:rPr>
                <w:rFonts w:ascii="Cambria" w:eastAsia="Times New Roman" w:hAnsi="Cambria" w:cs="Times New Roman"/>
                <w:sz w:val="24"/>
                <w:szCs w:val="24"/>
                <w:lang w:val="de-DE" w:eastAsia="de-DE"/>
              </w:rPr>
              <w:t>P</w:t>
            </w:r>
            <w:r w:rsidR="0062248A" w:rsidRPr="0062248A">
              <w:rPr>
                <w:rFonts w:ascii="Cambria" w:eastAsia="Times New Roman" w:hAnsi="Cambria" w:cs="Times New Roman"/>
                <w:sz w:val="24"/>
                <w:szCs w:val="24"/>
                <w:lang w:val="de-DE" w:eastAsia="de-DE"/>
              </w:rPr>
              <w:t>räsentation der</w:t>
            </w:r>
            <w:r w:rsidRPr="0062248A">
              <w:rPr>
                <w:rFonts w:ascii="Cambria" w:eastAsia="Times New Roman" w:hAnsi="Cambria" w:cs="Times New Roman"/>
                <w:sz w:val="24"/>
                <w:szCs w:val="24"/>
                <w:lang w:val="de-DE" w:eastAsia="de-DE"/>
              </w:rPr>
              <w:t xml:space="preserve"> WebQuest-</w:t>
            </w:r>
            <w:r w:rsidR="0062248A" w:rsidRPr="0062248A">
              <w:rPr>
                <w:rFonts w:ascii="Cambria" w:eastAsia="Times New Roman" w:hAnsi="Cambria" w:cs="Times New Roman"/>
                <w:sz w:val="24"/>
                <w:szCs w:val="24"/>
                <w:lang w:val="de-DE" w:eastAsia="de-DE"/>
              </w:rPr>
              <w:t>Ergebnisse durch die Kleingruppen im Plenum</w:t>
            </w:r>
          </w:p>
        </w:tc>
        <w:tc>
          <w:tcPr>
            <w:tcW w:w="0" w:type="auto"/>
            <w:vAlign w:val="center"/>
            <w:hideMark/>
          </w:tcPr>
          <w:p w:rsidR="00427492" w:rsidRPr="00721DD4" w:rsidRDefault="00427492" w:rsidP="00330698">
            <w:pPr>
              <w:spacing w:after="0" w:line="240" w:lineRule="auto"/>
              <w:rPr>
                <w:rFonts w:ascii="Cambria" w:eastAsia="Times New Roman" w:hAnsi="Cambria" w:cs="Times New Roman"/>
                <w:sz w:val="24"/>
                <w:szCs w:val="24"/>
                <w:lang w:val="en-GB" w:eastAsia="de-DE"/>
              </w:rPr>
            </w:pPr>
            <w:r w:rsidRPr="00721DD4">
              <w:rPr>
                <w:rFonts w:ascii="Cambria" w:eastAsia="Times New Roman" w:hAnsi="Cambria" w:cs="Times New Roman"/>
                <w:sz w:val="24"/>
                <w:szCs w:val="24"/>
                <w:lang w:val="en-GB" w:eastAsia="de-DE"/>
              </w:rPr>
              <w:t>F</w:t>
            </w:r>
            <w:r w:rsidR="0062248A">
              <w:rPr>
                <w:rFonts w:ascii="Cambria" w:eastAsia="Times New Roman" w:hAnsi="Cambria" w:cs="Times New Roman"/>
                <w:sz w:val="24"/>
                <w:szCs w:val="24"/>
                <w:lang w:val="en-GB" w:eastAsia="de-DE"/>
              </w:rPr>
              <w:t>lipchart-Präsentationen der Kleingruppen</w:t>
            </w:r>
          </w:p>
        </w:tc>
        <w:tc>
          <w:tcPr>
            <w:tcW w:w="0" w:type="auto"/>
            <w:vAlign w:val="center"/>
            <w:hideMark/>
          </w:tcPr>
          <w:p w:rsidR="00427492" w:rsidRPr="00721DD4" w:rsidRDefault="0047430E" w:rsidP="00330698">
            <w:pPr>
              <w:spacing w:after="0" w:line="240" w:lineRule="auto"/>
              <w:rPr>
                <w:rFonts w:ascii="Cambria" w:eastAsia="Times New Roman" w:hAnsi="Cambria" w:cs="Times New Roman"/>
                <w:sz w:val="24"/>
                <w:szCs w:val="24"/>
                <w:lang w:val="en-GB" w:eastAsia="de-DE"/>
              </w:rPr>
            </w:pPr>
            <w:r>
              <w:rPr>
                <w:rFonts w:ascii="Cambria" w:eastAsia="Times New Roman" w:hAnsi="Cambria" w:cs="Times New Roman"/>
                <w:sz w:val="24"/>
                <w:szCs w:val="24"/>
                <w:lang w:val="de-DE" w:eastAsia="de-DE"/>
              </w:rPr>
              <w:t>60 M</w:t>
            </w:r>
            <w:r w:rsidRPr="00FB2535">
              <w:rPr>
                <w:rFonts w:ascii="Cambria" w:eastAsia="Times New Roman" w:hAnsi="Cambria" w:cs="Times New Roman"/>
                <w:sz w:val="24"/>
                <w:szCs w:val="24"/>
                <w:lang w:val="de-DE" w:eastAsia="de-DE"/>
              </w:rPr>
              <w:t>i</w:t>
            </w:r>
            <w:r>
              <w:rPr>
                <w:rFonts w:ascii="Cambria" w:eastAsia="Times New Roman" w:hAnsi="Cambria" w:cs="Times New Roman"/>
                <w:sz w:val="24"/>
                <w:szCs w:val="24"/>
                <w:lang w:val="de-DE" w:eastAsia="de-DE"/>
              </w:rPr>
              <w:t>nuten</w:t>
            </w:r>
          </w:p>
        </w:tc>
      </w:tr>
      <w:tr w:rsidR="00427492" w:rsidRPr="00FB2535" w:rsidTr="00427492">
        <w:trPr>
          <w:tblCellSpacing w:w="15" w:type="dxa"/>
        </w:trPr>
        <w:tc>
          <w:tcPr>
            <w:tcW w:w="0" w:type="auto"/>
            <w:vAlign w:val="center"/>
            <w:hideMark/>
          </w:tcPr>
          <w:p w:rsidR="00427492" w:rsidRPr="0062248A" w:rsidRDefault="0062248A" w:rsidP="00330698">
            <w:pPr>
              <w:spacing w:after="0" w:line="240" w:lineRule="auto"/>
              <w:rPr>
                <w:rFonts w:ascii="Cambria" w:eastAsia="Times New Roman" w:hAnsi="Cambria" w:cs="Times New Roman"/>
                <w:sz w:val="24"/>
                <w:szCs w:val="24"/>
                <w:lang w:val="de-DE" w:eastAsia="de-DE"/>
              </w:rPr>
            </w:pPr>
            <w:r w:rsidRPr="0062248A">
              <w:rPr>
                <w:rFonts w:ascii="Cambria" w:eastAsia="Times New Roman" w:hAnsi="Cambria" w:cs="Times New Roman"/>
                <w:sz w:val="24"/>
                <w:szCs w:val="24"/>
                <w:lang w:val="de-DE" w:eastAsia="de-DE"/>
              </w:rPr>
              <w:t>Die Ambivalenz der personenbezogenen Ressourcen</w:t>
            </w:r>
          </w:p>
        </w:tc>
        <w:tc>
          <w:tcPr>
            <w:tcW w:w="0" w:type="auto"/>
            <w:vAlign w:val="center"/>
            <w:hideMark/>
          </w:tcPr>
          <w:p w:rsidR="00427492" w:rsidRPr="0062248A" w:rsidRDefault="00D363BA" w:rsidP="0062248A">
            <w:pPr>
              <w:spacing w:after="0" w:line="240" w:lineRule="auto"/>
              <w:rPr>
                <w:rFonts w:ascii="Cambria" w:eastAsia="Times New Roman" w:hAnsi="Cambria" w:cs="Times New Roman"/>
                <w:sz w:val="24"/>
                <w:szCs w:val="24"/>
                <w:lang w:val="de-DE" w:eastAsia="de-DE"/>
              </w:rPr>
            </w:pPr>
            <w:r>
              <w:rPr>
                <w:rFonts w:ascii="Cambria" w:eastAsia="Times New Roman" w:hAnsi="Cambria" w:cs="Times New Roman"/>
                <w:sz w:val="24"/>
                <w:szCs w:val="24"/>
                <w:lang w:val="de-DE" w:eastAsia="de-DE"/>
              </w:rPr>
              <w:t>Finale Diskussion des I</w:t>
            </w:r>
            <w:r w:rsidR="0062248A" w:rsidRPr="0062248A">
              <w:rPr>
                <w:rFonts w:ascii="Cambria" w:eastAsia="Times New Roman" w:hAnsi="Cambria" w:cs="Times New Roman"/>
                <w:sz w:val="24"/>
                <w:szCs w:val="24"/>
                <w:lang w:val="de-DE" w:eastAsia="de-DE"/>
              </w:rPr>
              <w:t>nputs (Vorlesung) und der Gruppen-Erge</w:t>
            </w:r>
            <w:r w:rsidR="0062248A">
              <w:rPr>
                <w:rFonts w:ascii="Cambria" w:eastAsia="Times New Roman" w:hAnsi="Cambria" w:cs="Times New Roman"/>
                <w:sz w:val="24"/>
                <w:szCs w:val="24"/>
                <w:lang w:val="de-DE" w:eastAsia="de-DE"/>
              </w:rPr>
              <w:t>b</w:t>
            </w:r>
            <w:r w:rsidR="0062248A" w:rsidRPr="0062248A">
              <w:rPr>
                <w:rFonts w:ascii="Cambria" w:eastAsia="Times New Roman" w:hAnsi="Cambria" w:cs="Times New Roman"/>
                <w:sz w:val="24"/>
                <w:szCs w:val="24"/>
                <w:lang w:val="de-DE" w:eastAsia="de-DE"/>
              </w:rPr>
              <w:t>nisse</w:t>
            </w:r>
            <w:r w:rsidR="0062248A">
              <w:rPr>
                <w:rFonts w:ascii="Cambria" w:eastAsia="Times New Roman" w:hAnsi="Cambria" w:cs="Times New Roman"/>
                <w:sz w:val="24"/>
                <w:szCs w:val="24"/>
                <w:lang w:val="de-DE" w:eastAsia="de-DE"/>
              </w:rPr>
              <w:t xml:space="preserve"> im Plenum: Können die personenbezogenen Ressourcen immer helfen? Was ist mit den Bedingungen innerhalb der Institution </w:t>
            </w:r>
            <w:r>
              <w:rPr>
                <w:rFonts w:ascii="Cambria" w:eastAsia="Times New Roman" w:hAnsi="Cambria" w:cs="Times New Roman"/>
                <w:sz w:val="24"/>
                <w:szCs w:val="24"/>
                <w:lang w:val="de-DE" w:eastAsia="de-DE"/>
              </w:rPr>
              <w:t>/ Organisation?</w:t>
            </w:r>
          </w:p>
        </w:tc>
        <w:tc>
          <w:tcPr>
            <w:tcW w:w="0" w:type="auto"/>
            <w:vAlign w:val="center"/>
            <w:hideMark/>
          </w:tcPr>
          <w:p w:rsidR="00427492" w:rsidRPr="00D363BA" w:rsidRDefault="00427492" w:rsidP="00330698">
            <w:pPr>
              <w:spacing w:after="0" w:line="240" w:lineRule="auto"/>
              <w:rPr>
                <w:rFonts w:ascii="Cambria" w:eastAsia="Times New Roman" w:hAnsi="Cambria" w:cs="Times New Roman"/>
                <w:sz w:val="24"/>
                <w:szCs w:val="24"/>
                <w:lang w:val="de-DE" w:eastAsia="de-DE"/>
              </w:rPr>
            </w:pPr>
          </w:p>
        </w:tc>
        <w:tc>
          <w:tcPr>
            <w:tcW w:w="0" w:type="auto"/>
            <w:vAlign w:val="center"/>
            <w:hideMark/>
          </w:tcPr>
          <w:p w:rsidR="00427492" w:rsidRPr="00FB2535" w:rsidRDefault="0047430E" w:rsidP="00330698">
            <w:pPr>
              <w:spacing w:after="0" w:line="240" w:lineRule="auto"/>
              <w:rPr>
                <w:rFonts w:ascii="Cambria" w:eastAsia="Times New Roman" w:hAnsi="Cambria" w:cs="Times New Roman"/>
                <w:sz w:val="24"/>
                <w:szCs w:val="24"/>
                <w:lang w:val="de-DE" w:eastAsia="de-DE"/>
              </w:rPr>
            </w:pPr>
            <w:r>
              <w:rPr>
                <w:rFonts w:ascii="Cambria" w:eastAsia="Times New Roman" w:hAnsi="Cambria" w:cs="Times New Roman"/>
                <w:sz w:val="24"/>
                <w:szCs w:val="24"/>
                <w:lang w:val="de-DE" w:eastAsia="de-DE"/>
              </w:rPr>
              <w:t>30 Minuten</w:t>
            </w:r>
          </w:p>
        </w:tc>
      </w:tr>
      <w:tr w:rsidR="00427492" w:rsidRPr="00FB2535" w:rsidTr="00427492">
        <w:trPr>
          <w:tblCellSpacing w:w="15" w:type="dxa"/>
        </w:trPr>
        <w:tc>
          <w:tcPr>
            <w:tcW w:w="0" w:type="auto"/>
            <w:vAlign w:val="center"/>
            <w:hideMark/>
          </w:tcPr>
          <w:p w:rsidR="00427492" w:rsidRPr="00FB2535" w:rsidRDefault="00427492" w:rsidP="00330698">
            <w:pPr>
              <w:spacing w:after="0" w:line="240" w:lineRule="auto"/>
              <w:rPr>
                <w:rFonts w:ascii="Cambria" w:eastAsia="Times New Roman" w:hAnsi="Cambria" w:cs="Times New Roman"/>
                <w:sz w:val="24"/>
                <w:szCs w:val="24"/>
                <w:lang w:val="de-DE" w:eastAsia="de-DE"/>
              </w:rPr>
            </w:pPr>
          </w:p>
        </w:tc>
        <w:tc>
          <w:tcPr>
            <w:tcW w:w="0" w:type="auto"/>
            <w:vAlign w:val="center"/>
            <w:hideMark/>
          </w:tcPr>
          <w:p w:rsidR="00427492" w:rsidRPr="00721DD4" w:rsidRDefault="00427492" w:rsidP="0047430E">
            <w:pPr>
              <w:spacing w:after="0" w:line="240" w:lineRule="auto"/>
              <w:rPr>
                <w:rFonts w:ascii="Cambria" w:eastAsia="Times New Roman" w:hAnsi="Cambria" w:cs="Times New Roman"/>
                <w:sz w:val="24"/>
                <w:szCs w:val="24"/>
                <w:lang w:val="en-GB" w:eastAsia="de-DE"/>
              </w:rPr>
            </w:pPr>
          </w:p>
        </w:tc>
        <w:tc>
          <w:tcPr>
            <w:tcW w:w="0" w:type="auto"/>
            <w:vAlign w:val="center"/>
            <w:hideMark/>
          </w:tcPr>
          <w:p w:rsidR="00427492" w:rsidRPr="00721DD4" w:rsidRDefault="00427492" w:rsidP="00330698">
            <w:pPr>
              <w:spacing w:before="100" w:beforeAutospacing="1" w:after="100" w:afterAutospacing="1" w:line="240" w:lineRule="auto"/>
              <w:rPr>
                <w:rFonts w:ascii="Cambria" w:eastAsia="Times New Roman" w:hAnsi="Cambria" w:cs="Times New Roman"/>
                <w:sz w:val="24"/>
                <w:szCs w:val="24"/>
                <w:lang w:val="en-GB" w:eastAsia="de-DE"/>
              </w:rPr>
            </w:pPr>
          </w:p>
        </w:tc>
        <w:tc>
          <w:tcPr>
            <w:tcW w:w="0" w:type="auto"/>
            <w:vAlign w:val="center"/>
            <w:hideMark/>
          </w:tcPr>
          <w:p w:rsidR="00427492" w:rsidRPr="00721DD4" w:rsidRDefault="00427492" w:rsidP="00330698">
            <w:pPr>
              <w:spacing w:after="0" w:line="240" w:lineRule="auto"/>
              <w:rPr>
                <w:rFonts w:ascii="Cambria" w:eastAsia="Times New Roman" w:hAnsi="Cambria" w:cs="Times New Roman"/>
                <w:sz w:val="24"/>
                <w:szCs w:val="24"/>
                <w:lang w:val="en-GB" w:eastAsia="de-DE"/>
              </w:rPr>
            </w:pPr>
          </w:p>
        </w:tc>
      </w:tr>
    </w:tbl>
    <w:p w:rsidR="00272C18" w:rsidRPr="00721DD4" w:rsidRDefault="00272C18" w:rsidP="00427492">
      <w:pPr>
        <w:spacing w:before="100" w:beforeAutospacing="1" w:after="100" w:afterAutospacing="1" w:line="240" w:lineRule="auto"/>
        <w:rPr>
          <w:rFonts w:ascii="Cambria" w:eastAsia="Times New Roman" w:hAnsi="Cambria" w:cs="Times New Roman"/>
          <w:b/>
          <w:bCs/>
          <w:sz w:val="24"/>
          <w:szCs w:val="24"/>
          <w:lang w:val="en-GB" w:eastAsia="de-DE"/>
        </w:rPr>
      </w:pPr>
    </w:p>
    <w:p w:rsidR="007B2217" w:rsidRDefault="009B155F" w:rsidP="007B2217">
      <w:pPr>
        <w:spacing w:before="100" w:beforeAutospacing="1" w:after="100" w:afterAutospacing="1" w:line="240" w:lineRule="auto"/>
        <w:rPr>
          <w:rFonts w:ascii="Cambria" w:eastAsia="Times New Roman" w:hAnsi="Cambria" w:cs="Times New Roman"/>
          <w:sz w:val="24"/>
          <w:szCs w:val="24"/>
          <w:lang w:val="de-DE" w:eastAsia="de-DE"/>
        </w:rPr>
      </w:pPr>
      <w:r w:rsidRPr="007B2217">
        <w:rPr>
          <w:rFonts w:ascii="Cambria" w:eastAsia="Times New Roman" w:hAnsi="Cambria" w:cs="Times New Roman"/>
          <w:b/>
          <w:bCs/>
          <w:sz w:val="24"/>
          <w:szCs w:val="24"/>
          <w:lang w:val="de-DE" w:eastAsia="de-DE"/>
        </w:rPr>
        <w:t>Mehr lesen</w:t>
      </w:r>
      <w:r w:rsidR="00427492" w:rsidRPr="007B2217">
        <w:rPr>
          <w:rFonts w:ascii="Cambria" w:eastAsia="Times New Roman" w:hAnsi="Cambria" w:cs="Times New Roman"/>
          <w:b/>
          <w:bCs/>
          <w:sz w:val="24"/>
          <w:szCs w:val="24"/>
          <w:lang w:val="de-DE" w:eastAsia="de-DE"/>
        </w:rPr>
        <w:t>:</w:t>
      </w:r>
      <w:r w:rsidR="00427492" w:rsidRPr="007B2217">
        <w:rPr>
          <w:rFonts w:ascii="Cambria" w:eastAsia="Times New Roman" w:hAnsi="Cambria" w:cs="Times New Roman"/>
          <w:sz w:val="24"/>
          <w:szCs w:val="24"/>
          <w:lang w:val="de-DE" w:eastAsia="de-DE"/>
        </w:rPr>
        <w:br/>
      </w:r>
      <w:r w:rsidR="007B2217">
        <w:rPr>
          <w:rFonts w:ascii="Cambria" w:eastAsia="Times New Roman" w:hAnsi="Cambria" w:cs="Times New Roman"/>
          <w:sz w:val="24"/>
          <w:szCs w:val="24"/>
          <w:lang w:val="de-DE" w:eastAsia="de-DE"/>
        </w:rPr>
        <w:t>Unsere Lessons learned bieten mehr Informationen ü</w:t>
      </w:r>
      <w:r w:rsidR="007B2217" w:rsidRPr="00F42E73">
        <w:rPr>
          <w:rFonts w:ascii="Cambria" w:eastAsia="Times New Roman" w:hAnsi="Cambria" w:cs="Times New Roman"/>
          <w:sz w:val="24"/>
          <w:szCs w:val="24"/>
          <w:lang w:val="de-DE" w:eastAsia="de-DE"/>
        </w:rPr>
        <w:t xml:space="preserve">ber </w:t>
      </w:r>
      <w:r w:rsidR="007B2217">
        <w:rPr>
          <w:rFonts w:ascii="Cambria" w:eastAsia="Times New Roman" w:hAnsi="Cambria" w:cs="Times New Roman"/>
          <w:sz w:val="24"/>
          <w:szCs w:val="24"/>
          <w:lang w:val="de-DE" w:eastAsia="de-DE"/>
        </w:rPr>
        <w:t xml:space="preserve">die praktischen Erfahrungen bei der Erstellung und Testung / Evaluation dieser Lerneinheit. </w:t>
      </w:r>
    </w:p>
    <w:p w:rsidR="007B2217" w:rsidRDefault="007B2217" w:rsidP="007B2217">
      <w:pPr>
        <w:spacing w:before="100" w:beforeAutospacing="1" w:after="100" w:afterAutospacing="1" w:line="240" w:lineRule="auto"/>
        <w:rPr>
          <w:rFonts w:ascii="Cambria" w:eastAsia="Times New Roman" w:hAnsi="Cambria" w:cs="Times New Roman"/>
          <w:sz w:val="24"/>
          <w:szCs w:val="24"/>
          <w:lang w:val="de-DE" w:eastAsia="de-DE"/>
        </w:rPr>
      </w:pPr>
    </w:p>
    <w:p w:rsidR="00DE55FA" w:rsidRPr="00D363BA" w:rsidRDefault="00DE55FA" w:rsidP="00DE55FA">
      <w:pPr>
        <w:spacing w:before="100" w:beforeAutospacing="1" w:after="100" w:afterAutospacing="1" w:line="240" w:lineRule="auto"/>
        <w:rPr>
          <w:rFonts w:ascii="Cambria" w:eastAsia="Times New Roman" w:hAnsi="Cambria" w:cs="Times New Roman"/>
          <w:sz w:val="24"/>
          <w:szCs w:val="24"/>
          <w:lang w:val="de-DE" w:eastAsia="de-DE"/>
        </w:rPr>
      </w:pPr>
    </w:p>
    <w:p w:rsidR="00427492" w:rsidRPr="00D363BA" w:rsidRDefault="00427492" w:rsidP="00427492">
      <w:pPr>
        <w:spacing w:before="100" w:beforeAutospacing="1" w:after="100" w:afterAutospacing="1" w:line="240" w:lineRule="auto"/>
        <w:outlineLvl w:val="1"/>
        <w:rPr>
          <w:rFonts w:ascii="Cambria" w:eastAsia="Times New Roman" w:hAnsi="Cambria" w:cs="Times New Roman"/>
          <w:b/>
          <w:bCs/>
          <w:sz w:val="36"/>
          <w:szCs w:val="36"/>
          <w:lang w:val="de-DE" w:eastAsia="de-DE"/>
        </w:rPr>
      </w:pPr>
      <w:r w:rsidRPr="00D363BA">
        <w:rPr>
          <w:rFonts w:ascii="Cambria" w:eastAsia="Times New Roman" w:hAnsi="Cambria" w:cs="Times New Roman"/>
          <w:b/>
          <w:bCs/>
          <w:sz w:val="36"/>
          <w:szCs w:val="36"/>
          <w:lang w:val="de-DE" w:eastAsia="de-DE"/>
        </w:rPr>
        <w:t xml:space="preserve">OER </w:t>
      </w:r>
      <w:r w:rsidR="00D363BA" w:rsidRPr="00D363BA">
        <w:rPr>
          <w:rFonts w:ascii="Cambria" w:eastAsia="Times New Roman" w:hAnsi="Cambria" w:cs="Times New Roman"/>
          <w:b/>
          <w:bCs/>
          <w:sz w:val="36"/>
          <w:szCs w:val="36"/>
          <w:highlight w:val="yellow"/>
          <w:lang w:val="de-DE" w:eastAsia="de-DE"/>
        </w:rPr>
        <w:t>Handbuch</w:t>
      </w:r>
      <w:r w:rsidRPr="00D363BA">
        <w:rPr>
          <w:rFonts w:ascii="Cambria" w:eastAsia="Times New Roman" w:hAnsi="Cambria" w:cs="Times New Roman"/>
          <w:b/>
          <w:bCs/>
          <w:sz w:val="36"/>
          <w:szCs w:val="36"/>
          <w:lang w:val="de-DE" w:eastAsia="de-DE"/>
        </w:rPr>
        <w:t xml:space="preserve"> </w:t>
      </w:r>
    </w:p>
    <w:p w:rsidR="00D363BA" w:rsidRPr="00D363BA" w:rsidRDefault="00D363BA" w:rsidP="00427492">
      <w:pPr>
        <w:spacing w:after="0" w:line="240" w:lineRule="auto"/>
        <w:rPr>
          <w:rFonts w:ascii="Cambria" w:eastAsia="Times New Roman" w:hAnsi="Cambria" w:cs="Times New Roman"/>
          <w:sz w:val="24"/>
          <w:szCs w:val="24"/>
          <w:lang w:val="de-DE" w:eastAsia="de-DE"/>
        </w:rPr>
      </w:pPr>
      <w:r>
        <w:rPr>
          <w:rFonts w:ascii="Cambria" w:eastAsia="Times New Roman" w:hAnsi="Cambria" w:cs="Times New Roman"/>
          <w:sz w:val="24"/>
          <w:szCs w:val="24"/>
          <w:lang w:val="de-DE" w:eastAsia="de-DE"/>
        </w:rPr>
        <w:t>Mit</w:t>
      </w:r>
      <w:r w:rsidRPr="00D363BA">
        <w:rPr>
          <w:rFonts w:ascii="Cambria" w:eastAsia="Times New Roman" w:hAnsi="Cambria" w:cs="Times New Roman"/>
          <w:sz w:val="24"/>
          <w:szCs w:val="24"/>
          <w:lang w:val="de-DE" w:eastAsia="de-DE"/>
        </w:rPr>
        <w:t xml:space="preserve"> </w:t>
      </w:r>
      <w:r>
        <w:rPr>
          <w:rFonts w:ascii="Cambria" w:eastAsia="Times New Roman" w:hAnsi="Cambria" w:cs="Times New Roman"/>
          <w:sz w:val="24"/>
          <w:szCs w:val="24"/>
          <w:lang w:val="de-DE" w:eastAsia="de-DE"/>
        </w:rPr>
        <w:t xml:space="preserve">diesem Handbuch sollen Lehrer*innen und Trainer*innen sowie Auszubildende und Studierende bei der Anwendung </w:t>
      </w:r>
      <w:r w:rsidRPr="00D363BA">
        <w:rPr>
          <w:rFonts w:ascii="Cambria" w:eastAsia="Times New Roman" w:hAnsi="Cambria" w:cs="Times New Roman"/>
          <w:sz w:val="24"/>
          <w:szCs w:val="24"/>
          <w:highlight w:val="yellow"/>
          <w:lang w:val="de-DE" w:eastAsia="de-DE"/>
        </w:rPr>
        <w:t>neuer</w:t>
      </w:r>
      <w:r>
        <w:rPr>
          <w:rFonts w:ascii="Cambria" w:eastAsia="Times New Roman" w:hAnsi="Cambria" w:cs="Times New Roman"/>
          <w:sz w:val="24"/>
          <w:szCs w:val="24"/>
          <w:lang w:val="de-DE" w:eastAsia="de-DE"/>
        </w:rPr>
        <w:t xml:space="preserve"> Lehr- und Lernmethoden unterstützt werden. Es informiert außerdem über die Copyright-Bestimmungen in Bezug auf Open Educational Resources (OER).</w:t>
      </w:r>
    </w:p>
    <w:p w:rsidR="00D363BA" w:rsidRPr="00D363BA" w:rsidRDefault="00D363BA" w:rsidP="00427492">
      <w:pPr>
        <w:spacing w:after="0" w:line="240" w:lineRule="auto"/>
        <w:rPr>
          <w:rFonts w:ascii="Cambria" w:eastAsia="Times New Roman" w:hAnsi="Cambria" w:cs="Times New Roman"/>
          <w:sz w:val="24"/>
          <w:szCs w:val="24"/>
          <w:lang w:val="de-DE" w:eastAsia="de-DE"/>
        </w:rPr>
      </w:pPr>
    </w:p>
    <w:p w:rsidR="00427492" w:rsidRPr="00C314FB" w:rsidRDefault="00427492" w:rsidP="00427492">
      <w:pPr>
        <w:spacing w:before="100" w:beforeAutospacing="1" w:after="100" w:afterAutospacing="1" w:line="240" w:lineRule="auto"/>
        <w:outlineLvl w:val="1"/>
        <w:rPr>
          <w:rFonts w:ascii="Cambria" w:eastAsia="Times New Roman" w:hAnsi="Cambria" w:cs="Times New Roman"/>
          <w:b/>
          <w:bCs/>
          <w:sz w:val="36"/>
          <w:szCs w:val="36"/>
          <w:lang w:val="de-DE" w:eastAsia="de-DE"/>
        </w:rPr>
      </w:pPr>
      <w:r w:rsidRPr="00C314FB">
        <w:rPr>
          <w:rFonts w:ascii="Cambria" w:eastAsia="Times New Roman" w:hAnsi="Cambria" w:cs="Times New Roman"/>
          <w:b/>
          <w:bCs/>
          <w:sz w:val="36"/>
          <w:szCs w:val="36"/>
          <w:lang w:val="de-DE" w:eastAsia="de-DE"/>
        </w:rPr>
        <w:t xml:space="preserve">Evaluation </w:t>
      </w:r>
      <w:r w:rsidR="00C314FB" w:rsidRPr="00C314FB">
        <w:rPr>
          <w:rFonts w:ascii="Cambria" w:eastAsia="Times New Roman" w:hAnsi="Cambria" w:cs="Times New Roman"/>
          <w:b/>
          <w:bCs/>
          <w:sz w:val="36"/>
          <w:szCs w:val="36"/>
          <w:lang w:val="de-DE" w:eastAsia="de-DE"/>
        </w:rPr>
        <w:t>der Kompetenzen</w:t>
      </w:r>
      <w:r w:rsidRPr="00C314FB">
        <w:rPr>
          <w:rFonts w:ascii="Cambria" w:eastAsia="Times New Roman" w:hAnsi="Cambria" w:cs="Times New Roman"/>
          <w:b/>
          <w:bCs/>
          <w:sz w:val="36"/>
          <w:szCs w:val="36"/>
          <w:lang w:val="de-DE" w:eastAsia="de-DE"/>
        </w:rPr>
        <w:t xml:space="preserve"> (</w:t>
      </w:r>
      <w:r w:rsidR="00C314FB" w:rsidRPr="00C314FB">
        <w:rPr>
          <w:rFonts w:ascii="Cambria" w:eastAsia="Times New Roman" w:hAnsi="Cambria" w:cs="Times New Roman"/>
          <w:b/>
          <w:bCs/>
          <w:sz w:val="36"/>
          <w:szCs w:val="36"/>
          <w:highlight w:val="yellow"/>
          <w:lang w:val="de-DE" w:eastAsia="de-DE"/>
        </w:rPr>
        <w:t>Lernziele</w:t>
      </w:r>
      <w:r w:rsidR="00C314FB">
        <w:rPr>
          <w:rFonts w:ascii="Cambria" w:eastAsia="Times New Roman" w:hAnsi="Cambria" w:cs="Times New Roman"/>
          <w:b/>
          <w:bCs/>
          <w:sz w:val="36"/>
          <w:szCs w:val="36"/>
          <w:highlight w:val="yellow"/>
          <w:lang w:val="de-DE" w:eastAsia="de-DE"/>
        </w:rPr>
        <w:t xml:space="preserve"> /Lern</w:t>
      </w:r>
      <w:r w:rsidR="00C314FB" w:rsidRPr="00C314FB">
        <w:rPr>
          <w:rFonts w:ascii="Cambria" w:eastAsia="Times New Roman" w:hAnsi="Cambria" w:cs="Times New Roman"/>
          <w:b/>
          <w:bCs/>
          <w:sz w:val="36"/>
          <w:szCs w:val="36"/>
          <w:highlight w:val="yellow"/>
          <w:lang w:val="de-DE" w:eastAsia="de-DE"/>
        </w:rPr>
        <w:t>ergebnisse</w:t>
      </w:r>
      <w:r w:rsidRPr="00C314FB">
        <w:rPr>
          <w:rFonts w:ascii="Cambria" w:eastAsia="Times New Roman" w:hAnsi="Cambria" w:cs="Times New Roman"/>
          <w:b/>
          <w:bCs/>
          <w:sz w:val="36"/>
          <w:szCs w:val="36"/>
          <w:lang w:val="de-DE" w:eastAsia="de-DE"/>
        </w:rPr>
        <w:t xml:space="preserve">) </w:t>
      </w:r>
    </w:p>
    <w:p w:rsidR="00870CB8" w:rsidRPr="00870CB8" w:rsidRDefault="00870CB8" w:rsidP="00427492">
      <w:pPr>
        <w:spacing w:after="0" w:line="240" w:lineRule="auto"/>
        <w:rPr>
          <w:rFonts w:ascii="Cambria" w:eastAsia="Times New Roman" w:hAnsi="Cambria" w:cs="Times New Roman"/>
          <w:sz w:val="24"/>
          <w:szCs w:val="24"/>
          <w:lang w:val="de-DE" w:eastAsia="de-DE"/>
        </w:rPr>
      </w:pPr>
      <w:r>
        <w:rPr>
          <w:rFonts w:ascii="Cambria" w:eastAsia="Times New Roman" w:hAnsi="Cambria" w:cs="Times New Roman"/>
          <w:sz w:val="24"/>
          <w:szCs w:val="24"/>
          <w:lang w:val="de-DE" w:eastAsia="de-DE"/>
        </w:rPr>
        <w:t>Wie können die Kompetenzen evaluiert werden, auf die diese Lerneinheit abzielt? Die praktischen Informationen Lehrer*innen und Trainer*innen beinhalten unsere Empfehlungen zur Bewertung der Lernergebnisse der GreenSkills4VET LernBox und sich auf ECVET (</w:t>
      </w:r>
      <w:r w:rsidRPr="00870CB8">
        <w:rPr>
          <w:rFonts w:ascii="Cambria" w:eastAsia="Times New Roman" w:hAnsi="Cambria" w:cs="Times New Roman"/>
          <w:sz w:val="24"/>
          <w:szCs w:val="24"/>
          <w:lang w:val="de-DE" w:eastAsia="de-DE"/>
        </w:rPr>
        <w:t>European Credit system for Vocational Education and Training)</w:t>
      </w:r>
      <w:r>
        <w:rPr>
          <w:rFonts w:ascii="Cambria" w:eastAsia="Times New Roman" w:hAnsi="Cambria" w:cs="Times New Roman"/>
          <w:sz w:val="24"/>
          <w:szCs w:val="24"/>
          <w:lang w:val="de-DE" w:eastAsia="de-DE"/>
        </w:rPr>
        <w:t xml:space="preserve"> und EQR (Europäischer Qualifikationsrahmen).</w:t>
      </w:r>
    </w:p>
    <w:p w:rsidR="00870CB8" w:rsidRDefault="00870CB8" w:rsidP="00427492">
      <w:pPr>
        <w:spacing w:after="0" w:line="240" w:lineRule="auto"/>
        <w:rPr>
          <w:rFonts w:ascii="Cambria" w:eastAsia="Times New Roman" w:hAnsi="Cambria" w:cs="Times New Roman"/>
          <w:sz w:val="24"/>
          <w:szCs w:val="24"/>
          <w:lang w:val="de-DE" w:eastAsia="de-DE"/>
        </w:rPr>
      </w:pPr>
    </w:p>
    <w:p w:rsidR="00870CB8" w:rsidRPr="00870CB8" w:rsidRDefault="00870CB8" w:rsidP="00427492">
      <w:pPr>
        <w:spacing w:before="100" w:beforeAutospacing="1" w:after="100" w:afterAutospacing="1" w:line="240" w:lineRule="auto"/>
        <w:outlineLvl w:val="1"/>
        <w:rPr>
          <w:rFonts w:ascii="Cambria" w:eastAsia="Times New Roman" w:hAnsi="Cambria" w:cs="Times New Roman"/>
          <w:b/>
          <w:bCs/>
          <w:sz w:val="36"/>
          <w:szCs w:val="36"/>
          <w:lang w:val="de-DE" w:eastAsia="de-DE"/>
        </w:rPr>
      </w:pPr>
      <w:r w:rsidRPr="00870CB8">
        <w:rPr>
          <w:rFonts w:ascii="Cambria" w:eastAsia="Times New Roman" w:hAnsi="Cambria" w:cs="Times New Roman"/>
          <w:b/>
          <w:bCs/>
          <w:sz w:val="36"/>
          <w:szCs w:val="36"/>
          <w:lang w:val="de-DE" w:eastAsia="de-DE"/>
        </w:rPr>
        <w:lastRenderedPageBreak/>
        <w:t>Grenzen der Übersetzung lokaler Lerneinheiten (OER)</w:t>
      </w:r>
      <w:r>
        <w:rPr>
          <w:rFonts w:ascii="Cambria" w:eastAsia="Times New Roman" w:hAnsi="Cambria" w:cs="Times New Roman"/>
          <w:b/>
          <w:bCs/>
          <w:sz w:val="36"/>
          <w:szCs w:val="36"/>
          <w:lang w:val="de-DE" w:eastAsia="de-DE"/>
        </w:rPr>
        <w:t xml:space="preserve"> in andere Sprachen</w:t>
      </w:r>
    </w:p>
    <w:p w:rsidR="00870CB8" w:rsidRPr="00870CB8" w:rsidRDefault="00427492" w:rsidP="00427492">
      <w:pPr>
        <w:spacing w:after="0" w:line="240" w:lineRule="auto"/>
        <w:rPr>
          <w:rFonts w:ascii="Cambria" w:eastAsia="Times New Roman" w:hAnsi="Cambria" w:cs="Times New Roman"/>
          <w:sz w:val="24"/>
          <w:szCs w:val="24"/>
          <w:lang w:val="de-DE" w:eastAsia="de-DE"/>
        </w:rPr>
      </w:pPr>
      <w:r w:rsidRPr="00870CB8">
        <w:rPr>
          <w:rFonts w:ascii="Cambria" w:eastAsia="Times New Roman" w:hAnsi="Cambria" w:cs="Times New Roman"/>
          <w:sz w:val="24"/>
          <w:szCs w:val="24"/>
          <w:lang w:val="de-DE" w:eastAsia="de-DE"/>
        </w:rPr>
        <w:t>OER (Open Educational Resources)</w:t>
      </w:r>
      <w:r w:rsidR="00870CB8" w:rsidRPr="00870CB8">
        <w:rPr>
          <w:rFonts w:ascii="Cambria" w:eastAsia="Times New Roman" w:hAnsi="Cambria" w:cs="Times New Roman"/>
          <w:sz w:val="24"/>
          <w:szCs w:val="24"/>
          <w:lang w:val="de-DE" w:eastAsia="de-DE"/>
        </w:rPr>
        <w:t xml:space="preserve"> bieten die Möglichkeit, </w:t>
      </w:r>
      <w:r w:rsidR="00870CB8">
        <w:rPr>
          <w:rFonts w:ascii="Cambria" w:eastAsia="Times New Roman" w:hAnsi="Cambria" w:cs="Times New Roman"/>
          <w:sz w:val="24"/>
          <w:szCs w:val="24"/>
          <w:lang w:val="de-DE" w:eastAsia="de-DE"/>
        </w:rPr>
        <w:t xml:space="preserve">spezifisch an gegebene Ansprüche angepasste </w:t>
      </w:r>
      <w:r w:rsidR="00870CB8" w:rsidRPr="00870CB8">
        <w:rPr>
          <w:rFonts w:ascii="Cambria" w:eastAsia="Times New Roman" w:hAnsi="Cambria" w:cs="Times New Roman"/>
          <w:sz w:val="24"/>
          <w:szCs w:val="24"/>
          <w:lang w:val="de-DE" w:eastAsia="de-DE"/>
        </w:rPr>
        <w:t>Lernmaterialien</w:t>
      </w:r>
      <w:r w:rsidR="00870CB8">
        <w:rPr>
          <w:rFonts w:ascii="Cambria" w:eastAsia="Times New Roman" w:hAnsi="Cambria" w:cs="Times New Roman"/>
          <w:sz w:val="24"/>
          <w:szCs w:val="24"/>
          <w:lang w:val="de-DE" w:eastAsia="de-DE"/>
        </w:rPr>
        <w:t xml:space="preserve"> frei zu teil</w:t>
      </w:r>
      <w:r w:rsidR="00054596">
        <w:rPr>
          <w:rFonts w:ascii="Cambria" w:eastAsia="Times New Roman" w:hAnsi="Cambria" w:cs="Times New Roman"/>
          <w:sz w:val="24"/>
          <w:szCs w:val="24"/>
          <w:lang w:val="de-DE" w:eastAsia="de-DE"/>
        </w:rPr>
        <w:t>en und zu reproduzieren ohne ein</w:t>
      </w:r>
      <w:r w:rsidR="00870CB8">
        <w:rPr>
          <w:rFonts w:ascii="Cambria" w:eastAsia="Times New Roman" w:hAnsi="Cambria" w:cs="Times New Roman"/>
          <w:sz w:val="24"/>
          <w:szCs w:val="24"/>
          <w:lang w:val="de-DE" w:eastAsia="de-DE"/>
        </w:rPr>
        <w:t xml:space="preserve"> Risiko</w:t>
      </w:r>
      <w:r w:rsidR="00054596">
        <w:rPr>
          <w:rFonts w:ascii="Cambria" w:eastAsia="Times New Roman" w:hAnsi="Cambria" w:cs="Times New Roman"/>
          <w:sz w:val="24"/>
          <w:szCs w:val="24"/>
          <w:lang w:val="de-DE" w:eastAsia="de-DE"/>
        </w:rPr>
        <w:t xml:space="preserve"> von Urheberrechtsverletzungen wie bei der Verwendung konventionell veröffentlichter Materialien. Wenn OER in andere Sprachen übersetzt werden sollen, gilt es nichtdestotrotz andere</w:t>
      </w:r>
      <w:r w:rsidR="00870CB8" w:rsidRPr="00870CB8">
        <w:rPr>
          <w:rFonts w:ascii="Cambria" w:eastAsia="Times New Roman" w:hAnsi="Cambria" w:cs="Times New Roman"/>
          <w:sz w:val="24"/>
          <w:szCs w:val="24"/>
          <w:lang w:val="de-DE" w:eastAsia="de-DE"/>
        </w:rPr>
        <w:t xml:space="preserve"> </w:t>
      </w:r>
      <w:r w:rsidR="00054596">
        <w:rPr>
          <w:rFonts w:ascii="Cambria" w:eastAsia="Times New Roman" w:hAnsi="Cambria" w:cs="Times New Roman"/>
          <w:sz w:val="24"/>
          <w:szCs w:val="24"/>
          <w:lang w:val="de-DE" w:eastAsia="de-DE"/>
        </w:rPr>
        <w:t>Limitierungen zu beachten.</w:t>
      </w:r>
      <w:r w:rsidRPr="00870CB8">
        <w:rPr>
          <w:rFonts w:ascii="Cambria" w:eastAsia="Times New Roman" w:hAnsi="Cambria" w:cs="Times New Roman"/>
          <w:sz w:val="24"/>
          <w:szCs w:val="24"/>
          <w:lang w:val="de-DE" w:eastAsia="de-DE"/>
        </w:rPr>
        <w:t xml:space="preserve"> </w:t>
      </w:r>
    </w:p>
    <w:p w:rsidR="00427492" w:rsidRPr="00721DD4" w:rsidRDefault="00427492" w:rsidP="00427492">
      <w:pPr>
        <w:spacing w:after="0" w:line="240" w:lineRule="auto"/>
        <w:rPr>
          <w:rFonts w:ascii="Cambria" w:eastAsia="Times New Roman" w:hAnsi="Cambria" w:cs="Times New Roman"/>
          <w:sz w:val="24"/>
          <w:szCs w:val="24"/>
          <w:lang w:val="en-GB" w:eastAsia="de-DE"/>
        </w:rPr>
      </w:pPr>
    </w:p>
    <w:sectPr w:rsidR="00427492" w:rsidRPr="00721DD4" w:rsidSect="00701BF8">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D83" w:rsidRDefault="00334D83" w:rsidP="00701BF8">
      <w:pPr>
        <w:spacing w:after="0" w:line="240" w:lineRule="auto"/>
      </w:pPr>
      <w:r>
        <w:separator/>
      </w:r>
    </w:p>
  </w:endnote>
  <w:endnote w:type="continuationSeparator" w:id="0">
    <w:p w:rsidR="00334D83" w:rsidRDefault="00334D83" w:rsidP="00701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7AF" w:rsidRDefault="000357A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7AF" w:rsidRDefault="000357AF" w:rsidP="000357AF">
    <w:pPr>
      <w:pStyle w:val="Fuzeile"/>
    </w:pPr>
  </w:p>
  <w:tbl>
    <w:tblPr>
      <w:tblStyle w:val="Tabellenraster"/>
      <w:tblW w:w="9493" w:type="dxa"/>
      <w:tblInd w:w="-147" w:type="dxa"/>
      <w:tblLook w:val="04A0" w:firstRow="1" w:lastRow="0" w:firstColumn="1" w:lastColumn="0" w:noHBand="0" w:noVBand="1"/>
    </w:tblPr>
    <w:tblGrid>
      <w:gridCol w:w="1926"/>
      <w:gridCol w:w="7567"/>
    </w:tblGrid>
    <w:tr w:rsidR="000357AF" w:rsidRPr="006108FD" w:rsidTr="008077EB">
      <w:tc>
        <w:tcPr>
          <w:tcW w:w="1926" w:type="dxa"/>
          <w:shd w:val="clear" w:color="auto" w:fill="auto"/>
        </w:tcPr>
        <w:p w:rsidR="000357AF" w:rsidRDefault="000357AF" w:rsidP="008077EB">
          <w:pPr>
            <w:pStyle w:val="Fuzeile"/>
            <w:spacing w:line="276" w:lineRule="auto"/>
          </w:pPr>
          <w:r>
            <w:rPr>
              <w:noProof/>
              <w:lang w:val="de-DE" w:eastAsia="de-DE"/>
            </w:rPr>
            <w:drawing>
              <wp:inline distT="0" distB="0" distL="0" distR="0">
                <wp:extent cx="1080135" cy="380365"/>
                <wp:effectExtent l="0" t="0" r="0" b="0"/>
                <wp:docPr id="9" name="Grafik 3" descr="http://www.aje.com/en/arc/dist/img/arc/CC-BY-SA.2f32e4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http://www.aje.com/en/arc/dist/img/arc/CC-BY-SA.2f32e489.png"/>
                        <pic:cNvPicPr>
                          <a:picLocks noChangeAspect="1" noChangeArrowheads="1"/>
                        </pic:cNvPicPr>
                      </pic:nvPicPr>
                      <pic:blipFill>
                        <a:blip r:embed="rId1"/>
                        <a:stretch>
                          <a:fillRect/>
                        </a:stretch>
                      </pic:blipFill>
                      <pic:spPr bwMode="auto">
                        <a:xfrm>
                          <a:off x="0" y="0"/>
                          <a:ext cx="1080135" cy="380365"/>
                        </a:xfrm>
                        <a:prstGeom prst="rect">
                          <a:avLst/>
                        </a:prstGeom>
                      </pic:spPr>
                    </pic:pic>
                  </a:graphicData>
                </a:graphic>
              </wp:inline>
            </w:drawing>
          </w:r>
        </w:p>
      </w:tc>
      <w:tc>
        <w:tcPr>
          <w:tcW w:w="7567" w:type="dxa"/>
          <w:shd w:val="clear" w:color="auto" w:fill="auto"/>
        </w:tcPr>
        <w:p w:rsidR="000357AF" w:rsidRPr="00695E91" w:rsidRDefault="000357AF" w:rsidP="008077EB">
          <w:pPr>
            <w:spacing w:after="0"/>
            <w:rPr>
              <w:lang w:val="en-US"/>
            </w:rPr>
          </w:pPr>
          <w:r>
            <w:rPr>
              <w:sz w:val="18"/>
              <w:szCs w:val="18"/>
              <w:lang w:val="en-GB"/>
            </w:rPr>
            <w:t xml:space="preserve">GreenSkills4VET - The Attribution-ShareAlike, or </w:t>
          </w:r>
          <w:r>
            <w:rPr>
              <w:b/>
              <w:bCs/>
              <w:sz w:val="18"/>
              <w:szCs w:val="18"/>
              <w:lang w:val="en-GB"/>
            </w:rPr>
            <w:t>CC-BY-SA</w:t>
          </w:r>
          <w:r>
            <w:rPr>
              <w:sz w:val="18"/>
              <w:szCs w:val="18"/>
              <w:lang w:val="en-GB"/>
            </w:rPr>
            <w:t>, license builds upon the CC-BY by requiring that the user license any new products based on the original under identical terms (in addition to crediting the original author).</w:t>
          </w:r>
        </w:p>
      </w:tc>
    </w:tr>
    <w:tr w:rsidR="000357AF" w:rsidRPr="006108FD" w:rsidTr="008077EB">
      <w:tc>
        <w:tcPr>
          <w:tcW w:w="9493" w:type="dxa"/>
          <w:gridSpan w:val="2"/>
          <w:shd w:val="clear" w:color="auto" w:fill="auto"/>
        </w:tcPr>
        <w:p w:rsidR="000357AF" w:rsidRPr="00695E91" w:rsidRDefault="000357AF" w:rsidP="008077EB">
          <w:pPr>
            <w:pStyle w:val="Fuzeile"/>
            <w:spacing w:line="276" w:lineRule="auto"/>
            <w:jc w:val="center"/>
            <w:rPr>
              <w:lang w:val="en-US"/>
            </w:rPr>
          </w:pPr>
          <w:r>
            <w:rPr>
              <w:rFonts w:cs="Arial"/>
              <w:sz w:val="18"/>
              <w:szCs w:val="18"/>
              <w:lang w:val="en-GB"/>
            </w:rPr>
            <w:t>This project has been funded with support from the European Commission. This publication reflects the views only of the author, and the Commission cannot be held responsible for any use which may be made of the information contained therein.</w:t>
          </w:r>
        </w:p>
      </w:tc>
    </w:tr>
  </w:tbl>
  <w:p w:rsidR="00330698" w:rsidRPr="000357AF" w:rsidRDefault="00330698" w:rsidP="000357AF">
    <w:pPr>
      <w:pStyle w:val="Fuzeil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7AF" w:rsidRDefault="000357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D83" w:rsidRDefault="00334D83" w:rsidP="00701BF8">
      <w:pPr>
        <w:spacing w:after="0" w:line="240" w:lineRule="auto"/>
      </w:pPr>
      <w:r>
        <w:separator/>
      </w:r>
    </w:p>
  </w:footnote>
  <w:footnote w:type="continuationSeparator" w:id="0">
    <w:p w:rsidR="00334D83" w:rsidRDefault="00334D83" w:rsidP="00701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7AF" w:rsidRDefault="000357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698" w:rsidRDefault="00334D83" w:rsidP="007E4BBB">
    <w:pPr>
      <w:pStyle w:val="Kopfzeile"/>
      <w:tabs>
        <w:tab w:val="clear" w:pos="4536"/>
        <w:tab w:val="clear" w:pos="9072"/>
        <w:tab w:val="right" w:pos="9638"/>
      </w:tabs>
    </w:pPr>
    <w:sdt>
      <w:sdtPr>
        <w:id w:val="-1213573557"/>
        <w:docPartObj>
          <w:docPartGallery w:val="Page Numbers (Margins)"/>
          <w:docPartUnique/>
        </w:docPartObj>
      </w:sdtPr>
      <w:sdtEndPr/>
      <w:sdtContent>
        <w:r>
          <w:rPr>
            <w:noProof/>
            <w:lang w:val="de-DE" w:eastAsia="de-DE"/>
          </w:rPr>
          <w:pict>
            <v:rect id="Rechteck 5" o:spid="_x0000_s2049" style="position:absolute;margin-left:-12.4pt;margin-top:0;width:45.3pt;height:25.95pt;z-index:251665408;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" o:allowincell="f" stroked="f">
              <v:textbox>
                <w:txbxContent>
                  <w:p w:rsidR="00330698" w:rsidRDefault="006D686D">
                    <w:pPr>
                      <w:pBdr>
                        <w:bottom w:val="single" w:sz="4" w:space="1" w:color="auto"/>
                      </w:pBdr>
                    </w:pPr>
                    <w:r>
                      <w:fldChar w:fldCharType="begin"/>
                    </w:r>
                    <w:r w:rsidR="00330698">
                      <w:instrText>PAGE   \* MERGEFORMAT</w:instrText>
                    </w:r>
                    <w:r>
                      <w:fldChar w:fldCharType="separate"/>
                    </w:r>
                    <w:r w:rsidR="00C75E6E">
                      <w:rPr>
                        <w:noProof/>
                      </w:rPr>
                      <w:t>1</w:t>
                    </w:r>
                    <w:r>
                      <w:fldChar w:fldCharType="end"/>
                    </w:r>
                  </w:p>
                </w:txbxContent>
              </v:textbox>
              <w10:wrap anchorx="margin" anchory="margin"/>
            </v:rect>
          </w:pict>
        </w:r>
      </w:sdtContent>
    </w:sdt>
    <w:r w:rsidR="00330698">
      <w:rPr>
        <w:noProof/>
        <w:lang w:val="de-DE" w:eastAsia="de-DE"/>
      </w:rPr>
      <w:drawing>
        <wp:inline distT="0" distB="0" distL="0" distR="0">
          <wp:extent cx="914400" cy="542925"/>
          <wp:effectExtent l="0" t="0" r="0" b="9525"/>
          <wp:docPr id="10" name="Grafik 10" descr="GrennSkillsIn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nnSkillsIn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42925"/>
                  </a:xfrm>
                  <a:prstGeom prst="rect">
                    <a:avLst/>
                  </a:prstGeom>
                  <a:noFill/>
                  <a:ln>
                    <a:noFill/>
                  </a:ln>
                </pic:spPr>
              </pic:pic>
            </a:graphicData>
          </a:graphic>
        </wp:inline>
      </w:drawing>
    </w:r>
    <w:r w:rsidR="00330698">
      <w:tab/>
    </w:r>
    <w:r w:rsidR="00330698" w:rsidRPr="00352130">
      <w:rPr>
        <w:noProof/>
        <w:lang w:val="de-DE" w:eastAsia="de-DE"/>
      </w:rPr>
      <w:drawing>
        <wp:inline distT="0" distB="0" distL="0" distR="0">
          <wp:extent cx="1910988" cy="546740"/>
          <wp:effectExtent l="0" t="0" r="0" b="5715"/>
          <wp:docPr id="1" name="Grafik 1" descr="Bildergebnis für co-funded by the europea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o-funded by the european union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7733" cy="551531"/>
                  </a:xfrm>
                  <a:prstGeom prst="rect">
                    <a:avLst/>
                  </a:prstGeom>
                  <a:noFill/>
                  <a:ln>
                    <a:noFill/>
                  </a:ln>
                </pic:spPr>
              </pic:pic>
            </a:graphicData>
          </a:graphic>
        </wp:inline>
      </w:drawing>
    </w:r>
  </w:p>
  <w:p w:rsidR="00330698" w:rsidRDefault="00330698" w:rsidP="007E4BBB">
    <w:pPr>
      <w:pStyle w:val="Kopfzeile"/>
      <w:tabs>
        <w:tab w:val="clear" w:pos="4536"/>
        <w:tab w:val="clear" w:pos="9072"/>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7AF" w:rsidRDefault="000357A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BD8380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B7475D"/>
    <w:multiLevelType w:val="hybridMultilevel"/>
    <w:tmpl w:val="154A23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981ADE"/>
    <w:multiLevelType w:val="hybridMultilevel"/>
    <w:tmpl w:val="F40881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691509"/>
    <w:multiLevelType w:val="multilevel"/>
    <w:tmpl w:val="3BAA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A90CCB"/>
    <w:multiLevelType w:val="hybridMultilevel"/>
    <w:tmpl w:val="D2B60FBE"/>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90D78A3"/>
    <w:multiLevelType w:val="multilevel"/>
    <w:tmpl w:val="B0703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A537C6"/>
    <w:multiLevelType w:val="hybridMultilevel"/>
    <w:tmpl w:val="CF380C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C4F75E7"/>
    <w:multiLevelType w:val="hybridMultilevel"/>
    <w:tmpl w:val="EC9A84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0C932398"/>
    <w:multiLevelType w:val="hybridMultilevel"/>
    <w:tmpl w:val="75A6C4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360" w:hanging="360"/>
      </w:pPr>
      <w:rPr>
        <w:rFonts w:ascii="Courier New" w:hAnsi="Courier New" w:cs="Courier New" w:hint="default"/>
      </w:rPr>
    </w:lvl>
    <w:lvl w:ilvl="2" w:tplc="04070005" w:tentative="1">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cs="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cs="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9" w15:restartNumberingAfterBreak="0">
    <w:nsid w:val="0E212947"/>
    <w:multiLevelType w:val="hybridMultilevel"/>
    <w:tmpl w:val="767AB450"/>
    <w:lvl w:ilvl="0" w:tplc="CCC0669C">
      <w:numFmt w:val="bullet"/>
      <w:lvlText w:val=""/>
      <w:lvlJc w:val="left"/>
      <w:pPr>
        <w:ind w:left="1800" w:hanging="360"/>
      </w:pPr>
      <w:rPr>
        <w:rFonts w:ascii="Wingdings" w:eastAsia="Calibri" w:hAnsi="Wingdings" w:cs="Times New Roman" w:hint="default"/>
      </w:rPr>
    </w:lvl>
    <w:lvl w:ilvl="1" w:tplc="04070003">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0" w15:restartNumberingAfterBreak="0">
    <w:nsid w:val="101C2F48"/>
    <w:multiLevelType w:val="hybridMultilevel"/>
    <w:tmpl w:val="BC906708"/>
    <w:lvl w:ilvl="0" w:tplc="BC2C8A22">
      <w:numFmt w:val="bullet"/>
      <w:lvlText w:val=""/>
      <w:lvlJc w:val="left"/>
      <w:pPr>
        <w:ind w:left="360" w:hanging="360"/>
      </w:pPr>
      <w:rPr>
        <w:rFonts w:ascii="Wingdings" w:eastAsiaTheme="minorHAnsi" w:hAnsi="Wingdings" w:cstheme="minorBid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0B94A8D"/>
    <w:multiLevelType w:val="hybridMultilevel"/>
    <w:tmpl w:val="803C18DC"/>
    <w:lvl w:ilvl="0" w:tplc="34726DBE">
      <w:start w:val="1"/>
      <w:numFmt w:val="decimal"/>
      <w:lvlText w:val="%1."/>
      <w:lvlJc w:val="left"/>
      <w:pPr>
        <w:ind w:left="720"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A637C74"/>
    <w:multiLevelType w:val="multilevel"/>
    <w:tmpl w:val="9DE8403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1EBF3A80"/>
    <w:multiLevelType w:val="hybridMultilevel"/>
    <w:tmpl w:val="86328FA4"/>
    <w:lvl w:ilvl="0" w:tplc="47FAC51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14A5BCC"/>
    <w:multiLevelType w:val="hybridMultilevel"/>
    <w:tmpl w:val="0BFCFEBE"/>
    <w:lvl w:ilvl="0" w:tplc="6BFE61CA">
      <w:start w:val="1"/>
      <w:numFmt w:val="lowerLetter"/>
      <w:lvlText w:val="%1."/>
      <w:lvlJc w:val="left"/>
      <w:pPr>
        <w:ind w:left="360" w:hanging="360"/>
      </w:pPr>
      <w:rPr>
        <w:sz w:val="24"/>
        <w:szCs w:val="24"/>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21E45E48"/>
    <w:multiLevelType w:val="hybridMultilevel"/>
    <w:tmpl w:val="8598AE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7D855FC"/>
    <w:multiLevelType w:val="hybridMultilevel"/>
    <w:tmpl w:val="CE8424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8CF39C7"/>
    <w:multiLevelType w:val="hybridMultilevel"/>
    <w:tmpl w:val="AD285F9E"/>
    <w:lvl w:ilvl="0" w:tplc="559A5B22">
      <w:start w:val="2"/>
      <w:numFmt w:val="bullet"/>
      <w:lvlText w:val="-"/>
      <w:lvlJc w:val="left"/>
      <w:pPr>
        <w:ind w:left="720" w:hanging="360"/>
      </w:pPr>
      <w:rPr>
        <w:rFonts w:ascii="Cambria" w:eastAsiaTheme="minorHAnsi" w:hAnsi="Cambri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ABD4F7F"/>
    <w:multiLevelType w:val="hybridMultilevel"/>
    <w:tmpl w:val="5178C7B6"/>
    <w:lvl w:ilvl="0" w:tplc="A28EB0F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EFF35D2"/>
    <w:multiLevelType w:val="hybridMultilevel"/>
    <w:tmpl w:val="11EC0E10"/>
    <w:lvl w:ilvl="0" w:tplc="ABFC8224">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3C41B0F"/>
    <w:multiLevelType w:val="multilevel"/>
    <w:tmpl w:val="047438E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1" w15:restartNumberingAfterBreak="0">
    <w:nsid w:val="37590E08"/>
    <w:multiLevelType w:val="hybridMultilevel"/>
    <w:tmpl w:val="F68276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360" w:hanging="360"/>
      </w:pPr>
      <w:rPr>
        <w:rFonts w:ascii="Courier New" w:hAnsi="Courier New" w:cs="Courier New" w:hint="default"/>
      </w:rPr>
    </w:lvl>
    <w:lvl w:ilvl="2" w:tplc="04070005" w:tentative="1">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cs="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cs="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22" w15:restartNumberingAfterBreak="0">
    <w:nsid w:val="378C274E"/>
    <w:multiLevelType w:val="hybridMultilevel"/>
    <w:tmpl w:val="F21CB7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B0B611D"/>
    <w:multiLevelType w:val="hybridMultilevel"/>
    <w:tmpl w:val="7FECF1D8"/>
    <w:lvl w:ilvl="0" w:tplc="0407000F">
      <w:start w:val="1"/>
      <w:numFmt w:val="decimal"/>
      <w:lvlText w:val="%1."/>
      <w:lvlJc w:val="left"/>
      <w:pPr>
        <w:ind w:left="360" w:hanging="360"/>
      </w:pPr>
      <w:rPr>
        <w:rFonts w:hint="default"/>
      </w:rPr>
    </w:lvl>
    <w:lvl w:ilvl="1" w:tplc="8CD4275E">
      <w:start w:val="1"/>
      <w:numFmt w:val="lowerLetter"/>
      <w:lvlText w:val="%2)"/>
      <w:lvlJc w:val="left"/>
      <w:pPr>
        <w:ind w:left="1080" w:hanging="360"/>
      </w:pPr>
      <w:rPr>
        <w:rFonts w:hint="default"/>
        <w:b w:val="0"/>
        <w:sz w:val="22"/>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444C4CB0"/>
    <w:multiLevelType w:val="hybridMultilevel"/>
    <w:tmpl w:val="A21A6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5B27844"/>
    <w:multiLevelType w:val="hybridMultilevel"/>
    <w:tmpl w:val="E6444382"/>
    <w:lvl w:ilvl="0" w:tplc="F15035F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4A1667CE"/>
    <w:multiLevelType w:val="multilevel"/>
    <w:tmpl w:val="2AC2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C31844"/>
    <w:multiLevelType w:val="multilevel"/>
    <w:tmpl w:val="462A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961BD4"/>
    <w:multiLevelType w:val="multilevel"/>
    <w:tmpl w:val="DF0C8BAA"/>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9" w15:restartNumberingAfterBreak="0">
    <w:nsid w:val="5823709F"/>
    <w:multiLevelType w:val="hybridMultilevel"/>
    <w:tmpl w:val="86E214E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0" w15:restartNumberingAfterBreak="0">
    <w:nsid w:val="58C12F5C"/>
    <w:multiLevelType w:val="hybridMultilevel"/>
    <w:tmpl w:val="1A629F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5BE06F8A"/>
    <w:multiLevelType w:val="hybridMultilevel"/>
    <w:tmpl w:val="7096BEE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5C3D5766"/>
    <w:multiLevelType w:val="hybridMultilevel"/>
    <w:tmpl w:val="723AA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D5F48D3"/>
    <w:multiLevelType w:val="multilevel"/>
    <w:tmpl w:val="14A0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7320C8"/>
    <w:multiLevelType w:val="hybridMultilevel"/>
    <w:tmpl w:val="DE2CD0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4A9007E"/>
    <w:multiLevelType w:val="hybridMultilevel"/>
    <w:tmpl w:val="F8F215A6"/>
    <w:lvl w:ilvl="0" w:tplc="04070001">
      <w:start w:val="1"/>
      <w:numFmt w:val="bullet"/>
      <w:lvlText w:val=""/>
      <w:lvlJc w:val="left"/>
      <w:pPr>
        <w:ind w:left="1440" w:hanging="360"/>
      </w:pPr>
      <w:rPr>
        <w:rFonts w:ascii="Symbol" w:hAnsi="Symbol" w:hint="default"/>
      </w:rPr>
    </w:lvl>
    <w:lvl w:ilvl="1" w:tplc="DB68A838">
      <w:numFmt w:val="bullet"/>
      <w:lvlText w:val=""/>
      <w:lvlJc w:val="left"/>
      <w:pPr>
        <w:ind w:left="2160" w:hanging="360"/>
      </w:pPr>
      <w:rPr>
        <w:rFonts w:ascii="Wingdings" w:eastAsiaTheme="minorHAnsi" w:hAnsi="Wingdings" w:cstheme="minorBidi"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6" w15:restartNumberingAfterBreak="0">
    <w:nsid w:val="7039161A"/>
    <w:multiLevelType w:val="hybridMultilevel"/>
    <w:tmpl w:val="430C8E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360" w:hanging="360"/>
      </w:pPr>
      <w:rPr>
        <w:rFonts w:ascii="Courier New" w:hAnsi="Courier New" w:cs="Courier New" w:hint="default"/>
      </w:rPr>
    </w:lvl>
    <w:lvl w:ilvl="2" w:tplc="04070005" w:tentative="1">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cs="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cs="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37" w15:restartNumberingAfterBreak="0">
    <w:nsid w:val="75840C1D"/>
    <w:multiLevelType w:val="hybridMultilevel"/>
    <w:tmpl w:val="9372F9D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77D90C98"/>
    <w:multiLevelType w:val="hybridMultilevel"/>
    <w:tmpl w:val="973424E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78176A1A"/>
    <w:multiLevelType w:val="multilevel"/>
    <w:tmpl w:val="7D88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945661"/>
    <w:multiLevelType w:val="multilevel"/>
    <w:tmpl w:val="C7D833D4"/>
    <w:lvl w:ilvl="0">
      <w:start w:val="1"/>
      <w:numFmt w:val="decimal"/>
      <w:lvlText w:val="%1."/>
      <w:lvlJc w:val="left"/>
      <w:pPr>
        <w:ind w:left="-1779" w:hanging="360"/>
      </w:pPr>
      <w:rPr>
        <w:rFonts w:hint="default"/>
        <w:b w:val="0"/>
      </w:rPr>
    </w:lvl>
    <w:lvl w:ilvl="1">
      <w:start w:val="1"/>
      <w:numFmt w:val="decimal"/>
      <w:isLgl/>
      <w:lvlText w:val="%1.%2"/>
      <w:lvlJc w:val="left"/>
      <w:pPr>
        <w:ind w:left="-1419" w:hanging="360"/>
      </w:pPr>
      <w:rPr>
        <w:rFonts w:hint="default"/>
        <w:b w:val="0"/>
      </w:rPr>
    </w:lvl>
    <w:lvl w:ilvl="2">
      <w:start w:val="1"/>
      <w:numFmt w:val="decimal"/>
      <w:isLgl/>
      <w:lvlText w:val="%1.%2.%3"/>
      <w:lvlJc w:val="left"/>
      <w:pPr>
        <w:ind w:left="-699" w:hanging="720"/>
      </w:pPr>
      <w:rPr>
        <w:rFonts w:hint="default"/>
        <w:b/>
      </w:rPr>
    </w:lvl>
    <w:lvl w:ilvl="3">
      <w:start w:val="1"/>
      <w:numFmt w:val="decimal"/>
      <w:isLgl/>
      <w:lvlText w:val="%1.%2.%3.%4"/>
      <w:lvlJc w:val="left"/>
      <w:pPr>
        <w:ind w:left="-339" w:hanging="720"/>
      </w:pPr>
      <w:rPr>
        <w:rFonts w:hint="default"/>
        <w:b/>
      </w:rPr>
    </w:lvl>
    <w:lvl w:ilvl="4">
      <w:start w:val="1"/>
      <w:numFmt w:val="decimal"/>
      <w:isLgl/>
      <w:lvlText w:val="%1.%2.%3.%4.%5"/>
      <w:lvlJc w:val="left"/>
      <w:pPr>
        <w:ind w:left="381" w:hanging="1080"/>
      </w:pPr>
      <w:rPr>
        <w:rFonts w:hint="default"/>
        <w:b/>
      </w:rPr>
    </w:lvl>
    <w:lvl w:ilvl="5">
      <w:start w:val="1"/>
      <w:numFmt w:val="decimal"/>
      <w:isLgl/>
      <w:lvlText w:val="%1.%2.%3.%4.%5.%6"/>
      <w:lvlJc w:val="left"/>
      <w:pPr>
        <w:ind w:left="741" w:hanging="1080"/>
      </w:pPr>
      <w:rPr>
        <w:rFonts w:hint="default"/>
        <w:b/>
      </w:rPr>
    </w:lvl>
    <w:lvl w:ilvl="6">
      <w:start w:val="1"/>
      <w:numFmt w:val="decimal"/>
      <w:isLgl/>
      <w:lvlText w:val="%1.%2.%3.%4.%5.%6.%7"/>
      <w:lvlJc w:val="left"/>
      <w:pPr>
        <w:ind w:left="1461" w:hanging="1440"/>
      </w:pPr>
      <w:rPr>
        <w:rFonts w:hint="default"/>
        <w:b/>
      </w:rPr>
    </w:lvl>
    <w:lvl w:ilvl="7">
      <w:start w:val="1"/>
      <w:numFmt w:val="decimal"/>
      <w:isLgl/>
      <w:lvlText w:val="%1.%2.%3.%4.%5.%6.%7.%8"/>
      <w:lvlJc w:val="left"/>
      <w:pPr>
        <w:ind w:left="1821" w:hanging="1440"/>
      </w:pPr>
      <w:rPr>
        <w:rFonts w:hint="default"/>
        <w:b/>
      </w:rPr>
    </w:lvl>
    <w:lvl w:ilvl="8">
      <w:start w:val="1"/>
      <w:numFmt w:val="decimal"/>
      <w:isLgl/>
      <w:lvlText w:val="%1.%2.%3.%4.%5.%6.%7.%8.%9"/>
      <w:lvlJc w:val="left"/>
      <w:pPr>
        <w:ind w:left="2541" w:hanging="1800"/>
      </w:pPr>
      <w:rPr>
        <w:rFonts w:hint="default"/>
        <w:b/>
      </w:rPr>
    </w:lvl>
  </w:abstractNum>
  <w:abstractNum w:abstractNumId="41" w15:restartNumberingAfterBreak="0">
    <w:nsid w:val="7B152857"/>
    <w:multiLevelType w:val="hybridMultilevel"/>
    <w:tmpl w:val="B5B46178"/>
    <w:lvl w:ilvl="0" w:tplc="1C0654C8">
      <w:start w:val="1"/>
      <w:numFmt w:val="bullet"/>
      <w:lvlText w:val="&gt;"/>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DF738AC"/>
    <w:multiLevelType w:val="hybridMultilevel"/>
    <w:tmpl w:val="28DE48F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0"/>
  </w:num>
  <w:num w:numId="3">
    <w:abstractNumId w:val="28"/>
  </w:num>
  <w:num w:numId="4">
    <w:abstractNumId w:val="23"/>
  </w:num>
  <w:num w:numId="5">
    <w:abstractNumId w:val="14"/>
  </w:num>
  <w:num w:numId="6">
    <w:abstractNumId w:val="29"/>
  </w:num>
  <w:num w:numId="7">
    <w:abstractNumId w:val="41"/>
  </w:num>
  <w:num w:numId="8">
    <w:abstractNumId w:val="17"/>
  </w:num>
  <w:num w:numId="9">
    <w:abstractNumId w:val="11"/>
  </w:num>
  <w:num w:numId="10">
    <w:abstractNumId w:val="13"/>
  </w:num>
  <w:num w:numId="11">
    <w:abstractNumId w:val="20"/>
  </w:num>
  <w:num w:numId="12">
    <w:abstractNumId w:val="32"/>
  </w:num>
  <w:num w:numId="13">
    <w:abstractNumId w:val="40"/>
  </w:num>
  <w:num w:numId="14">
    <w:abstractNumId w:val="4"/>
  </w:num>
  <w:num w:numId="15">
    <w:abstractNumId w:val="37"/>
  </w:num>
  <w:num w:numId="16">
    <w:abstractNumId w:val="22"/>
  </w:num>
  <w:num w:numId="17">
    <w:abstractNumId w:val="38"/>
  </w:num>
  <w:num w:numId="18">
    <w:abstractNumId w:val="31"/>
  </w:num>
  <w:num w:numId="19">
    <w:abstractNumId w:val="6"/>
  </w:num>
  <w:num w:numId="20">
    <w:abstractNumId w:val="2"/>
  </w:num>
  <w:num w:numId="21">
    <w:abstractNumId w:val="16"/>
  </w:num>
  <w:num w:numId="22">
    <w:abstractNumId w:val="7"/>
  </w:num>
  <w:num w:numId="23">
    <w:abstractNumId w:val="24"/>
  </w:num>
  <w:num w:numId="24">
    <w:abstractNumId w:val="15"/>
  </w:num>
  <w:num w:numId="25">
    <w:abstractNumId w:val="1"/>
  </w:num>
  <w:num w:numId="26">
    <w:abstractNumId w:val="30"/>
  </w:num>
  <w:num w:numId="27">
    <w:abstractNumId w:val="34"/>
  </w:num>
  <w:num w:numId="28">
    <w:abstractNumId w:val="35"/>
  </w:num>
  <w:num w:numId="29">
    <w:abstractNumId w:val="9"/>
  </w:num>
  <w:num w:numId="30">
    <w:abstractNumId w:val="21"/>
  </w:num>
  <w:num w:numId="31">
    <w:abstractNumId w:val="8"/>
  </w:num>
  <w:num w:numId="32">
    <w:abstractNumId w:val="18"/>
  </w:num>
  <w:num w:numId="33">
    <w:abstractNumId w:val="36"/>
  </w:num>
  <w:num w:numId="34">
    <w:abstractNumId w:val="19"/>
  </w:num>
  <w:num w:numId="35">
    <w:abstractNumId w:val="25"/>
  </w:num>
  <w:num w:numId="36">
    <w:abstractNumId w:val="42"/>
  </w:num>
  <w:num w:numId="37">
    <w:abstractNumId w:val="12"/>
  </w:num>
  <w:num w:numId="38">
    <w:abstractNumId w:val="3"/>
  </w:num>
  <w:num w:numId="39">
    <w:abstractNumId w:val="39"/>
  </w:num>
  <w:num w:numId="40">
    <w:abstractNumId w:val="27"/>
  </w:num>
  <w:num w:numId="41">
    <w:abstractNumId w:val="33"/>
  </w:num>
  <w:num w:numId="42">
    <w:abstractNumId w:val="26"/>
  </w:num>
  <w:num w:numId="4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01BF8"/>
    <w:rsid w:val="00016692"/>
    <w:rsid w:val="00025268"/>
    <w:rsid w:val="00026D16"/>
    <w:rsid w:val="00032955"/>
    <w:rsid w:val="00033CC0"/>
    <w:rsid w:val="00034346"/>
    <w:rsid w:val="000357AF"/>
    <w:rsid w:val="000378C2"/>
    <w:rsid w:val="00046CA9"/>
    <w:rsid w:val="00054596"/>
    <w:rsid w:val="0006265E"/>
    <w:rsid w:val="00067F6D"/>
    <w:rsid w:val="00075CA0"/>
    <w:rsid w:val="00086462"/>
    <w:rsid w:val="0008704E"/>
    <w:rsid w:val="000900DF"/>
    <w:rsid w:val="000A307B"/>
    <w:rsid w:val="000A3F79"/>
    <w:rsid w:val="000A7546"/>
    <w:rsid w:val="000A76F4"/>
    <w:rsid w:val="000B6F92"/>
    <w:rsid w:val="000C023B"/>
    <w:rsid w:val="000C7849"/>
    <w:rsid w:val="000E2667"/>
    <w:rsid w:val="000E3BEF"/>
    <w:rsid w:val="000F01B1"/>
    <w:rsid w:val="00105EC9"/>
    <w:rsid w:val="00121E66"/>
    <w:rsid w:val="001245B5"/>
    <w:rsid w:val="00125C17"/>
    <w:rsid w:val="00131EC2"/>
    <w:rsid w:val="00134F58"/>
    <w:rsid w:val="001426A4"/>
    <w:rsid w:val="00142F8D"/>
    <w:rsid w:val="00146179"/>
    <w:rsid w:val="00150CE2"/>
    <w:rsid w:val="00153166"/>
    <w:rsid w:val="00154A32"/>
    <w:rsid w:val="001711FE"/>
    <w:rsid w:val="00173449"/>
    <w:rsid w:val="00180C55"/>
    <w:rsid w:val="001834E5"/>
    <w:rsid w:val="00186018"/>
    <w:rsid w:val="0019123C"/>
    <w:rsid w:val="001A2865"/>
    <w:rsid w:val="001A77F0"/>
    <w:rsid w:val="001C3C80"/>
    <w:rsid w:val="001C54F7"/>
    <w:rsid w:val="001D21F8"/>
    <w:rsid w:val="001D7038"/>
    <w:rsid w:val="001F5D92"/>
    <w:rsid w:val="00201341"/>
    <w:rsid w:val="00202E78"/>
    <w:rsid w:val="0020358C"/>
    <w:rsid w:val="00205D0E"/>
    <w:rsid w:val="00212E61"/>
    <w:rsid w:val="002221EB"/>
    <w:rsid w:val="00222D7A"/>
    <w:rsid w:val="002238A8"/>
    <w:rsid w:val="00224A86"/>
    <w:rsid w:val="0023227A"/>
    <w:rsid w:val="00241B73"/>
    <w:rsid w:val="00257A63"/>
    <w:rsid w:val="00272C18"/>
    <w:rsid w:val="00280D3F"/>
    <w:rsid w:val="002B21E8"/>
    <w:rsid w:val="002B505B"/>
    <w:rsid w:val="002C6DDA"/>
    <w:rsid w:val="002C71F9"/>
    <w:rsid w:val="002C7CCC"/>
    <w:rsid w:val="002D22DB"/>
    <w:rsid w:val="002D6FE4"/>
    <w:rsid w:val="002E1751"/>
    <w:rsid w:val="002E24C2"/>
    <w:rsid w:val="002F23A0"/>
    <w:rsid w:val="002F6178"/>
    <w:rsid w:val="002F6692"/>
    <w:rsid w:val="003215B3"/>
    <w:rsid w:val="00321D81"/>
    <w:rsid w:val="00322E3D"/>
    <w:rsid w:val="00327BD5"/>
    <w:rsid w:val="00330698"/>
    <w:rsid w:val="00331130"/>
    <w:rsid w:val="00331C47"/>
    <w:rsid w:val="00334D83"/>
    <w:rsid w:val="00336D11"/>
    <w:rsid w:val="0034042F"/>
    <w:rsid w:val="00341A5E"/>
    <w:rsid w:val="003427FF"/>
    <w:rsid w:val="00352130"/>
    <w:rsid w:val="00354703"/>
    <w:rsid w:val="00363424"/>
    <w:rsid w:val="00374DF0"/>
    <w:rsid w:val="003761A4"/>
    <w:rsid w:val="00380892"/>
    <w:rsid w:val="00395F11"/>
    <w:rsid w:val="003A1607"/>
    <w:rsid w:val="003A3B17"/>
    <w:rsid w:val="003B1139"/>
    <w:rsid w:val="003B43F5"/>
    <w:rsid w:val="003C180A"/>
    <w:rsid w:val="003E3275"/>
    <w:rsid w:val="003E3279"/>
    <w:rsid w:val="003E40F5"/>
    <w:rsid w:val="003E7EDA"/>
    <w:rsid w:val="003F2FF2"/>
    <w:rsid w:val="003F512A"/>
    <w:rsid w:val="003F5B99"/>
    <w:rsid w:val="003F7ACC"/>
    <w:rsid w:val="004019D3"/>
    <w:rsid w:val="00406AF8"/>
    <w:rsid w:val="004100AF"/>
    <w:rsid w:val="0041116B"/>
    <w:rsid w:val="0042161A"/>
    <w:rsid w:val="00427492"/>
    <w:rsid w:val="004324F4"/>
    <w:rsid w:val="00440CFD"/>
    <w:rsid w:val="00462937"/>
    <w:rsid w:val="00464DCF"/>
    <w:rsid w:val="00465A6C"/>
    <w:rsid w:val="00467D6A"/>
    <w:rsid w:val="0047430E"/>
    <w:rsid w:val="0048276B"/>
    <w:rsid w:val="00490641"/>
    <w:rsid w:val="004A05CF"/>
    <w:rsid w:val="004B131C"/>
    <w:rsid w:val="004B6518"/>
    <w:rsid w:val="004C04E4"/>
    <w:rsid w:val="004C1BEE"/>
    <w:rsid w:val="004D4B9B"/>
    <w:rsid w:val="004D50E8"/>
    <w:rsid w:val="004D7981"/>
    <w:rsid w:val="004E0F20"/>
    <w:rsid w:val="004E1EA7"/>
    <w:rsid w:val="004F3CEE"/>
    <w:rsid w:val="00501005"/>
    <w:rsid w:val="0051201A"/>
    <w:rsid w:val="00512266"/>
    <w:rsid w:val="00515940"/>
    <w:rsid w:val="00516227"/>
    <w:rsid w:val="005173AA"/>
    <w:rsid w:val="00517B0A"/>
    <w:rsid w:val="005248DA"/>
    <w:rsid w:val="005269DF"/>
    <w:rsid w:val="00527566"/>
    <w:rsid w:val="00531064"/>
    <w:rsid w:val="00540A2D"/>
    <w:rsid w:val="0054156F"/>
    <w:rsid w:val="00545C83"/>
    <w:rsid w:val="00554B98"/>
    <w:rsid w:val="005550E7"/>
    <w:rsid w:val="005677FD"/>
    <w:rsid w:val="005729C7"/>
    <w:rsid w:val="00584B71"/>
    <w:rsid w:val="005853F2"/>
    <w:rsid w:val="00587D65"/>
    <w:rsid w:val="005917F1"/>
    <w:rsid w:val="0059748C"/>
    <w:rsid w:val="005A00C3"/>
    <w:rsid w:val="005A57A2"/>
    <w:rsid w:val="005C137E"/>
    <w:rsid w:val="005C4FE4"/>
    <w:rsid w:val="005D03F7"/>
    <w:rsid w:val="005D3839"/>
    <w:rsid w:val="005E1CFF"/>
    <w:rsid w:val="005E3E4E"/>
    <w:rsid w:val="005E4BA4"/>
    <w:rsid w:val="00600E05"/>
    <w:rsid w:val="00610EF5"/>
    <w:rsid w:val="00621308"/>
    <w:rsid w:val="0062248A"/>
    <w:rsid w:val="00630A69"/>
    <w:rsid w:val="006310EC"/>
    <w:rsid w:val="00636331"/>
    <w:rsid w:val="00642274"/>
    <w:rsid w:val="00643E01"/>
    <w:rsid w:val="00644CFE"/>
    <w:rsid w:val="006518E0"/>
    <w:rsid w:val="006629B7"/>
    <w:rsid w:val="00663109"/>
    <w:rsid w:val="00663231"/>
    <w:rsid w:val="00670C4E"/>
    <w:rsid w:val="00670D49"/>
    <w:rsid w:val="0067163D"/>
    <w:rsid w:val="00671C60"/>
    <w:rsid w:val="00672C9F"/>
    <w:rsid w:val="0068529B"/>
    <w:rsid w:val="006900A1"/>
    <w:rsid w:val="0069687C"/>
    <w:rsid w:val="006B222A"/>
    <w:rsid w:val="006B306D"/>
    <w:rsid w:val="006B5A5F"/>
    <w:rsid w:val="006C0299"/>
    <w:rsid w:val="006C2EB6"/>
    <w:rsid w:val="006D4180"/>
    <w:rsid w:val="006D61E2"/>
    <w:rsid w:val="006D686D"/>
    <w:rsid w:val="006E3992"/>
    <w:rsid w:val="006E6DBE"/>
    <w:rsid w:val="006E70B7"/>
    <w:rsid w:val="006F0532"/>
    <w:rsid w:val="006F463C"/>
    <w:rsid w:val="006F59E8"/>
    <w:rsid w:val="007010A5"/>
    <w:rsid w:val="00701BF8"/>
    <w:rsid w:val="00705159"/>
    <w:rsid w:val="0070780E"/>
    <w:rsid w:val="00710F38"/>
    <w:rsid w:val="007140D5"/>
    <w:rsid w:val="00714762"/>
    <w:rsid w:val="00716E9D"/>
    <w:rsid w:val="00721DD4"/>
    <w:rsid w:val="007235CA"/>
    <w:rsid w:val="0072553D"/>
    <w:rsid w:val="007334AF"/>
    <w:rsid w:val="00735CAB"/>
    <w:rsid w:val="00741D2E"/>
    <w:rsid w:val="00746078"/>
    <w:rsid w:val="00761836"/>
    <w:rsid w:val="00762FA3"/>
    <w:rsid w:val="00767A1E"/>
    <w:rsid w:val="00775575"/>
    <w:rsid w:val="00781428"/>
    <w:rsid w:val="007823F4"/>
    <w:rsid w:val="00784A7F"/>
    <w:rsid w:val="007950BC"/>
    <w:rsid w:val="007B0A1D"/>
    <w:rsid w:val="007B2217"/>
    <w:rsid w:val="007B224C"/>
    <w:rsid w:val="007B499A"/>
    <w:rsid w:val="007C5819"/>
    <w:rsid w:val="007D3993"/>
    <w:rsid w:val="007D4F86"/>
    <w:rsid w:val="007E4BBB"/>
    <w:rsid w:val="00801038"/>
    <w:rsid w:val="00807ABD"/>
    <w:rsid w:val="00810389"/>
    <w:rsid w:val="00817F60"/>
    <w:rsid w:val="00825103"/>
    <w:rsid w:val="008417E1"/>
    <w:rsid w:val="0085069B"/>
    <w:rsid w:val="008548C3"/>
    <w:rsid w:val="008631EB"/>
    <w:rsid w:val="00863B3E"/>
    <w:rsid w:val="00870021"/>
    <w:rsid w:val="008700BF"/>
    <w:rsid w:val="00870CB8"/>
    <w:rsid w:val="00877874"/>
    <w:rsid w:val="008807AE"/>
    <w:rsid w:val="00885B2D"/>
    <w:rsid w:val="00895505"/>
    <w:rsid w:val="008A29E5"/>
    <w:rsid w:val="008A3A97"/>
    <w:rsid w:val="008A75E5"/>
    <w:rsid w:val="008B48A3"/>
    <w:rsid w:val="008C19D4"/>
    <w:rsid w:val="008C6D66"/>
    <w:rsid w:val="008E1034"/>
    <w:rsid w:val="008E4B13"/>
    <w:rsid w:val="008E4C68"/>
    <w:rsid w:val="008F67ED"/>
    <w:rsid w:val="00902F9A"/>
    <w:rsid w:val="009032F5"/>
    <w:rsid w:val="00904C25"/>
    <w:rsid w:val="00906018"/>
    <w:rsid w:val="00906663"/>
    <w:rsid w:val="0090771C"/>
    <w:rsid w:val="00910250"/>
    <w:rsid w:val="0091654D"/>
    <w:rsid w:val="00923AB6"/>
    <w:rsid w:val="00931492"/>
    <w:rsid w:val="00931A31"/>
    <w:rsid w:val="00943610"/>
    <w:rsid w:val="00956C37"/>
    <w:rsid w:val="00956F55"/>
    <w:rsid w:val="00970882"/>
    <w:rsid w:val="00972276"/>
    <w:rsid w:val="00981567"/>
    <w:rsid w:val="00983FFA"/>
    <w:rsid w:val="00985401"/>
    <w:rsid w:val="00991281"/>
    <w:rsid w:val="00992139"/>
    <w:rsid w:val="009A0E6E"/>
    <w:rsid w:val="009A294D"/>
    <w:rsid w:val="009A3FB1"/>
    <w:rsid w:val="009B0663"/>
    <w:rsid w:val="009B155F"/>
    <w:rsid w:val="009B4559"/>
    <w:rsid w:val="009B5324"/>
    <w:rsid w:val="009B7489"/>
    <w:rsid w:val="009C1BE0"/>
    <w:rsid w:val="009C4AD3"/>
    <w:rsid w:val="009C59D8"/>
    <w:rsid w:val="009C7D34"/>
    <w:rsid w:val="009D1858"/>
    <w:rsid w:val="009D5375"/>
    <w:rsid w:val="009E44B8"/>
    <w:rsid w:val="009E56A2"/>
    <w:rsid w:val="009F4753"/>
    <w:rsid w:val="009F7588"/>
    <w:rsid w:val="00A0307D"/>
    <w:rsid w:val="00A040ED"/>
    <w:rsid w:val="00A202F4"/>
    <w:rsid w:val="00A232D0"/>
    <w:rsid w:val="00A34BB9"/>
    <w:rsid w:val="00A41C6B"/>
    <w:rsid w:val="00A4418A"/>
    <w:rsid w:val="00A46D9B"/>
    <w:rsid w:val="00A50496"/>
    <w:rsid w:val="00A50835"/>
    <w:rsid w:val="00A577CB"/>
    <w:rsid w:val="00A60760"/>
    <w:rsid w:val="00A66CFA"/>
    <w:rsid w:val="00A77D1C"/>
    <w:rsid w:val="00A81FF8"/>
    <w:rsid w:val="00A91FA1"/>
    <w:rsid w:val="00A92E05"/>
    <w:rsid w:val="00A92FCA"/>
    <w:rsid w:val="00A947E5"/>
    <w:rsid w:val="00A96241"/>
    <w:rsid w:val="00AA6804"/>
    <w:rsid w:val="00AB10C6"/>
    <w:rsid w:val="00AC5AE3"/>
    <w:rsid w:val="00AE5AA8"/>
    <w:rsid w:val="00AF1C53"/>
    <w:rsid w:val="00AF5CEA"/>
    <w:rsid w:val="00B00972"/>
    <w:rsid w:val="00B01272"/>
    <w:rsid w:val="00B04263"/>
    <w:rsid w:val="00B11478"/>
    <w:rsid w:val="00B13B59"/>
    <w:rsid w:val="00B14670"/>
    <w:rsid w:val="00B17467"/>
    <w:rsid w:val="00B42CFE"/>
    <w:rsid w:val="00B46215"/>
    <w:rsid w:val="00B54729"/>
    <w:rsid w:val="00B57DFB"/>
    <w:rsid w:val="00B6151D"/>
    <w:rsid w:val="00B6726D"/>
    <w:rsid w:val="00B70960"/>
    <w:rsid w:val="00B70CE8"/>
    <w:rsid w:val="00B74012"/>
    <w:rsid w:val="00B77A75"/>
    <w:rsid w:val="00B82C70"/>
    <w:rsid w:val="00B86928"/>
    <w:rsid w:val="00B86F6A"/>
    <w:rsid w:val="00B93D67"/>
    <w:rsid w:val="00BA3EAD"/>
    <w:rsid w:val="00BC096C"/>
    <w:rsid w:val="00BD0DD9"/>
    <w:rsid w:val="00BD7CEF"/>
    <w:rsid w:val="00BE77FE"/>
    <w:rsid w:val="00BF67DC"/>
    <w:rsid w:val="00C04A9F"/>
    <w:rsid w:val="00C10918"/>
    <w:rsid w:val="00C12760"/>
    <w:rsid w:val="00C22434"/>
    <w:rsid w:val="00C22EF5"/>
    <w:rsid w:val="00C24FB3"/>
    <w:rsid w:val="00C314FB"/>
    <w:rsid w:val="00C31AD1"/>
    <w:rsid w:val="00C40608"/>
    <w:rsid w:val="00C45233"/>
    <w:rsid w:val="00C62BC3"/>
    <w:rsid w:val="00C63858"/>
    <w:rsid w:val="00C641A5"/>
    <w:rsid w:val="00C66983"/>
    <w:rsid w:val="00C71D17"/>
    <w:rsid w:val="00C752E5"/>
    <w:rsid w:val="00C75E6E"/>
    <w:rsid w:val="00C77871"/>
    <w:rsid w:val="00C804FA"/>
    <w:rsid w:val="00C8334F"/>
    <w:rsid w:val="00C845F7"/>
    <w:rsid w:val="00C943FC"/>
    <w:rsid w:val="00C944A3"/>
    <w:rsid w:val="00CA0585"/>
    <w:rsid w:val="00CA0ADB"/>
    <w:rsid w:val="00CA5EB6"/>
    <w:rsid w:val="00CC1225"/>
    <w:rsid w:val="00CC4857"/>
    <w:rsid w:val="00CD0F3D"/>
    <w:rsid w:val="00CD26DE"/>
    <w:rsid w:val="00CD372D"/>
    <w:rsid w:val="00CD595A"/>
    <w:rsid w:val="00CE3510"/>
    <w:rsid w:val="00CF2BD1"/>
    <w:rsid w:val="00CF6743"/>
    <w:rsid w:val="00CF7868"/>
    <w:rsid w:val="00D162BD"/>
    <w:rsid w:val="00D16F8A"/>
    <w:rsid w:val="00D20E75"/>
    <w:rsid w:val="00D2154C"/>
    <w:rsid w:val="00D27283"/>
    <w:rsid w:val="00D331F1"/>
    <w:rsid w:val="00D363BA"/>
    <w:rsid w:val="00D55EC6"/>
    <w:rsid w:val="00D60689"/>
    <w:rsid w:val="00D67E44"/>
    <w:rsid w:val="00D81537"/>
    <w:rsid w:val="00D9565A"/>
    <w:rsid w:val="00D959C6"/>
    <w:rsid w:val="00DA0F68"/>
    <w:rsid w:val="00DA120E"/>
    <w:rsid w:val="00DB567B"/>
    <w:rsid w:val="00DB788D"/>
    <w:rsid w:val="00DD05DC"/>
    <w:rsid w:val="00DD3B5F"/>
    <w:rsid w:val="00DD3F41"/>
    <w:rsid w:val="00DD5484"/>
    <w:rsid w:val="00DE0BB6"/>
    <w:rsid w:val="00DE1536"/>
    <w:rsid w:val="00DE4DF6"/>
    <w:rsid w:val="00DE55FA"/>
    <w:rsid w:val="00E02F94"/>
    <w:rsid w:val="00E15A37"/>
    <w:rsid w:val="00E15F51"/>
    <w:rsid w:val="00E404D9"/>
    <w:rsid w:val="00E63B31"/>
    <w:rsid w:val="00E702DF"/>
    <w:rsid w:val="00E70376"/>
    <w:rsid w:val="00E71D2B"/>
    <w:rsid w:val="00E77813"/>
    <w:rsid w:val="00E77C3B"/>
    <w:rsid w:val="00E80FC6"/>
    <w:rsid w:val="00E838B0"/>
    <w:rsid w:val="00E865AC"/>
    <w:rsid w:val="00E869AF"/>
    <w:rsid w:val="00E90F9A"/>
    <w:rsid w:val="00E97066"/>
    <w:rsid w:val="00EB5478"/>
    <w:rsid w:val="00EC28E1"/>
    <w:rsid w:val="00EC4E5B"/>
    <w:rsid w:val="00EC7BF4"/>
    <w:rsid w:val="00ED7823"/>
    <w:rsid w:val="00EF1C2E"/>
    <w:rsid w:val="00F0281B"/>
    <w:rsid w:val="00F104E1"/>
    <w:rsid w:val="00F12893"/>
    <w:rsid w:val="00F170EF"/>
    <w:rsid w:val="00F2001D"/>
    <w:rsid w:val="00F35162"/>
    <w:rsid w:val="00F42E73"/>
    <w:rsid w:val="00F43A20"/>
    <w:rsid w:val="00F45411"/>
    <w:rsid w:val="00F45960"/>
    <w:rsid w:val="00F53C84"/>
    <w:rsid w:val="00F618EA"/>
    <w:rsid w:val="00F75239"/>
    <w:rsid w:val="00F8597D"/>
    <w:rsid w:val="00F9067B"/>
    <w:rsid w:val="00F93DAF"/>
    <w:rsid w:val="00F94629"/>
    <w:rsid w:val="00F974A2"/>
    <w:rsid w:val="00FB1AB4"/>
    <w:rsid w:val="00FB2535"/>
    <w:rsid w:val="00FC5E95"/>
    <w:rsid w:val="00FD447C"/>
    <w:rsid w:val="00FD6317"/>
    <w:rsid w:val="00FE082F"/>
    <w:rsid w:val="00FF169F"/>
    <w:rsid w:val="00FF444A"/>
    <w:rsid w:val="00FF5E7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137320"/>
  <w15:docId w15:val="{E685DFA2-0151-40DF-A754-4C3B411C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05DC"/>
    <w:pPr>
      <w:spacing w:after="200" w:line="276" w:lineRule="auto"/>
    </w:pPr>
    <w:rPr>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1B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1BF8"/>
  </w:style>
  <w:style w:type="paragraph" w:styleId="Fuzeile">
    <w:name w:val="footer"/>
    <w:basedOn w:val="Standard"/>
    <w:link w:val="FuzeileZchn"/>
    <w:uiPriority w:val="99"/>
    <w:unhideWhenUsed/>
    <w:rsid w:val="00701BF8"/>
    <w:pPr>
      <w:tabs>
        <w:tab w:val="center" w:pos="4536"/>
        <w:tab w:val="right" w:pos="9072"/>
      </w:tabs>
      <w:spacing w:after="0" w:line="240" w:lineRule="auto"/>
    </w:pPr>
  </w:style>
  <w:style w:type="character" w:customStyle="1" w:styleId="FuzeileZchn">
    <w:name w:val="Fußzeile Zchn"/>
    <w:basedOn w:val="Absatz-Standardschriftart"/>
    <w:link w:val="Fuzeile"/>
    <w:uiPriority w:val="99"/>
    <w:qFormat/>
    <w:rsid w:val="00701BF8"/>
  </w:style>
  <w:style w:type="table" w:styleId="Tabellenraster">
    <w:name w:val="Table Grid"/>
    <w:basedOn w:val="NormaleTabelle"/>
    <w:uiPriority w:val="39"/>
    <w:rsid w:val="00701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01BF8"/>
    <w:pPr>
      <w:ind w:left="720"/>
      <w:contextualSpacing/>
    </w:pPr>
  </w:style>
  <w:style w:type="paragraph" w:styleId="Aufzhlungszeichen">
    <w:name w:val="List Bullet"/>
    <w:basedOn w:val="Standard"/>
    <w:uiPriority w:val="99"/>
    <w:unhideWhenUsed/>
    <w:rsid w:val="00A202F4"/>
    <w:pPr>
      <w:numPr>
        <w:numId w:val="1"/>
      </w:numPr>
      <w:contextualSpacing/>
    </w:pPr>
  </w:style>
  <w:style w:type="character" w:styleId="Kommentarzeichen">
    <w:name w:val="annotation reference"/>
    <w:basedOn w:val="Absatz-Standardschriftart"/>
    <w:uiPriority w:val="99"/>
    <w:semiHidden/>
    <w:unhideWhenUsed/>
    <w:rsid w:val="008C6D66"/>
    <w:rPr>
      <w:sz w:val="16"/>
      <w:szCs w:val="16"/>
    </w:rPr>
  </w:style>
  <w:style w:type="paragraph" w:styleId="Kommentartext">
    <w:name w:val="annotation text"/>
    <w:basedOn w:val="Standard"/>
    <w:link w:val="KommentartextZchn"/>
    <w:uiPriority w:val="99"/>
    <w:semiHidden/>
    <w:unhideWhenUsed/>
    <w:rsid w:val="008C6D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6D66"/>
    <w:rPr>
      <w:sz w:val="20"/>
      <w:szCs w:val="20"/>
    </w:rPr>
  </w:style>
  <w:style w:type="paragraph" w:styleId="Kommentarthema">
    <w:name w:val="annotation subject"/>
    <w:basedOn w:val="Kommentartext"/>
    <w:next w:val="Kommentartext"/>
    <w:link w:val="KommentarthemaZchn"/>
    <w:uiPriority w:val="99"/>
    <w:semiHidden/>
    <w:unhideWhenUsed/>
    <w:rsid w:val="008C6D66"/>
    <w:rPr>
      <w:b/>
      <w:bCs/>
    </w:rPr>
  </w:style>
  <w:style w:type="character" w:customStyle="1" w:styleId="KommentarthemaZchn">
    <w:name w:val="Kommentarthema Zchn"/>
    <w:basedOn w:val="KommentartextZchn"/>
    <w:link w:val="Kommentarthema"/>
    <w:uiPriority w:val="99"/>
    <w:semiHidden/>
    <w:rsid w:val="008C6D66"/>
    <w:rPr>
      <w:b/>
      <w:bCs/>
      <w:sz w:val="20"/>
      <w:szCs w:val="20"/>
    </w:rPr>
  </w:style>
  <w:style w:type="paragraph" w:styleId="Sprechblasentext">
    <w:name w:val="Balloon Text"/>
    <w:basedOn w:val="Standard"/>
    <w:link w:val="SprechblasentextZchn"/>
    <w:uiPriority w:val="99"/>
    <w:semiHidden/>
    <w:unhideWhenUsed/>
    <w:rsid w:val="008C6D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6D66"/>
    <w:rPr>
      <w:rFonts w:ascii="Tahoma" w:hAnsi="Tahoma" w:cs="Tahoma"/>
      <w:sz w:val="16"/>
      <w:szCs w:val="16"/>
    </w:rPr>
  </w:style>
  <w:style w:type="character" w:styleId="Hyperlink">
    <w:name w:val="Hyperlink"/>
    <w:basedOn w:val="Absatz-Standardschriftart"/>
    <w:uiPriority w:val="99"/>
    <w:unhideWhenUsed/>
    <w:rsid w:val="00DD05DC"/>
    <w:rPr>
      <w:color w:val="0563C1" w:themeColor="hyperlink"/>
      <w:u w:val="single"/>
    </w:rPr>
  </w:style>
  <w:style w:type="paragraph" w:styleId="Funotentext">
    <w:name w:val="footnote text"/>
    <w:basedOn w:val="Standard"/>
    <w:link w:val="FunotentextZchn"/>
    <w:uiPriority w:val="99"/>
    <w:semiHidden/>
    <w:unhideWhenUsed/>
    <w:rsid w:val="00A4418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4418A"/>
    <w:rPr>
      <w:sz w:val="20"/>
      <w:szCs w:val="20"/>
      <w:lang w:val="fr-FR"/>
    </w:rPr>
  </w:style>
  <w:style w:type="character" w:styleId="Funotenzeichen">
    <w:name w:val="footnote reference"/>
    <w:basedOn w:val="Absatz-Standardschriftart"/>
    <w:uiPriority w:val="99"/>
    <w:semiHidden/>
    <w:unhideWhenUsed/>
    <w:rsid w:val="00A4418A"/>
    <w:rPr>
      <w:vertAlign w:val="superscript"/>
    </w:rPr>
  </w:style>
  <w:style w:type="character" w:styleId="Fett">
    <w:name w:val="Strong"/>
    <w:basedOn w:val="Absatz-Standardschriftart"/>
    <w:uiPriority w:val="22"/>
    <w:qFormat/>
    <w:rsid w:val="001711FE"/>
    <w:rPr>
      <w:b/>
      <w:bCs/>
    </w:rPr>
  </w:style>
  <w:style w:type="character" w:styleId="BesuchterLink">
    <w:name w:val="FollowedHyperlink"/>
    <w:basedOn w:val="Absatz-Standardschriftart"/>
    <w:uiPriority w:val="99"/>
    <w:semiHidden/>
    <w:unhideWhenUsed/>
    <w:rsid w:val="00C845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04452">
      <w:bodyDiv w:val="1"/>
      <w:marLeft w:val="0"/>
      <w:marRight w:val="0"/>
      <w:marTop w:val="0"/>
      <w:marBottom w:val="0"/>
      <w:divBdr>
        <w:top w:val="none" w:sz="0" w:space="0" w:color="auto"/>
        <w:left w:val="none" w:sz="0" w:space="0" w:color="auto"/>
        <w:bottom w:val="none" w:sz="0" w:space="0" w:color="auto"/>
        <w:right w:val="none" w:sz="0" w:space="0" w:color="auto"/>
      </w:divBdr>
    </w:div>
    <w:div w:id="288050742">
      <w:bodyDiv w:val="1"/>
      <w:marLeft w:val="0"/>
      <w:marRight w:val="0"/>
      <w:marTop w:val="0"/>
      <w:marBottom w:val="0"/>
      <w:divBdr>
        <w:top w:val="none" w:sz="0" w:space="0" w:color="auto"/>
        <w:left w:val="none" w:sz="0" w:space="0" w:color="auto"/>
        <w:bottom w:val="none" w:sz="0" w:space="0" w:color="auto"/>
        <w:right w:val="none" w:sz="0" w:space="0" w:color="auto"/>
      </w:divBdr>
    </w:div>
    <w:div w:id="565801746">
      <w:bodyDiv w:val="1"/>
      <w:marLeft w:val="0"/>
      <w:marRight w:val="0"/>
      <w:marTop w:val="0"/>
      <w:marBottom w:val="0"/>
      <w:divBdr>
        <w:top w:val="none" w:sz="0" w:space="0" w:color="auto"/>
        <w:left w:val="none" w:sz="0" w:space="0" w:color="auto"/>
        <w:bottom w:val="none" w:sz="0" w:space="0" w:color="auto"/>
        <w:right w:val="none" w:sz="0" w:space="0" w:color="auto"/>
      </w:divBdr>
    </w:div>
    <w:div w:id="1069303812">
      <w:bodyDiv w:val="1"/>
      <w:marLeft w:val="0"/>
      <w:marRight w:val="0"/>
      <w:marTop w:val="0"/>
      <w:marBottom w:val="0"/>
      <w:divBdr>
        <w:top w:val="none" w:sz="0" w:space="0" w:color="auto"/>
        <w:left w:val="none" w:sz="0" w:space="0" w:color="auto"/>
        <w:bottom w:val="none" w:sz="0" w:space="0" w:color="auto"/>
        <w:right w:val="none" w:sz="0" w:space="0" w:color="auto"/>
      </w:divBdr>
    </w:div>
    <w:div w:id="1141114025">
      <w:bodyDiv w:val="1"/>
      <w:marLeft w:val="0"/>
      <w:marRight w:val="0"/>
      <w:marTop w:val="0"/>
      <w:marBottom w:val="0"/>
      <w:divBdr>
        <w:top w:val="none" w:sz="0" w:space="0" w:color="auto"/>
        <w:left w:val="none" w:sz="0" w:space="0" w:color="auto"/>
        <w:bottom w:val="none" w:sz="0" w:space="0" w:color="auto"/>
        <w:right w:val="none" w:sz="0" w:space="0" w:color="auto"/>
      </w:divBdr>
    </w:div>
    <w:div w:id="1554151410">
      <w:bodyDiv w:val="1"/>
      <w:marLeft w:val="0"/>
      <w:marRight w:val="0"/>
      <w:marTop w:val="0"/>
      <w:marBottom w:val="0"/>
      <w:divBdr>
        <w:top w:val="none" w:sz="0" w:space="0" w:color="auto"/>
        <w:left w:val="none" w:sz="0" w:space="0" w:color="auto"/>
        <w:bottom w:val="none" w:sz="0" w:space="0" w:color="auto"/>
        <w:right w:val="none" w:sz="0" w:space="0" w:color="auto"/>
      </w:divBdr>
    </w:div>
    <w:div w:id="1640846145">
      <w:bodyDiv w:val="1"/>
      <w:marLeft w:val="0"/>
      <w:marRight w:val="0"/>
      <w:marTop w:val="0"/>
      <w:marBottom w:val="0"/>
      <w:divBdr>
        <w:top w:val="none" w:sz="0" w:space="0" w:color="auto"/>
        <w:left w:val="none" w:sz="0" w:space="0" w:color="auto"/>
        <w:bottom w:val="none" w:sz="0" w:space="0" w:color="auto"/>
        <w:right w:val="none" w:sz="0" w:space="0" w:color="auto"/>
      </w:divBdr>
    </w:div>
    <w:div w:id="1658217727">
      <w:bodyDiv w:val="1"/>
      <w:marLeft w:val="0"/>
      <w:marRight w:val="0"/>
      <w:marTop w:val="0"/>
      <w:marBottom w:val="0"/>
      <w:divBdr>
        <w:top w:val="none" w:sz="0" w:space="0" w:color="auto"/>
        <w:left w:val="none" w:sz="0" w:space="0" w:color="auto"/>
        <w:bottom w:val="none" w:sz="0" w:space="0" w:color="auto"/>
        <w:right w:val="none" w:sz="0" w:space="0" w:color="auto"/>
      </w:divBdr>
    </w:div>
    <w:div w:id="203195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6DDE2-3DDA-4240-9FBB-091CDAAC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2430</Words>
  <Characters>15313</Characters>
  <Application>Microsoft Office Word</Application>
  <DocSecurity>0</DocSecurity>
  <Lines>127</Lines>
  <Paragraphs>35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Piwowar, Alexander</dc:creator>
  <cp:lastModifiedBy>Kumbruck, Christel</cp:lastModifiedBy>
  <cp:revision>22</cp:revision>
  <dcterms:created xsi:type="dcterms:W3CDTF">2018-08-08T09:28:00Z</dcterms:created>
  <dcterms:modified xsi:type="dcterms:W3CDTF">2018-10-17T11:37:00Z</dcterms:modified>
</cp:coreProperties>
</file>