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5C" w:rsidRPr="00513F5C" w:rsidRDefault="00513F5C" w:rsidP="00F12594">
      <w:pPr>
        <w:tabs>
          <w:tab w:val="left" w:pos="1785"/>
        </w:tabs>
        <w:spacing w:after="0"/>
        <w:rPr>
          <w:sz w:val="10"/>
          <w:szCs w:val="10"/>
          <w:lang w:val="en-GB"/>
        </w:rPr>
      </w:pPr>
    </w:p>
    <w:p w:rsidR="00F5524F" w:rsidRPr="00D408CA" w:rsidRDefault="00F5524F" w:rsidP="00F5524F">
      <w:pPr>
        <w:tabs>
          <w:tab w:val="left" w:pos="1785"/>
        </w:tabs>
        <w:spacing w:after="120"/>
        <w:rPr>
          <w:rFonts w:eastAsia="Calibri" w:cstheme="minorHAnsi"/>
        </w:rPr>
      </w:pPr>
      <w:r w:rsidRPr="00F5524F">
        <w:rPr>
          <w:lang w:val="fr-FR"/>
        </w:rPr>
        <w:t xml:space="preserve">Ce document fait partie de l’appui didactique et méthodique à l’utilisation de </w:t>
      </w:r>
      <w:r>
        <w:rPr>
          <w:lang w:val="fr-FR"/>
        </w:rPr>
        <w:t>l’unité de formation « </w:t>
      </w:r>
      <w:r w:rsidRPr="00F5524F">
        <w:rPr>
          <w:lang w:val="fr-FR"/>
        </w:rPr>
        <w:t>administration de Médicaments</w:t>
      </w:r>
      <w:r>
        <w:rPr>
          <w:lang w:val="fr-FR"/>
        </w:rPr>
        <w:t> » développée dans le cadre du projet</w:t>
      </w:r>
      <w:r w:rsidRPr="00F5524F">
        <w:rPr>
          <w:lang w:val="fr-FR"/>
        </w:rPr>
        <w:t xml:space="preserve"> GreenSkills4VET. Il contient des sessions spécifiques </w:t>
      </w:r>
      <w:r>
        <w:rPr>
          <w:lang w:val="fr-FR"/>
        </w:rPr>
        <w:t>en</w:t>
      </w:r>
      <w:r w:rsidRPr="00F5524F">
        <w:rPr>
          <w:lang w:val="fr-FR"/>
        </w:rPr>
        <w:t xml:space="preserve"> temps et le matériel nécessaire pour les enseignants et les formateurs qui visent à présenter des contenus liés au développement durable en classe et à utiliser du matériel de manière mixte, car il comprend </w:t>
      </w:r>
      <w:r>
        <w:rPr>
          <w:lang w:val="fr-FR"/>
        </w:rPr>
        <w:t>aussi une WebnQuest</w:t>
      </w:r>
      <w:r w:rsidRPr="00F5524F">
        <w:rPr>
          <w:lang w:val="fr-FR"/>
        </w:rPr>
        <w:t xml:space="preserve">. </w:t>
      </w:r>
      <w:r w:rsidRPr="00D408CA">
        <w:rPr>
          <w:rFonts w:eastAsia="Calibri" w:cstheme="minorHAnsi"/>
        </w:rPr>
        <w:t xml:space="preserve">Si vous vous demandez «Qu'est-ce que je dois savoir - et que je dois faire concrètement - pour préparer et utiliser l'unité d'apprentissage par le développement durable présentée?», Vous trouverez </w:t>
      </w:r>
      <w:r>
        <w:rPr>
          <w:rFonts w:eastAsia="Calibri" w:cstheme="minorHAnsi"/>
        </w:rPr>
        <w:t>ici des informations pratiques : une liste à</w:t>
      </w:r>
      <w:r w:rsidRPr="00D408CA">
        <w:rPr>
          <w:rFonts w:eastAsia="Calibri" w:cstheme="minorHAnsi"/>
        </w:rPr>
        <w:t xml:space="preserve"> points et le</w:t>
      </w:r>
      <w:r>
        <w:rPr>
          <w:rFonts w:eastAsia="Calibri" w:cstheme="minorHAnsi"/>
        </w:rPr>
        <w:t xml:space="preserve"> plan de cours. </w:t>
      </w:r>
    </w:p>
    <w:p w:rsidR="00F5524F" w:rsidRPr="00D408CA" w:rsidRDefault="00F5524F" w:rsidP="00F5524F">
      <w:pPr>
        <w:tabs>
          <w:tab w:val="left" w:pos="1785"/>
        </w:tabs>
        <w:spacing w:after="120"/>
        <w:rPr>
          <w:rFonts w:eastAsia="Calibri" w:cstheme="minorHAnsi"/>
        </w:rPr>
      </w:pPr>
      <w:r w:rsidRPr="00D408CA">
        <w:rPr>
          <w:rFonts w:eastAsia="Calibri" w:cstheme="minorHAnsi"/>
        </w:rPr>
        <w:t>Si vous êtes intéressé par ce qu'il faut savoir et comment utiliser ce</w:t>
      </w:r>
      <w:r>
        <w:rPr>
          <w:rFonts w:eastAsia="Calibri" w:cstheme="minorHAnsi"/>
        </w:rPr>
        <w:t>s ressources éducatives libres</w:t>
      </w:r>
      <w:r w:rsidRPr="00D408CA">
        <w:rPr>
          <w:rFonts w:eastAsia="Calibri" w:cstheme="minorHAnsi"/>
        </w:rPr>
        <w:t xml:space="preserve"> (</w:t>
      </w:r>
      <w:r>
        <w:rPr>
          <w:rFonts w:eastAsia="Calibri" w:cstheme="minorHAnsi"/>
        </w:rPr>
        <w:t>REL</w:t>
      </w:r>
      <w:r w:rsidRPr="00D408CA">
        <w:rPr>
          <w:rFonts w:eastAsia="Calibri" w:cstheme="minorHAnsi"/>
        </w:rPr>
        <w:t xml:space="preserve">) en général, vous pouvez également </w:t>
      </w:r>
      <w:r>
        <w:rPr>
          <w:rFonts w:eastAsia="Calibri" w:cstheme="minorHAnsi"/>
        </w:rPr>
        <w:t xml:space="preserve">regarder </w:t>
      </w:r>
      <w:r w:rsidRPr="00D408CA">
        <w:rPr>
          <w:rFonts w:eastAsia="Calibri" w:cstheme="minorHAnsi"/>
        </w:rPr>
        <w:t xml:space="preserve"> le manuel </w:t>
      </w:r>
      <w:r>
        <w:rPr>
          <w:rFonts w:eastAsia="Calibri" w:cstheme="minorHAnsi"/>
        </w:rPr>
        <w:t>REL</w:t>
      </w:r>
      <w:r w:rsidRPr="00D408CA">
        <w:rPr>
          <w:rFonts w:eastAsia="Calibri" w:cstheme="minorHAnsi"/>
        </w:rPr>
        <w:t xml:space="preserve"> GreenSkills4VET, qui fait également partie de LearnBox. Vous pouvez le trouver dans la section 3 du LearnBox sur notre site Web.</w:t>
      </w:r>
    </w:p>
    <w:p w:rsidR="00917541" w:rsidRPr="00F34C3D" w:rsidRDefault="00917541" w:rsidP="003A5CF8">
      <w:pPr>
        <w:tabs>
          <w:tab w:val="left" w:pos="1785"/>
        </w:tabs>
        <w:spacing w:after="0"/>
        <w:rPr>
          <w:sz w:val="10"/>
          <w:szCs w:val="10"/>
          <w:lang w:val="en-GB"/>
        </w:rPr>
      </w:pPr>
    </w:p>
    <w:tbl>
      <w:tblPr>
        <w:tblStyle w:val="Tabellenraster"/>
        <w:tblW w:w="14459" w:type="dxa"/>
        <w:tblInd w:w="-5" w:type="dxa"/>
        <w:tblLook w:val="04A0" w:firstRow="1" w:lastRow="0" w:firstColumn="1" w:lastColumn="0" w:noHBand="0" w:noVBand="1"/>
      </w:tblPr>
      <w:tblGrid>
        <w:gridCol w:w="14459"/>
      </w:tblGrid>
      <w:tr w:rsidR="00650F05" w:rsidRPr="006630BF" w:rsidTr="00E326AC">
        <w:trPr>
          <w:trHeight w:val="501"/>
        </w:trPr>
        <w:tc>
          <w:tcPr>
            <w:tcW w:w="14459" w:type="dxa"/>
            <w:shd w:val="clear" w:color="auto" w:fill="F2F2F2" w:themeFill="background1" w:themeFillShade="F2"/>
          </w:tcPr>
          <w:p w:rsidR="00F5524F" w:rsidRPr="008E0252" w:rsidRDefault="00F5524F" w:rsidP="00F5524F">
            <w:pPr>
              <w:tabs>
                <w:tab w:val="left" w:pos="1785"/>
              </w:tabs>
              <w:spacing w:before="120"/>
              <w:jc w:val="center"/>
              <w:rPr>
                <w:rFonts w:ascii="Calibri" w:eastAsia="Calibri" w:hAnsi="Calibri" w:cs="Times New Roman"/>
                <w:b/>
                <w:sz w:val="26"/>
                <w:szCs w:val="26"/>
              </w:rPr>
            </w:pPr>
            <w:r w:rsidRPr="008E0252">
              <w:rPr>
                <w:rFonts w:ascii="Calibri" w:eastAsia="Calibri" w:hAnsi="Calibri" w:cs="Times New Roman"/>
                <w:b/>
                <w:sz w:val="26"/>
                <w:szCs w:val="26"/>
              </w:rPr>
              <w:t>Priorités principales avant de commencer:</w:t>
            </w:r>
          </w:p>
          <w:p w:rsidR="00650F05" w:rsidRPr="00F5524F" w:rsidRDefault="00F5524F" w:rsidP="00F5524F">
            <w:pPr>
              <w:tabs>
                <w:tab w:val="left" w:pos="1785"/>
              </w:tabs>
              <w:spacing w:after="120"/>
              <w:jc w:val="center"/>
              <w:rPr>
                <w:b/>
                <w:sz w:val="26"/>
                <w:szCs w:val="26"/>
                <w:lang w:val="fr-FR"/>
              </w:rPr>
            </w:pPr>
            <w:r w:rsidRPr="008E0252">
              <w:rPr>
                <w:rFonts w:ascii="Calibri" w:eastAsia="Calibri" w:hAnsi="Calibri" w:cs="Times New Roman"/>
                <w:sz w:val="26"/>
                <w:szCs w:val="26"/>
              </w:rPr>
              <w:t>Conditions de base et matériel nécessaire</w:t>
            </w:r>
            <w:r w:rsidRPr="008E0252">
              <w:rPr>
                <w:rFonts w:ascii="Calibri" w:eastAsia="Calibri" w:hAnsi="Calibri" w:cs="Times New Roman"/>
                <w:b/>
                <w:sz w:val="26"/>
                <w:szCs w:val="26"/>
              </w:rPr>
              <w:t xml:space="preserve"> - Les recommandations les plus importantes pour travailler </w:t>
            </w:r>
            <w:r>
              <w:rPr>
                <w:rFonts w:ascii="Calibri" w:eastAsia="Calibri" w:hAnsi="Calibri" w:cs="Times New Roman"/>
                <w:b/>
                <w:sz w:val="26"/>
                <w:szCs w:val="26"/>
              </w:rPr>
              <w:t>avec cette unité</w:t>
            </w:r>
            <w:r w:rsidRPr="008E0252">
              <w:rPr>
                <w:rFonts w:ascii="Calibri" w:eastAsia="Calibri" w:hAnsi="Calibri" w:cs="Times New Roman"/>
                <w:b/>
                <w:sz w:val="26"/>
                <w:szCs w:val="26"/>
              </w:rPr>
              <w:t>.</w:t>
            </w:r>
          </w:p>
        </w:tc>
      </w:tr>
      <w:tr w:rsidR="00650F05" w:rsidRPr="002046CD" w:rsidTr="00B21636">
        <w:trPr>
          <w:trHeight w:val="3006"/>
        </w:trPr>
        <w:tc>
          <w:tcPr>
            <w:tcW w:w="14459" w:type="dxa"/>
          </w:tcPr>
          <w:p w:rsidR="00F5524F" w:rsidRPr="00F5524F" w:rsidRDefault="00F5524F" w:rsidP="00F5524F">
            <w:pPr>
              <w:pStyle w:val="Listenabsatz"/>
              <w:numPr>
                <w:ilvl w:val="0"/>
                <w:numId w:val="37"/>
              </w:numPr>
              <w:tabs>
                <w:tab w:val="left" w:pos="1785"/>
              </w:tabs>
              <w:spacing w:before="120"/>
              <w:jc w:val="both"/>
              <w:rPr>
                <w:i/>
                <w:sz w:val="20"/>
                <w:szCs w:val="20"/>
                <w:lang w:val="en-GB"/>
              </w:rPr>
            </w:pPr>
            <w:r w:rsidRPr="00F5524F">
              <w:rPr>
                <w:sz w:val="20"/>
                <w:szCs w:val="20"/>
                <w:lang w:val="fr-FR"/>
              </w:rPr>
              <w:t>Les groupes cibles de cette unité d'apprentissage sont les stagiaires</w:t>
            </w:r>
            <w:r>
              <w:rPr>
                <w:sz w:val="20"/>
                <w:szCs w:val="20"/>
                <w:lang w:val="fr-FR"/>
              </w:rPr>
              <w:t>/étudiants</w:t>
            </w:r>
            <w:r w:rsidRPr="00F5524F">
              <w:rPr>
                <w:sz w:val="20"/>
                <w:szCs w:val="20"/>
                <w:lang w:val="fr-FR"/>
              </w:rPr>
              <w:t xml:space="preserve"> en soins de santé et en particulier ceux qui suivent la spécialisation «infirmière auxiliaire» de niveau 5. Bien que cette REL puisse être utilisée dans la formation aux soins de santé en général, spécialisation d'infirmière auxiliaire au niveau EQF susmentionné. Une connaissance préalable des éléments de la pharmacodynamique et de la pharmacocinétique dans le domaine de la pharmacologie ainsi que la connaissance des voies d'administration des médicaments dans le domaine des soins infirmiers sont nécessaires avant d'utiliser cette </w:t>
            </w:r>
            <w:r>
              <w:rPr>
                <w:sz w:val="20"/>
                <w:szCs w:val="20"/>
                <w:lang w:val="fr-FR"/>
              </w:rPr>
              <w:t>WebQuest</w:t>
            </w:r>
            <w:r w:rsidRPr="00F5524F">
              <w:rPr>
                <w:sz w:val="20"/>
                <w:szCs w:val="20"/>
                <w:lang w:val="fr-FR"/>
              </w:rPr>
              <w:t xml:space="preserve">. Le concept de cette unité implique la réflexion et l’enquête sur les aspects du développement durable de l’administration des médicaments dans la pratique de l’infirmière auxiliaire. </w:t>
            </w:r>
            <w:r w:rsidRPr="00F5524F">
              <w:rPr>
                <w:sz w:val="20"/>
                <w:szCs w:val="20"/>
                <w:lang w:val="en-GB"/>
              </w:rPr>
              <w:t>Vous pouvez également utiliser l’unité pour la formation professionnelle continue.</w:t>
            </w:r>
          </w:p>
          <w:p w:rsidR="00713B29" w:rsidRDefault="00F5524F" w:rsidP="00713B29">
            <w:pPr>
              <w:pStyle w:val="Listenabsatz"/>
              <w:numPr>
                <w:ilvl w:val="0"/>
                <w:numId w:val="37"/>
              </w:numPr>
              <w:tabs>
                <w:tab w:val="left" w:pos="1785"/>
              </w:tabs>
              <w:spacing w:before="120"/>
              <w:jc w:val="both"/>
              <w:rPr>
                <w:sz w:val="20"/>
                <w:szCs w:val="20"/>
                <w:lang w:val="fr-FR"/>
              </w:rPr>
            </w:pPr>
            <w:r w:rsidRPr="00F5524F">
              <w:rPr>
                <w:sz w:val="20"/>
                <w:szCs w:val="20"/>
                <w:lang w:val="fr-FR"/>
              </w:rPr>
              <w:t>Pour</w:t>
            </w:r>
            <w:r>
              <w:rPr>
                <w:sz w:val="20"/>
                <w:szCs w:val="20"/>
                <w:lang w:val="fr-FR"/>
              </w:rPr>
              <w:t xml:space="preserve"> </w:t>
            </w:r>
            <w:r w:rsidR="000E1032">
              <w:rPr>
                <w:sz w:val="20"/>
                <w:szCs w:val="20"/>
                <w:lang w:val="fr-FR"/>
              </w:rPr>
              <w:t xml:space="preserve">l’unité d’apprentissage complète </w:t>
            </w:r>
            <w:r w:rsidRPr="00F5524F">
              <w:rPr>
                <w:sz w:val="20"/>
                <w:szCs w:val="20"/>
                <w:lang w:val="fr-FR"/>
              </w:rPr>
              <w:t xml:space="preserve"> </w:t>
            </w:r>
            <w:r w:rsidR="000E1032">
              <w:rPr>
                <w:sz w:val="20"/>
                <w:szCs w:val="20"/>
                <w:lang w:val="fr-FR"/>
              </w:rPr>
              <w:t xml:space="preserve">en </w:t>
            </w:r>
            <w:r w:rsidRPr="00F5524F">
              <w:rPr>
                <w:sz w:val="20"/>
                <w:szCs w:val="20"/>
                <w:lang w:val="fr-FR"/>
              </w:rPr>
              <w:t xml:space="preserve">administration </w:t>
            </w:r>
            <w:r w:rsidR="000E1032">
              <w:rPr>
                <w:sz w:val="20"/>
                <w:szCs w:val="20"/>
                <w:lang w:val="fr-FR"/>
              </w:rPr>
              <w:t xml:space="preserve">des médicaments, </w:t>
            </w:r>
            <w:r w:rsidRPr="00852CED">
              <w:rPr>
                <w:sz w:val="20"/>
                <w:szCs w:val="20"/>
                <w:lang w:val="fr-FR"/>
              </w:rPr>
              <w:t>avec tous ses composants et sans aucun ajustement, vous aurez besoin d’au moins 3 sessions de 45 minutes chacune: toutes les sessions peuvent être développées dans un environnement de classe. Cependant, les PC sont nécessaires pour</w:t>
            </w:r>
            <w:r w:rsidR="00713B29">
              <w:rPr>
                <w:sz w:val="20"/>
                <w:szCs w:val="20"/>
                <w:lang w:val="fr-FR"/>
              </w:rPr>
              <w:t xml:space="preserve"> parcourir le Web et évaluer la</w:t>
            </w:r>
            <w:r w:rsidRPr="00852CED">
              <w:rPr>
                <w:sz w:val="20"/>
                <w:szCs w:val="20"/>
                <w:lang w:val="fr-FR"/>
              </w:rPr>
              <w:t xml:space="preserve"> </w:t>
            </w:r>
            <w:r w:rsidR="00713B29">
              <w:rPr>
                <w:sz w:val="20"/>
                <w:szCs w:val="20"/>
                <w:lang w:val="fr-FR"/>
              </w:rPr>
              <w:t>WebQuest</w:t>
            </w:r>
            <w:r w:rsidRPr="00852CED">
              <w:rPr>
                <w:sz w:val="20"/>
                <w:szCs w:val="20"/>
                <w:lang w:val="fr-FR"/>
              </w:rPr>
              <w:t xml:space="preserve">. Pensez donc à le mettre en œuvre dans un laboratoire de TIC ou pensez simplement à avoir un certain nombre d’ordinateurs portables en classe. Dans le deuxième cas, prévoyez de passer à un laboratoire TIC uniquement lors de l'évaluation de la session 3 afin de réaliser l'évaluation sur une base individuelle. Bien sûr, l'accès à Internet doit être disponible. Aucun devoir n'est prévu. Toutes les activités sont conçues pour être réalisées en classe. Une imprimante couleur est également nécessaire pour imprimer le matériel sélectionné au début de la session 3. </w:t>
            </w:r>
            <w:r w:rsidRPr="00713B29">
              <w:rPr>
                <w:sz w:val="20"/>
                <w:szCs w:val="20"/>
                <w:lang w:val="fr-FR"/>
              </w:rPr>
              <w:t>Enfin, un</w:t>
            </w:r>
            <w:r w:rsidR="00713B29" w:rsidRPr="00713B29">
              <w:rPr>
                <w:sz w:val="20"/>
                <w:szCs w:val="20"/>
                <w:lang w:val="fr-FR"/>
              </w:rPr>
              <w:t xml:space="preserve"> table</w:t>
            </w:r>
            <w:r w:rsidR="00713B29">
              <w:rPr>
                <w:sz w:val="20"/>
                <w:szCs w:val="20"/>
                <w:lang w:val="fr-FR"/>
              </w:rPr>
              <w:t>au à feuilles</w:t>
            </w:r>
            <w:r w:rsidR="00AE6E82">
              <w:rPr>
                <w:sz w:val="20"/>
                <w:szCs w:val="20"/>
                <w:lang w:val="fr-FR"/>
              </w:rPr>
              <w:t xml:space="preserve"> mobiles</w:t>
            </w:r>
            <w:bookmarkStart w:id="0" w:name="_GoBack"/>
            <w:bookmarkEnd w:id="0"/>
            <w:r w:rsidR="00713B29">
              <w:rPr>
                <w:sz w:val="20"/>
                <w:szCs w:val="20"/>
                <w:lang w:val="fr-FR"/>
              </w:rPr>
              <w:t xml:space="preserve"> </w:t>
            </w:r>
            <w:r w:rsidRPr="00713B29">
              <w:rPr>
                <w:sz w:val="20"/>
                <w:szCs w:val="20"/>
                <w:lang w:val="fr-FR"/>
              </w:rPr>
              <w:t>et tout le matériel nécessaire pour créer l'affiche sont également nécessaires.</w:t>
            </w:r>
          </w:p>
          <w:p w:rsidR="00713B29" w:rsidRPr="00713B29" w:rsidRDefault="00713B29" w:rsidP="00713B29">
            <w:pPr>
              <w:pStyle w:val="Listenabsatz"/>
              <w:numPr>
                <w:ilvl w:val="0"/>
                <w:numId w:val="37"/>
              </w:numPr>
              <w:tabs>
                <w:tab w:val="left" w:pos="1785"/>
              </w:tabs>
              <w:spacing w:before="120"/>
              <w:jc w:val="both"/>
              <w:rPr>
                <w:sz w:val="20"/>
                <w:szCs w:val="20"/>
                <w:lang w:val="fr-FR"/>
              </w:rPr>
            </w:pPr>
            <w:r w:rsidRPr="00713B29">
              <w:rPr>
                <w:sz w:val="20"/>
                <w:szCs w:val="20"/>
                <w:lang w:val="fr-FR"/>
              </w:rPr>
              <w:t xml:space="preserve">La </w:t>
            </w:r>
            <w:r>
              <w:rPr>
                <w:sz w:val="20"/>
                <w:szCs w:val="20"/>
                <w:lang w:val="fr-FR"/>
              </w:rPr>
              <w:t xml:space="preserve">WebQuest </w:t>
            </w:r>
            <w:r w:rsidRPr="00713B29">
              <w:rPr>
                <w:sz w:val="20"/>
                <w:szCs w:val="20"/>
                <w:lang w:val="fr-FR"/>
              </w:rPr>
              <w:t xml:space="preserve">a été conçue sur la plate-forme «OpenWebQuest» développée par l’Université du Péloponnèse (http://eprl.korinthos.uop.gr/phpwq2.6). Cette édition est disponible sous la licence </w:t>
            </w:r>
            <w:r>
              <w:rPr>
                <w:sz w:val="20"/>
                <w:szCs w:val="20"/>
                <w:lang w:val="fr-FR"/>
              </w:rPr>
              <w:t>Commons</w:t>
            </w:r>
            <w:r w:rsidRPr="00713B29">
              <w:rPr>
                <w:sz w:val="20"/>
                <w:szCs w:val="20"/>
                <w:lang w:val="fr-FR"/>
              </w:rPr>
              <w:t xml:space="preserve"> 4.0. Les titres principaux des différentes sections de la </w:t>
            </w:r>
            <w:r>
              <w:rPr>
                <w:sz w:val="20"/>
                <w:szCs w:val="20"/>
                <w:lang w:val="fr-FR"/>
              </w:rPr>
              <w:t xml:space="preserve">WebQuest </w:t>
            </w:r>
            <w:r w:rsidRPr="00713B29">
              <w:rPr>
                <w:sz w:val="20"/>
                <w:szCs w:val="20"/>
                <w:lang w:val="fr-FR"/>
              </w:rPr>
              <w:t xml:space="preserve">restent immuables en grec. Une note a été fournie au début de </w:t>
            </w:r>
            <w:r w:rsidRPr="00713B29">
              <w:rPr>
                <w:sz w:val="20"/>
                <w:szCs w:val="20"/>
                <w:lang w:val="fr-FR"/>
              </w:rPr>
              <w:lastRenderedPageBreak/>
              <w:t>l'introduction concernant ce petit inconvénient afin que vous puissiez naviguer facilement dans la plate-forme.</w:t>
            </w:r>
          </w:p>
          <w:p w:rsidR="00713B29" w:rsidRDefault="00713B29" w:rsidP="00713B29">
            <w:pPr>
              <w:pStyle w:val="Listenabsatz"/>
              <w:numPr>
                <w:ilvl w:val="0"/>
                <w:numId w:val="37"/>
              </w:numPr>
              <w:tabs>
                <w:tab w:val="left" w:pos="1785"/>
              </w:tabs>
              <w:spacing w:before="120"/>
              <w:jc w:val="both"/>
              <w:rPr>
                <w:sz w:val="20"/>
                <w:szCs w:val="20"/>
                <w:lang w:val="en-GB"/>
              </w:rPr>
            </w:pPr>
            <w:r w:rsidRPr="00713B29">
              <w:rPr>
                <w:sz w:val="20"/>
                <w:szCs w:val="20"/>
                <w:lang w:val="fr-FR"/>
              </w:rPr>
              <w:t>Vous pouvez vous-même</w:t>
            </w:r>
            <w:r>
              <w:rPr>
                <w:sz w:val="20"/>
                <w:szCs w:val="20"/>
                <w:lang w:val="fr-FR"/>
              </w:rPr>
              <w:t>s</w:t>
            </w:r>
            <w:r w:rsidRPr="00713B29">
              <w:rPr>
                <w:sz w:val="20"/>
                <w:szCs w:val="20"/>
                <w:lang w:val="fr-FR"/>
              </w:rPr>
              <w:t xml:space="preserve"> étudier le texte de la section Introduction et décider de l’utiliser avec vos élèves. Sinon, vous pouvez laisser vos élèves parcourir ce texte eux-mêmes. Il est toujours utile qu'un étudiant soit informé des résultats d'apprentissage attendus et des connaissances préalables requises. À la fin</w:t>
            </w:r>
            <w:r>
              <w:rPr>
                <w:sz w:val="20"/>
                <w:szCs w:val="20"/>
                <w:lang w:val="fr-FR"/>
              </w:rPr>
              <w:t xml:space="preserve"> de la section Introduction à la </w:t>
            </w:r>
            <w:r w:rsidRPr="00713B29">
              <w:rPr>
                <w:sz w:val="20"/>
                <w:szCs w:val="20"/>
                <w:lang w:val="fr-FR"/>
              </w:rPr>
              <w:t xml:space="preserve">REL, une note concerne les apprenants individuels. Bien que cette REL ait été conçue pour être mise en œuvre en classe avec vos étudiants ou stagiaires, il existe une option supplémentaire: on peut proposer ce matériel aux étudiants pour le travail à domicile, mais la procédure doit bien entendu être différente. </w:t>
            </w:r>
            <w:r w:rsidRPr="00713B29">
              <w:rPr>
                <w:sz w:val="20"/>
                <w:szCs w:val="20"/>
                <w:lang w:val="en-GB"/>
              </w:rPr>
              <w:t xml:space="preserve">C'est ce que </w:t>
            </w:r>
            <w:r>
              <w:rPr>
                <w:sz w:val="20"/>
                <w:szCs w:val="20"/>
                <w:lang w:val="en-GB"/>
              </w:rPr>
              <w:t xml:space="preserve">est </w:t>
            </w:r>
            <w:r w:rsidRPr="00713B29">
              <w:rPr>
                <w:sz w:val="20"/>
                <w:szCs w:val="20"/>
                <w:lang w:val="en-GB"/>
              </w:rPr>
              <w:t>décrit cette note finale.</w:t>
            </w:r>
          </w:p>
          <w:p w:rsidR="00713B29" w:rsidRPr="00713B29" w:rsidRDefault="00713B29" w:rsidP="00713B29">
            <w:pPr>
              <w:pStyle w:val="Listenabsatz"/>
              <w:numPr>
                <w:ilvl w:val="0"/>
                <w:numId w:val="37"/>
              </w:numPr>
              <w:tabs>
                <w:tab w:val="left" w:pos="1785"/>
              </w:tabs>
              <w:spacing w:before="120"/>
              <w:jc w:val="both"/>
              <w:rPr>
                <w:sz w:val="20"/>
                <w:szCs w:val="20"/>
                <w:lang w:val="fr-FR"/>
              </w:rPr>
            </w:pPr>
            <w:r w:rsidRPr="00713B29">
              <w:rPr>
                <w:sz w:val="20"/>
                <w:szCs w:val="20"/>
                <w:lang w:val="fr-FR"/>
              </w:rPr>
              <w:t>Le travail en classe est décrit dans la section «Procédure» de la quête Web.</w:t>
            </w:r>
          </w:p>
          <w:p w:rsidR="00713B29" w:rsidRDefault="00713B29" w:rsidP="00713B29">
            <w:pPr>
              <w:pStyle w:val="Listenabsatz"/>
              <w:numPr>
                <w:ilvl w:val="0"/>
                <w:numId w:val="37"/>
              </w:numPr>
              <w:tabs>
                <w:tab w:val="left" w:pos="1785"/>
              </w:tabs>
              <w:spacing w:before="120"/>
              <w:jc w:val="both"/>
              <w:rPr>
                <w:sz w:val="20"/>
                <w:szCs w:val="20"/>
                <w:lang w:val="fr-FR"/>
              </w:rPr>
            </w:pPr>
            <w:r w:rsidRPr="00713B29">
              <w:rPr>
                <w:sz w:val="20"/>
                <w:szCs w:val="20"/>
                <w:lang w:val="fr-FR"/>
              </w:rPr>
              <w:t xml:space="preserve">La 1ère session comprend une introduction à la matière par l’enseignant suivie d’un travail en groupe. Deux sources spécifiques sont proposées aux groupes. Ils doivent les suivre, puis </w:t>
            </w:r>
            <w:r w:rsidR="00755A4D">
              <w:rPr>
                <w:sz w:val="20"/>
                <w:szCs w:val="20"/>
                <w:lang w:val="fr-FR"/>
              </w:rPr>
              <w:t>véhiculer</w:t>
            </w:r>
            <w:r w:rsidRPr="00713B29">
              <w:rPr>
                <w:sz w:val="20"/>
                <w:szCs w:val="20"/>
                <w:lang w:val="fr-FR"/>
              </w:rPr>
              <w:t xml:space="preserve"> leurs impressions </w:t>
            </w:r>
            <w:r w:rsidR="00755A4D">
              <w:rPr>
                <w:sz w:val="20"/>
                <w:szCs w:val="20"/>
                <w:lang w:val="fr-FR"/>
              </w:rPr>
              <w:t xml:space="preserve">dans une </w:t>
            </w:r>
            <w:r w:rsidRPr="00713B29">
              <w:rPr>
                <w:sz w:val="20"/>
                <w:szCs w:val="20"/>
                <w:lang w:val="fr-FR"/>
              </w:rPr>
              <w:t>discussion de classe qui conclut la première session. Au cours de cette 1ère session, l'objectif fondamental est la sensibilisation sur le sujet mais aussi l'acquisition de connaissances essentielles sur les problèmes de développement durable liés à l'administration de médicaments.</w:t>
            </w:r>
          </w:p>
          <w:p w:rsidR="00755A4D" w:rsidRDefault="00755A4D" w:rsidP="00755A4D">
            <w:pPr>
              <w:pStyle w:val="Listenabsatz"/>
              <w:numPr>
                <w:ilvl w:val="0"/>
                <w:numId w:val="37"/>
              </w:numPr>
              <w:tabs>
                <w:tab w:val="left" w:pos="1785"/>
              </w:tabs>
              <w:spacing w:before="120"/>
              <w:jc w:val="both"/>
              <w:rPr>
                <w:sz w:val="20"/>
                <w:szCs w:val="20"/>
                <w:lang w:val="en-GB"/>
              </w:rPr>
            </w:pPr>
            <w:r w:rsidRPr="00755A4D">
              <w:rPr>
                <w:sz w:val="20"/>
                <w:szCs w:val="20"/>
                <w:lang w:val="fr-FR"/>
              </w:rPr>
              <w:t>Lors d</w:t>
            </w:r>
            <w:r>
              <w:rPr>
                <w:sz w:val="20"/>
                <w:szCs w:val="20"/>
                <w:lang w:val="fr-FR"/>
              </w:rPr>
              <w:t>e la 2</w:t>
            </w:r>
            <w:r w:rsidRPr="00755A4D">
              <w:rPr>
                <w:sz w:val="20"/>
                <w:szCs w:val="20"/>
                <w:lang w:val="fr-FR"/>
              </w:rPr>
              <w:t xml:space="preserve">ème session, l’enseignant présente une synthèse de ce qui a émergé lors de la première session, puis les groupes retournent au travail. Cette fois-ci, leur tâche consiste à rechercher dans un certain nombre de sources des stimuli et des informations supplémentaires sur les problèmes de développement durable liés à l'administration des médicaments. Près de 20 sources différentes apparaissent dans la section «Sources» de la </w:t>
            </w:r>
            <w:r>
              <w:rPr>
                <w:sz w:val="20"/>
                <w:szCs w:val="20"/>
                <w:lang w:val="fr-FR"/>
              </w:rPr>
              <w:t>WebQuest</w:t>
            </w:r>
            <w:r w:rsidRPr="00755A4D">
              <w:rPr>
                <w:sz w:val="20"/>
                <w:szCs w:val="20"/>
                <w:lang w:val="fr-FR"/>
              </w:rPr>
              <w:t xml:space="preserve">, mais elles ne sont pas toutes destinées à être visitées par tous les groupes. Au début, deux d’entre eux ont été utilisés par tous les groupes lors de la 1ère session; Dans la section «Sources» de la </w:t>
            </w:r>
            <w:r>
              <w:rPr>
                <w:sz w:val="20"/>
                <w:szCs w:val="20"/>
                <w:lang w:val="fr-FR"/>
              </w:rPr>
              <w:t>WebQuest</w:t>
            </w:r>
            <w:r w:rsidRPr="00755A4D">
              <w:rPr>
                <w:sz w:val="20"/>
                <w:szCs w:val="20"/>
                <w:lang w:val="fr-FR"/>
              </w:rPr>
              <w:t xml:space="preserve">, toutes les sources apparaissent quelle que soit la session dans laquelle elles seront utilisées. En second lieu, il est conseillé de proposer un nombre restreint de sources à chaque groupe (3 à 5) afin qu’elles puissent être utilisées par les groupes dans les délais proposés. L'ensemble des sources pour chaque groupe diffère. Ce n'était pas le cas lors de la 1ère session: lors de la première session, les groupes ont traité des sources communes. Ils avaient la même tâche parce que nous voulions qu'ils partagent des idées sur ce matériel commun lors de la discussion en séance plénière. Lors de la deuxième session, l'objectif est différent: nous voulons que les groupes présentent leurs propres conclusions et s'assurent que chaque groupe a ses idées, propositions et contributions appropriées pour l'affiche. </w:t>
            </w:r>
            <w:r w:rsidRPr="00755A4D">
              <w:rPr>
                <w:sz w:val="20"/>
                <w:szCs w:val="20"/>
                <w:lang w:val="en-GB"/>
              </w:rPr>
              <w:t>Après tout, l'affiche doit être un travail collectif de toute la classe.</w:t>
            </w:r>
          </w:p>
          <w:p w:rsidR="00755A4D" w:rsidRPr="00755A4D" w:rsidRDefault="00755A4D" w:rsidP="00755A4D">
            <w:pPr>
              <w:pStyle w:val="Listenabsatz"/>
              <w:numPr>
                <w:ilvl w:val="0"/>
                <w:numId w:val="37"/>
              </w:numPr>
              <w:tabs>
                <w:tab w:val="left" w:pos="1785"/>
              </w:tabs>
              <w:spacing w:before="120"/>
              <w:jc w:val="both"/>
              <w:rPr>
                <w:sz w:val="20"/>
                <w:szCs w:val="20"/>
                <w:lang w:val="fr-FR"/>
              </w:rPr>
            </w:pPr>
            <w:r w:rsidRPr="00755A4D">
              <w:rPr>
                <w:sz w:val="20"/>
                <w:szCs w:val="20"/>
                <w:lang w:val="fr-FR"/>
              </w:rPr>
              <w:t>La 3ème session commence par une constructi</w:t>
            </w:r>
            <w:r>
              <w:rPr>
                <w:sz w:val="20"/>
                <w:szCs w:val="20"/>
                <w:lang w:val="fr-FR"/>
              </w:rPr>
              <w:t>on collective d'une affiche. Un</w:t>
            </w:r>
            <w:r w:rsidRPr="00755A4D">
              <w:rPr>
                <w:sz w:val="20"/>
                <w:szCs w:val="20"/>
                <w:lang w:val="fr-FR"/>
              </w:rPr>
              <w:t xml:space="preserve"> </w:t>
            </w:r>
            <w:r>
              <w:rPr>
                <w:sz w:val="20"/>
                <w:szCs w:val="20"/>
                <w:lang w:val="fr-FR"/>
              </w:rPr>
              <w:t xml:space="preserve">égard rétrospectif </w:t>
            </w:r>
            <w:r w:rsidRPr="00755A4D">
              <w:rPr>
                <w:sz w:val="20"/>
                <w:szCs w:val="20"/>
                <w:lang w:val="fr-FR"/>
              </w:rPr>
              <w:t xml:space="preserve"> de l'ensemble de l'activité et une évaluation de l'unité d'apprentissage et </w:t>
            </w:r>
            <w:r>
              <w:rPr>
                <w:sz w:val="20"/>
                <w:szCs w:val="20"/>
                <w:lang w:val="fr-FR"/>
              </w:rPr>
              <w:t>de la</w:t>
            </w:r>
            <w:r w:rsidRPr="00755A4D">
              <w:rPr>
                <w:sz w:val="20"/>
                <w:szCs w:val="20"/>
                <w:lang w:val="fr-FR"/>
              </w:rPr>
              <w:t xml:space="preserve"> REL complètent la 3ème session (cf. section évaluation de </w:t>
            </w:r>
            <w:r>
              <w:rPr>
                <w:sz w:val="20"/>
                <w:szCs w:val="20"/>
                <w:lang w:val="fr-FR"/>
              </w:rPr>
              <w:t>la REL</w:t>
            </w:r>
            <w:r w:rsidRPr="00755A4D">
              <w:rPr>
                <w:sz w:val="20"/>
                <w:szCs w:val="20"/>
                <w:lang w:val="fr-FR"/>
              </w:rPr>
              <w:t>)</w:t>
            </w:r>
          </w:p>
          <w:p w:rsidR="00755A4D" w:rsidRPr="00755A4D" w:rsidRDefault="00755A4D" w:rsidP="00755A4D">
            <w:pPr>
              <w:pStyle w:val="Listenabsatz"/>
              <w:numPr>
                <w:ilvl w:val="0"/>
                <w:numId w:val="37"/>
              </w:numPr>
              <w:tabs>
                <w:tab w:val="left" w:pos="1785"/>
              </w:tabs>
              <w:spacing w:before="120"/>
              <w:jc w:val="both"/>
              <w:rPr>
                <w:sz w:val="20"/>
                <w:szCs w:val="20"/>
                <w:lang w:val="fr-FR"/>
              </w:rPr>
            </w:pPr>
            <w:r w:rsidRPr="00755A4D">
              <w:rPr>
                <w:sz w:val="20"/>
                <w:szCs w:val="20"/>
                <w:lang w:val="fr-FR"/>
              </w:rPr>
              <w:t>Une connaissance numérique de base des étudiants / stagiaires est nécessaire. Cependant, les tâches n'exigent pas de compétences numériques avancées.</w:t>
            </w:r>
          </w:p>
          <w:p w:rsidR="00F34C3D" w:rsidRPr="00755A4D" w:rsidRDefault="00755A4D" w:rsidP="00755A4D">
            <w:pPr>
              <w:pStyle w:val="Listenabsatz"/>
              <w:numPr>
                <w:ilvl w:val="0"/>
                <w:numId w:val="37"/>
              </w:numPr>
              <w:tabs>
                <w:tab w:val="left" w:pos="1785"/>
              </w:tabs>
              <w:spacing w:before="120"/>
              <w:jc w:val="both"/>
              <w:rPr>
                <w:sz w:val="20"/>
                <w:szCs w:val="20"/>
                <w:lang w:val="fr-FR"/>
              </w:rPr>
            </w:pPr>
            <w:r w:rsidRPr="00755A4D">
              <w:rPr>
                <w:sz w:val="20"/>
                <w:szCs w:val="20"/>
                <w:lang w:val="fr-FR"/>
              </w:rPr>
              <w:t>Si les étudiants / stagiaires ne connaissent pas «ce qu'est une WebQuest», vous devrez fournir plus d'explications au début de la 1ère session concernant les activités à suivre.</w:t>
            </w:r>
          </w:p>
        </w:tc>
      </w:tr>
    </w:tbl>
    <w:p w:rsidR="004B3B41" w:rsidRPr="00755A4D" w:rsidRDefault="004B3B41" w:rsidP="004233CF">
      <w:pPr>
        <w:tabs>
          <w:tab w:val="left" w:pos="1785"/>
        </w:tabs>
        <w:spacing w:after="0"/>
        <w:rPr>
          <w:sz w:val="2"/>
          <w:szCs w:val="2"/>
          <w:lang w:val="fr-FR"/>
        </w:rPr>
      </w:pPr>
    </w:p>
    <w:p w:rsidR="000A3046" w:rsidRPr="00755A4D" w:rsidRDefault="000A3046" w:rsidP="00917541">
      <w:pPr>
        <w:tabs>
          <w:tab w:val="left" w:pos="1020"/>
        </w:tabs>
        <w:rPr>
          <w:sz w:val="26"/>
          <w:szCs w:val="26"/>
          <w:lang w:val="fr-FR"/>
        </w:rPr>
      </w:pPr>
    </w:p>
    <w:p w:rsidR="00107D1E" w:rsidRPr="000B48C7" w:rsidRDefault="004274C3" w:rsidP="00917541">
      <w:pPr>
        <w:tabs>
          <w:tab w:val="left" w:pos="1020"/>
        </w:tabs>
        <w:rPr>
          <w:color w:val="808080" w:themeColor="background1" w:themeShade="80"/>
          <w:sz w:val="26"/>
          <w:szCs w:val="26"/>
          <w:lang w:val="fr-FR"/>
        </w:rPr>
      </w:pPr>
      <w:r w:rsidRPr="000B48C7">
        <w:rPr>
          <w:sz w:val="26"/>
          <w:szCs w:val="26"/>
          <w:lang w:val="fr-FR"/>
        </w:rPr>
        <w:t>Session</w:t>
      </w:r>
      <w:r w:rsidR="00917541" w:rsidRPr="000B48C7">
        <w:rPr>
          <w:sz w:val="26"/>
          <w:szCs w:val="26"/>
          <w:lang w:val="fr-FR"/>
        </w:rPr>
        <w:t xml:space="preserve"> 1: </w:t>
      </w:r>
      <w:r w:rsidR="009215E7" w:rsidRPr="000B48C7">
        <w:rPr>
          <w:b/>
          <w:sz w:val="26"/>
          <w:szCs w:val="26"/>
          <w:lang w:val="fr-FR"/>
        </w:rPr>
        <w:t>Title / Topic</w:t>
      </w:r>
      <w:r w:rsidRPr="000B48C7">
        <w:rPr>
          <w:color w:val="808080" w:themeColor="background1" w:themeShade="80"/>
          <w:sz w:val="26"/>
          <w:szCs w:val="26"/>
          <w:lang w:val="fr-FR"/>
        </w:rPr>
        <w:t xml:space="preserve">: </w:t>
      </w:r>
      <w:r w:rsidR="000B48C7" w:rsidRPr="000B48C7">
        <w:rPr>
          <w:color w:val="808080" w:themeColor="background1" w:themeShade="80"/>
          <w:sz w:val="26"/>
          <w:szCs w:val="26"/>
          <w:lang w:val="fr-FR"/>
        </w:rPr>
        <w:t>Sensibilisation sur les questions de DD</w:t>
      </w:r>
      <w:r w:rsidR="00732D98" w:rsidRPr="000B48C7">
        <w:rPr>
          <w:b/>
          <w:color w:val="808080" w:themeColor="background1" w:themeShade="80"/>
          <w:sz w:val="26"/>
          <w:szCs w:val="26"/>
          <w:lang w:val="fr-FR"/>
        </w:rPr>
        <w:t xml:space="preserve">. </w:t>
      </w:r>
      <w:r w:rsidR="000B48C7">
        <w:rPr>
          <w:b/>
          <w:color w:val="808080" w:themeColor="background1" w:themeShade="80"/>
          <w:sz w:val="26"/>
          <w:szCs w:val="26"/>
          <w:lang w:val="fr-FR"/>
        </w:rPr>
        <w:t xml:space="preserve">Elaboration d’informations pertinentes </w:t>
      </w:r>
      <w:r w:rsidR="00917541" w:rsidRPr="000B48C7">
        <w:rPr>
          <w:color w:val="808080" w:themeColor="background1" w:themeShade="80"/>
          <w:sz w:val="26"/>
          <w:szCs w:val="26"/>
          <w:lang w:val="fr-FR"/>
        </w:rPr>
        <w:t>(</w:t>
      </w:r>
      <w:r w:rsidR="009215E7" w:rsidRPr="000B48C7">
        <w:rPr>
          <w:color w:val="808080" w:themeColor="background1" w:themeShade="80"/>
          <w:sz w:val="26"/>
          <w:szCs w:val="26"/>
          <w:lang w:val="fr-FR"/>
        </w:rPr>
        <w:t>Dur</w:t>
      </w:r>
      <w:r w:rsidR="000B48C7">
        <w:rPr>
          <w:color w:val="808080" w:themeColor="background1" w:themeShade="80"/>
          <w:sz w:val="26"/>
          <w:szCs w:val="26"/>
          <w:lang w:val="fr-FR"/>
        </w:rPr>
        <w:t>ée</w:t>
      </w:r>
      <w:r w:rsidR="009215E7" w:rsidRPr="000B48C7">
        <w:rPr>
          <w:color w:val="808080" w:themeColor="background1" w:themeShade="80"/>
          <w:sz w:val="26"/>
          <w:szCs w:val="26"/>
          <w:lang w:val="fr-FR"/>
        </w:rPr>
        <w:t xml:space="preserve">: </w:t>
      </w:r>
      <w:r w:rsidR="00732D98" w:rsidRPr="000B48C7">
        <w:rPr>
          <w:color w:val="808080" w:themeColor="background1" w:themeShade="80"/>
          <w:sz w:val="26"/>
          <w:szCs w:val="26"/>
          <w:lang w:val="fr-FR"/>
        </w:rPr>
        <w:t>45</w:t>
      </w:r>
      <w:r w:rsidR="00917541" w:rsidRPr="000B48C7">
        <w:rPr>
          <w:color w:val="808080" w:themeColor="background1" w:themeShade="80"/>
          <w:sz w:val="26"/>
          <w:szCs w:val="26"/>
          <w:lang w:val="fr-FR"/>
        </w:rPr>
        <w:t xml:space="preserve"> minutes)</w:t>
      </w:r>
    </w:p>
    <w:tbl>
      <w:tblPr>
        <w:tblStyle w:val="Tabellenraster"/>
        <w:tblpPr w:leftFromText="141" w:rightFromText="141" w:vertAnchor="text" w:tblpX="279" w:tblpY="1"/>
        <w:tblOverlap w:val="never"/>
        <w:tblW w:w="14673" w:type="dxa"/>
        <w:tblLayout w:type="fixed"/>
        <w:tblLook w:val="04A0" w:firstRow="1" w:lastRow="0" w:firstColumn="1" w:lastColumn="0" w:noHBand="0" w:noVBand="1"/>
      </w:tblPr>
      <w:tblGrid>
        <w:gridCol w:w="2830"/>
        <w:gridCol w:w="5812"/>
        <w:gridCol w:w="4678"/>
        <w:gridCol w:w="1353"/>
      </w:tblGrid>
      <w:tr w:rsidR="00571F82" w:rsidRPr="002449A6" w:rsidTr="000674F6">
        <w:trPr>
          <w:trHeight w:val="410"/>
        </w:trPr>
        <w:tc>
          <w:tcPr>
            <w:tcW w:w="2830" w:type="dxa"/>
            <w:shd w:val="clear" w:color="auto" w:fill="F2F2F2" w:themeFill="background1" w:themeFillShade="F2"/>
            <w:vAlign w:val="center"/>
          </w:tcPr>
          <w:p w:rsidR="00571F82" w:rsidRPr="002449A6" w:rsidRDefault="00571F82" w:rsidP="00571F82">
            <w:pPr>
              <w:rPr>
                <w:rFonts w:eastAsia="Calibri" w:cstheme="minorHAnsi"/>
                <w:b/>
                <w:lang w:val="fr-FR"/>
              </w:rPr>
            </w:pPr>
            <w:r w:rsidRPr="002449A6">
              <w:rPr>
                <w:rFonts w:eastAsia="Calibri" w:cstheme="minorHAnsi"/>
                <w:color w:val="808080"/>
                <w:lang w:val="fr-FR"/>
              </w:rPr>
              <w:lastRenderedPageBreak/>
              <w:t>Phase  (Contenu , objet, activité)</w:t>
            </w:r>
          </w:p>
        </w:tc>
        <w:tc>
          <w:tcPr>
            <w:tcW w:w="5812" w:type="dxa"/>
            <w:shd w:val="clear" w:color="auto" w:fill="F2F2F2" w:themeFill="background1" w:themeFillShade="F2"/>
            <w:vAlign w:val="center"/>
          </w:tcPr>
          <w:p w:rsidR="00571F82" w:rsidRPr="002449A6" w:rsidRDefault="00571F82" w:rsidP="00571F82">
            <w:pPr>
              <w:rPr>
                <w:rFonts w:eastAsia="Calibri" w:cstheme="minorHAnsi"/>
                <w:b/>
                <w:lang w:val="fr-FR"/>
              </w:rPr>
            </w:pPr>
            <w:r w:rsidRPr="002449A6">
              <w:rPr>
                <w:rFonts w:eastAsia="Calibri" w:cstheme="minorHAnsi"/>
                <w:color w:val="808080"/>
                <w:lang w:val="fr-FR"/>
              </w:rPr>
              <w:t xml:space="preserve">Méthode </w:t>
            </w:r>
          </w:p>
        </w:tc>
        <w:tc>
          <w:tcPr>
            <w:tcW w:w="4678" w:type="dxa"/>
            <w:shd w:val="clear" w:color="auto" w:fill="F2F2F2" w:themeFill="background1" w:themeFillShade="F2"/>
            <w:vAlign w:val="center"/>
          </w:tcPr>
          <w:p w:rsidR="00571F82" w:rsidRPr="002449A6" w:rsidRDefault="00571F82" w:rsidP="00571F82">
            <w:pPr>
              <w:rPr>
                <w:rFonts w:eastAsia="Calibri" w:cstheme="minorHAnsi"/>
                <w:lang w:val="fr-FR"/>
              </w:rPr>
            </w:pPr>
            <w:r w:rsidRPr="002449A6">
              <w:rPr>
                <w:rFonts w:eastAsia="Calibri" w:cstheme="minorHAnsi"/>
                <w:color w:val="808080"/>
                <w:lang w:val="fr-FR"/>
              </w:rPr>
              <w:t>Matériel</w:t>
            </w:r>
          </w:p>
        </w:tc>
        <w:tc>
          <w:tcPr>
            <w:tcW w:w="1353" w:type="dxa"/>
            <w:shd w:val="clear" w:color="auto" w:fill="F2F2F2" w:themeFill="background1" w:themeFillShade="F2"/>
            <w:vAlign w:val="center"/>
          </w:tcPr>
          <w:p w:rsidR="00571F82" w:rsidRPr="002449A6" w:rsidRDefault="00571F82" w:rsidP="00571F82">
            <w:pPr>
              <w:rPr>
                <w:rFonts w:eastAsia="Calibri" w:cstheme="minorHAnsi"/>
                <w:b/>
                <w:i/>
                <w:lang w:val="fr-FR"/>
              </w:rPr>
            </w:pPr>
            <w:r w:rsidRPr="002449A6">
              <w:rPr>
                <w:rFonts w:eastAsia="Calibri" w:cstheme="minorHAnsi"/>
                <w:color w:val="808080"/>
                <w:lang w:val="fr-FR"/>
              </w:rPr>
              <w:t>Durée estimée</w:t>
            </w:r>
          </w:p>
        </w:tc>
      </w:tr>
      <w:tr w:rsidR="004B3B41" w:rsidRPr="002449A6" w:rsidTr="000674F6">
        <w:trPr>
          <w:trHeight w:val="988"/>
        </w:trPr>
        <w:tc>
          <w:tcPr>
            <w:tcW w:w="2830" w:type="dxa"/>
          </w:tcPr>
          <w:p w:rsidR="004B3B41" w:rsidRPr="002449A6" w:rsidRDefault="004B3B41" w:rsidP="004668E8">
            <w:pPr>
              <w:rPr>
                <w:b/>
                <w:sz w:val="18"/>
                <w:szCs w:val="18"/>
                <w:lang w:val="fr-FR"/>
              </w:rPr>
            </w:pPr>
          </w:p>
          <w:p w:rsidR="004B3B41" w:rsidRPr="002449A6" w:rsidRDefault="003439EF" w:rsidP="004668E8">
            <w:pPr>
              <w:rPr>
                <w:b/>
                <w:sz w:val="18"/>
                <w:szCs w:val="18"/>
                <w:lang w:val="fr-FR"/>
              </w:rPr>
            </w:pPr>
            <w:r w:rsidRPr="002449A6">
              <w:rPr>
                <w:b/>
                <w:sz w:val="18"/>
                <w:szCs w:val="18"/>
                <w:lang w:val="fr-FR"/>
              </w:rPr>
              <w:t>Introduction</w:t>
            </w:r>
          </w:p>
          <w:p w:rsidR="003439EF" w:rsidRPr="002449A6" w:rsidRDefault="003439EF" w:rsidP="004668E8">
            <w:pPr>
              <w:rPr>
                <w:b/>
                <w:sz w:val="18"/>
                <w:szCs w:val="18"/>
                <w:lang w:val="fr-FR"/>
              </w:rPr>
            </w:pPr>
          </w:p>
          <w:p w:rsidR="004B3B41" w:rsidRPr="002449A6" w:rsidRDefault="004B3B41" w:rsidP="001D5814">
            <w:pPr>
              <w:rPr>
                <w:b/>
                <w:color w:val="808080" w:themeColor="background1" w:themeShade="80"/>
                <w:sz w:val="18"/>
                <w:szCs w:val="18"/>
                <w:lang w:val="fr-FR"/>
              </w:rPr>
            </w:pPr>
          </w:p>
        </w:tc>
        <w:tc>
          <w:tcPr>
            <w:tcW w:w="5812" w:type="dxa"/>
          </w:tcPr>
          <w:p w:rsidR="00571F82" w:rsidRPr="002449A6" w:rsidRDefault="00571F82" w:rsidP="00571F82">
            <w:pPr>
              <w:rPr>
                <w:sz w:val="18"/>
                <w:szCs w:val="18"/>
                <w:lang w:val="fr-FR"/>
              </w:rPr>
            </w:pPr>
          </w:p>
          <w:p w:rsidR="00571F82" w:rsidRPr="002449A6" w:rsidRDefault="00571F82" w:rsidP="00571F82">
            <w:pPr>
              <w:rPr>
                <w:sz w:val="18"/>
                <w:szCs w:val="18"/>
                <w:lang w:val="fr-FR"/>
              </w:rPr>
            </w:pPr>
            <w:r w:rsidRPr="002449A6">
              <w:rPr>
                <w:sz w:val="18"/>
                <w:szCs w:val="18"/>
                <w:lang w:val="fr-FR"/>
              </w:rPr>
              <w:t xml:space="preserve">Informations sur le sujet (administration de médicaments et </w:t>
            </w:r>
            <w:r w:rsidR="000B48C7" w:rsidRPr="002449A6">
              <w:rPr>
                <w:sz w:val="18"/>
                <w:szCs w:val="18"/>
                <w:lang w:val="fr-FR"/>
              </w:rPr>
              <w:t>soutenabilité</w:t>
            </w:r>
            <w:r w:rsidRPr="002449A6">
              <w:rPr>
                <w:sz w:val="18"/>
                <w:szCs w:val="18"/>
                <w:lang w:val="fr-FR"/>
              </w:rPr>
              <w:t>).</w:t>
            </w:r>
          </w:p>
          <w:p w:rsidR="00571F82" w:rsidRPr="002449A6" w:rsidRDefault="00571F82" w:rsidP="00571F82">
            <w:pPr>
              <w:rPr>
                <w:sz w:val="18"/>
                <w:szCs w:val="18"/>
                <w:lang w:val="fr-FR"/>
              </w:rPr>
            </w:pPr>
            <w:r w:rsidRPr="002449A6">
              <w:rPr>
                <w:sz w:val="18"/>
                <w:szCs w:val="18"/>
                <w:lang w:val="fr-FR"/>
              </w:rPr>
              <w:t xml:space="preserve">Informations et conseils sur ce qu'est une WebQuest et sur la manière de travailler </w:t>
            </w:r>
          </w:p>
          <w:p w:rsidR="003439EF" w:rsidRPr="002449A6" w:rsidRDefault="000A3046" w:rsidP="00100523">
            <w:pPr>
              <w:rPr>
                <w:sz w:val="18"/>
                <w:szCs w:val="18"/>
                <w:lang w:val="fr-FR"/>
              </w:rPr>
            </w:pPr>
            <w:r w:rsidRPr="002449A6">
              <w:rPr>
                <w:sz w:val="18"/>
                <w:szCs w:val="18"/>
                <w:lang w:val="fr-FR"/>
              </w:rPr>
              <w:t xml:space="preserve"> </w:t>
            </w:r>
          </w:p>
        </w:tc>
        <w:tc>
          <w:tcPr>
            <w:tcW w:w="4678" w:type="dxa"/>
          </w:tcPr>
          <w:p w:rsidR="002449A6" w:rsidRPr="002449A6" w:rsidRDefault="002449A6" w:rsidP="00107D1E">
            <w:pPr>
              <w:rPr>
                <w:sz w:val="18"/>
                <w:szCs w:val="18"/>
                <w:lang w:val="fr-FR"/>
              </w:rPr>
            </w:pPr>
          </w:p>
          <w:p w:rsidR="009215E7" w:rsidRPr="002449A6" w:rsidRDefault="002449A6" w:rsidP="002449A6">
            <w:pPr>
              <w:rPr>
                <w:sz w:val="18"/>
                <w:szCs w:val="18"/>
                <w:lang w:val="fr-FR"/>
              </w:rPr>
            </w:pPr>
            <w:r w:rsidRPr="002449A6">
              <w:rPr>
                <w:sz w:val="18"/>
                <w:szCs w:val="18"/>
                <w:lang w:val="fr-FR"/>
              </w:rPr>
              <w:t xml:space="preserve">Une courte </w:t>
            </w:r>
            <w:r w:rsidR="000B48C7" w:rsidRPr="002449A6">
              <w:rPr>
                <w:sz w:val="18"/>
                <w:szCs w:val="18"/>
                <w:lang w:val="fr-FR"/>
              </w:rPr>
              <w:t>présentations</w:t>
            </w:r>
            <w:r w:rsidRPr="002449A6">
              <w:rPr>
                <w:sz w:val="18"/>
                <w:szCs w:val="18"/>
                <w:lang w:val="fr-FR"/>
              </w:rPr>
              <w:t xml:space="preserve"> ppt</w:t>
            </w:r>
          </w:p>
        </w:tc>
        <w:tc>
          <w:tcPr>
            <w:tcW w:w="1353" w:type="dxa"/>
          </w:tcPr>
          <w:p w:rsidR="00803277" w:rsidRPr="002449A6" w:rsidRDefault="00803277" w:rsidP="004274C3">
            <w:pPr>
              <w:rPr>
                <w:sz w:val="18"/>
                <w:szCs w:val="18"/>
                <w:lang w:val="fr-FR"/>
              </w:rPr>
            </w:pPr>
          </w:p>
          <w:p w:rsidR="004274C3" w:rsidRPr="002449A6" w:rsidRDefault="00732D98" w:rsidP="004274C3">
            <w:pPr>
              <w:rPr>
                <w:b/>
                <w:color w:val="808080" w:themeColor="background1" w:themeShade="80"/>
                <w:sz w:val="18"/>
                <w:szCs w:val="18"/>
                <w:lang w:val="fr-FR"/>
              </w:rPr>
            </w:pPr>
            <w:r w:rsidRPr="002449A6">
              <w:rPr>
                <w:sz w:val="18"/>
                <w:szCs w:val="18"/>
                <w:lang w:val="fr-FR"/>
              </w:rPr>
              <w:t>10 Minutes</w:t>
            </w:r>
          </w:p>
        </w:tc>
      </w:tr>
      <w:tr w:rsidR="000A3046" w:rsidRPr="002449A6" w:rsidTr="000674F6">
        <w:trPr>
          <w:trHeight w:val="1266"/>
        </w:trPr>
        <w:tc>
          <w:tcPr>
            <w:tcW w:w="2830" w:type="dxa"/>
            <w:shd w:val="clear" w:color="auto" w:fill="F2F2F2" w:themeFill="background1" w:themeFillShade="F2"/>
          </w:tcPr>
          <w:p w:rsidR="00803277" w:rsidRPr="002449A6" w:rsidRDefault="00803277" w:rsidP="00803277">
            <w:pPr>
              <w:rPr>
                <w:b/>
                <w:sz w:val="18"/>
                <w:szCs w:val="18"/>
                <w:lang w:val="fr-FR"/>
              </w:rPr>
            </w:pPr>
          </w:p>
          <w:p w:rsidR="00803277" w:rsidRPr="002449A6" w:rsidRDefault="002449A6" w:rsidP="00803277">
            <w:pPr>
              <w:rPr>
                <w:b/>
                <w:sz w:val="18"/>
                <w:szCs w:val="18"/>
                <w:lang w:val="fr-FR"/>
              </w:rPr>
            </w:pPr>
            <w:r w:rsidRPr="002449A6">
              <w:rPr>
                <w:b/>
                <w:sz w:val="18"/>
                <w:szCs w:val="18"/>
                <w:lang w:val="fr-FR"/>
              </w:rPr>
              <w:t>Travail de groupe</w:t>
            </w:r>
          </w:p>
          <w:p w:rsidR="00803277" w:rsidRPr="002449A6" w:rsidRDefault="00803277" w:rsidP="00803277">
            <w:pPr>
              <w:rPr>
                <w:b/>
                <w:sz w:val="18"/>
                <w:szCs w:val="18"/>
                <w:lang w:val="fr-FR"/>
              </w:rPr>
            </w:pPr>
          </w:p>
          <w:p w:rsidR="00803277" w:rsidRPr="002449A6" w:rsidRDefault="00803277" w:rsidP="00803277">
            <w:pPr>
              <w:rPr>
                <w:b/>
                <w:color w:val="808080" w:themeColor="background1" w:themeShade="80"/>
                <w:sz w:val="18"/>
                <w:szCs w:val="18"/>
                <w:lang w:val="fr-FR"/>
              </w:rPr>
            </w:pPr>
          </w:p>
        </w:tc>
        <w:tc>
          <w:tcPr>
            <w:tcW w:w="5812" w:type="dxa"/>
            <w:shd w:val="clear" w:color="auto" w:fill="F2F2F2" w:themeFill="background1" w:themeFillShade="F2"/>
          </w:tcPr>
          <w:p w:rsidR="00803277" w:rsidRPr="002449A6" w:rsidRDefault="00803277" w:rsidP="00803277">
            <w:pPr>
              <w:rPr>
                <w:sz w:val="18"/>
                <w:szCs w:val="18"/>
                <w:lang w:val="fr-FR"/>
              </w:rPr>
            </w:pPr>
          </w:p>
          <w:p w:rsidR="00AE6A92" w:rsidRPr="002449A6" w:rsidRDefault="002449A6" w:rsidP="00130561">
            <w:pPr>
              <w:rPr>
                <w:sz w:val="18"/>
                <w:szCs w:val="18"/>
                <w:lang w:val="fr-FR"/>
              </w:rPr>
            </w:pPr>
            <w:r w:rsidRPr="002449A6">
              <w:rPr>
                <w:sz w:val="18"/>
                <w:szCs w:val="18"/>
                <w:lang w:val="fr-FR"/>
              </w:rPr>
              <w:t>Formation de petits groupes</w:t>
            </w:r>
            <w:r w:rsidR="00AE6A92" w:rsidRPr="002449A6">
              <w:rPr>
                <w:sz w:val="18"/>
                <w:szCs w:val="18"/>
                <w:lang w:val="fr-FR"/>
              </w:rPr>
              <w:t xml:space="preserve"> </w:t>
            </w:r>
          </w:p>
          <w:p w:rsidR="00803277" w:rsidRPr="002449A6" w:rsidRDefault="002449A6" w:rsidP="002449A6">
            <w:pPr>
              <w:rPr>
                <w:sz w:val="18"/>
                <w:szCs w:val="18"/>
                <w:lang w:val="fr-FR"/>
              </w:rPr>
            </w:pPr>
            <w:r>
              <w:rPr>
                <w:sz w:val="18"/>
                <w:szCs w:val="18"/>
                <w:lang w:val="fr-FR"/>
              </w:rPr>
              <w:t>Commence la We</w:t>
            </w:r>
            <w:r w:rsidRPr="002449A6">
              <w:rPr>
                <w:sz w:val="18"/>
                <w:szCs w:val="18"/>
                <w:lang w:val="fr-FR"/>
              </w:rPr>
              <w:t xml:space="preserve">bQuest par l’élaboration de deux sources (les mêmes pour tous les groupes. </w:t>
            </w:r>
          </w:p>
        </w:tc>
        <w:tc>
          <w:tcPr>
            <w:tcW w:w="4678" w:type="dxa"/>
            <w:shd w:val="clear" w:color="auto" w:fill="F2F2F2" w:themeFill="background1" w:themeFillShade="F2"/>
          </w:tcPr>
          <w:p w:rsidR="00803277" w:rsidRPr="002449A6" w:rsidRDefault="00803277" w:rsidP="00803277">
            <w:pPr>
              <w:rPr>
                <w:sz w:val="18"/>
                <w:szCs w:val="18"/>
                <w:lang w:val="fr-FR"/>
              </w:rPr>
            </w:pPr>
          </w:p>
          <w:p w:rsidR="002449A6" w:rsidRPr="002449A6" w:rsidRDefault="002449A6" w:rsidP="002449A6">
            <w:pPr>
              <w:rPr>
                <w:sz w:val="18"/>
                <w:szCs w:val="18"/>
                <w:lang w:val="fr-FR"/>
              </w:rPr>
            </w:pPr>
            <w:r w:rsidRPr="002449A6">
              <w:rPr>
                <w:sz w:val="18"/>
                <w:szCs w:val="18"/>
                <w:lang w:val="fr-FR"/>
              </w:rPr>
              <w:t xml:space="preserve">Un ordinateur portable ou de bureau par groupe, afin de </w:t>
            </w:r>
            <w:r>
              <w:rPr>
                <w:sz w:val="18"/>
                <w:szCs w:val="18"/>
                <w:lang w:val="fr-FR"/>
              </w:rPr>
              <w:t xml:space="preserve">consulter </w:t>
            </w:r>
            <w:r w:rsidRPr="002449A6">
              <w:rPr>
                <w:sz w:val="18"/>
                <w:szCs w:val="18"/>
                <w:lang w:val="fr-FR"/>
              </w:rPr>
              <w:t xml:space="preserve"> les sites Web proposés.</w:t>
            </w:r>
          </w:p>
          <w:p w:rsidR="00107D1E" w:rsidRPr="002449A6" w:rsidRDefault="002449A6" w:rsidP="002449A6">
            <w:pPr>
              <w:rPr>
                <w:sz w:val="18"/>
                <w:szCs w:val="18"/>
                <w:lang w:val="fr-FR"/>
              </w:rPr>
            </w:pPr>
            <w:r>
              <w:rPr>
                <w:sz w:val="18"/>
                <w:szCs w:val="18"/>
                <w:lang w:val="fr-FR"/>
              </w:rPr>
              <w:t>Tableau a feuilles mobiles</w:t>
            </w:r>
            <w:r w:rsidRPr="002449A6">
              <w:rPr>
                <w:sz w:val="18"/>
                <w:szCs w:val="18"/>
                <w:lang w:val="fr-FR"/>
              </w:rPr>
              <w:t xml:space="preserve"> et matériel pour </w:t>
            </w:r>
            <w:r>
              <w:rPr>
                <w:sz w:val="18"/>
                <w:szCs w:val="18"/>
                <w:lang w:val="fr-FR"/>
              </w:rPr>
              <w:t>l’écriture</w:t>
            </w:r>
            <w:r w:rsidRPr="002449A6">
              <w:rPr>
                <w:sz w:val="18"/>
                <w:szCs w:val="18"/>
                <w:lang w:val="fr-FR"/>
              </w:rPr>
              <w:t xml:space="preserve"> </w:t>
            </w:r>
          </w:p>
        </w:tc>
        <w:tc>
          <w:tcPr>
            <w:tcW w:w="1353" w:type="dxa"/>
            <w:shd w:val="clear" w:color="auto" w:fill="F2F2F2" w:themeFill="background1" w:themeFillShade="F2"/>
          </w:tcPr>
          <w:p w:rsidR="00803277" w:rsidRPr="002449A6" w:rsidRDefault="00803277" w:rsidP="004274C3">
            <w:pPr>
              <w:rPr>
                <w:sz w:val="18"/>
                <w:szCs w:val="18"/>
                <w:lang w:val="fr-FR"/>
              </w:rPr>
            </w:pPr>
          </w:p>
          <w:p w:rsidR="004274C3" w:rsidRPr="002449A6" w:rsidRDefault="00732D98" w:rsidP="004274C3">
            <w:pPr>
              <w:rPr>
                <w:sz w:val="18"/>
                <w:szCs w:val="18"/>
                <w:lang w:val="fr-FR"/>
              </w:rPr>
            </w:pPr>
            <w:r w:rsidRPr="002449A6">
              <w:rPr>
                <w:sz w:val="18"/>
                <w:szCs w:val="18"/>
                <w:lang w:val="fr-FR"/>
              </w:rPr>
              <w:t>20 minutes</w:t>
            </w:r>
          </w:p>
        </w:tc>
      </w:tr>
      <w:tr w:rsidR="00803277" w:rsidRPr="002449A6" w:rsidTr="000674F6">
        <w:trPr>
          <w:trHeight w:val="983"/>
        </w:trPr>
        <w:tc>
          <w:tcPr>
            <w:tcW w:w="2830" w:type="dxa"/>
            <w:shd w:val="clear" w:color="auto" w:fill="auto"/>
          </w:tcPr>
          <w:p w:rsidR="00803277" w:rsidRPr="002449A6" w:rsidRDefault="00803277" w:rsidP="00803277">
            <w:pPr>
              <w:rPr>
                <w:b/>
                <w:sz w:val="18"/>
                <w:szCs w:val="18"/>
                <w:lang w:val="fr-FR"/>
              </w:rPr>
            </w:pPr>
          </w:p>
          <w:p w:rsidR="00803277" w:rsidRPr="002449A6" w:rsidRDefault="002449A6" w:rsidP="00803277">
            <w:pPr>
              <w:rPr>
                <w:b/>
                <w:sz w:val="18"/>
                <w:szCs w:val="18"/>
                <w:lang w:val="fr-FR"/>
              </w:rPr>
            </w:pPr>
            <w:r>
              <w:rPr>
                <w:b/>
                <w:sz w:val="18"/>
                <w:szCs w:val="18"/>
                <w:lang w:val="fr-FR"/>
              </w:rPr>
              <w:t xml:space="preserve">Discussion en séance plénière </w:t>
            </w:r>
          </w:p>
          <w:p w:rsidR="00803277" w:rsidRPr="002449A6" w:rsidRDefault="00803277" w:rsidP="00803277">
            <w:pPr>
              <w:rPr>
                <w:b/>
                <w:color w:val="808080" w:themeColor="background1" w:themeShade="80"/>
                <w:sz w:val="18"/>
                <w:szCs w:val="18"/>
                <w:lang w:val="fr-FR"/>
              </w:rPr>
            </w:pPr>
          </w:p>
        </w:tc>
        <w:tc>
          <w:tcPr>
            <w:tcW w:w="5812" w:type="dxa"/>
            <w:shd w:val="clear" w:color="auto" w:fill="auto"/>
          </w:tcPr>
          <w:p w:rsidR="00803277" w:rsidRPr="002449A6" w:rsidRDefault="00803277" w:rsidP="00803277">
            <w:pPr>
              <w:rPr>
                <w:b/>
                <w:sz w:val="20"/>
                <w:szCs w:val="20"/>
                <w:lang w:val="fr-FR"/>
              </w:rPr>
            </w:pPr>
          </w:p>
          <w:p w:rsidR="00107D1E" w:rsidRPr="002449A6" w:rsidRDefault="002449A6" w:rsidP="00803277">
            <w:pPr>
              <w:rPr>
                <w:sz w:val="18"/>
                <w:szCs w:val="18"/>
                <w:lang w:val="fr-FR"/>
              </w:rPr>
            </w:pPr>
            <w:r>
              <w:rPr>
                <w:sz w:val="18"/>
                <w:szCs w:val="18"/>
                <w:lang w:val="fr-FR"/>
              </w:rPr>
              <w:t xml:space="preserve">Les groupes partagent leurs impressions et réflexions avec les autres pendant une discussion en classe </w:t>
            </w:r>
          </w:p>
          <w:p w:rsidR="00803277" w:rsidRPr="002449A6" w:rsidRDefault="00803277" w:rsidP="00352FCA">
            <w:pPr>
              <w:rPr>
                <w:b/>
                <w:sz w:val="20"/>
                <w:szCs w:val="20"/>
                <w:lang w:val="fr-FR"/>
              </w:rPr>
            </w:pPr>
          </w:p>
        </w:tc>
        <w:tc>
          <w:tcPr>
            <w:tcW w:w="4678" w:type="dxa"/>
            <w:shd w:val="clear" w:color="auto" w:fill="auto"/>
          </w:tcPr>
          <w:p w:rsidR="00803277" w:rsidRPr="002449A6" w:rsidRDefault="00803277" w:rsidP="00803277">
            <w:pPr>
              <w:rPr>
                <w:sz w:val="18"/>
                <w:szCs w:val="18"/>
                <w:lang w:val="fr-FR"/>
              </w:rPr>
            </w:pPr>
          </w:p>
          <w:p w:rsidR="00107D1E" w:rsidRPr="00A55BDD" w:rsidRDefault="002449A6" w:rsidP="002449A6">
            <w:pPr>
              <w:rPr>
                <w:sz w:val="18"/>
                <w:szCs w:val="18"/>
                <w:lang w:val="fr-FR"/>
              </w:rPr>
            </w:pPr>
            <w:r w:rsidRPr="002449A6">
              <w:rPr>
                <w:sz w:val="18"/>
                <w:szCs w:val="18"/>
                <w:lang w:val="fr-FR"/>
              </w:rPr>
              <w:t>Un ordinateur connecté avec un projecteur et une écran dans le cas un groupe souhaite se référer à un élément spécifique qui mérite d’</w:t>
            </w:r>
            <w:r>
              <w:rPr>
                <w:sz w:val="18"/>
                <w:szCs w:val="18"/>
                <w:lang w:val="fr-FR"/>
              </w:rPr>
              <w:t xml:space="preserve">être révisé collectivement. </w:t>
            </w:r>
          </w:p>
        </w:tc>
        <w:tc>
          <w:tcPr>
            <w:tcW w:w="1353" w:type="dxa"/>
            <w:shd w:val="clear" w:color="auto" w:fill="auto"/>
          </w:tcPr>
          <w:p w:rsidR="00803277" w:rsidRPr="00A55BDD" w:rsidRDefault="00803277" w:rsidP="004274C3">
            <w:pPr>
              <w:rPr>
                <w:sz w:val="18"/>
                <w:szCs w:val="18"/>
                <w:lang w:val="fr-FR"/>
              </w:rPr>
            </w:pPr>
          </w:p>
          <w:p w:rsidR="00803277" w:rsidRPr="002449A6" w:rsidRDefault="00803277" w:rsidP="004274C3">
            <w:pPr>
              <w:rPr>
                <w:sz w:val="18"/>
                <w:szCs w:val="18"/>
                <w:lang w:val="fr-FR"/>
              </w:rPr>
            </w:pPr>
            <w:r w:rsidRPr="002449A6">
              <w:rPr>
                <w:sz w:val="18"/>
                <w:szCs w:val="18"/>
                <w:lang w:val="fr-FR"/>
              </w:rPr>
              <w:t>15 minutes</w:t>
            </w:r>
          </w:p>
          <w:p w:rsidR="004274C3" w:rsidRPr="002449A6" w:rsidRDefault="004274C3" w:rsidP="004274C3">
            <w:pPr>
              <w:rPr>
                <w:sz w:val="18"/>
                <w:szCs w:val="18"/>
                <w:lang w:val="fr-FR"/>
              </w:rPr>
            </w:pPr>
          </w:p>
        </w:tc>
      </w:tr>
    </w:tbl>
    <w:p w:rsidR="00352FCA" w:rsidRPr="000B48C7" w:rsidRDefault="00352FCA" w:rsidP="00107D1E">
      <w:pPr>
        <w:tabs>
          <w:tab w:val="left" w:pos="1020"/>
        </w:tabs>
        <w:rPr>
          <w:sz w:val="26"/>
          <w:szCs w:val="26"/>
          <w:lang w:val="fr-FR"/>
        </w:rPr>
      </w:pPr>
    </w:p>
    <w:p w:rsidR="00107D1E" w:rsidRPr="000B48C7" w:rsidRDefault="004274C3" w:rsidP="00107D1E">
      <w:pPr>
        <w:tabs>
          <w:tab w:val="left" w:pos="1020"/>
        </w:tabs>
        <w:rPr>
          <w:color w:val="808080" w:themeColor="background1" w:themeShade="80"/>
          <w:sz w:val="26"/>
          <w:szCs w:val="26"/>
          <w:lang w:val="fr-FR"/>
        </w:rPr>
      </w:pPr>
      <w:r w:rsidRPr="000B48C7">
        <w:rPr>
          <w:sz w:val="26"/>
          <w:szCs w:val="26"/>
          <w:lang w:val="fr-FR"/>
        </w:rPr>
        <w:t>Session</w:t>
      </w:r>
      <w:r w:rsidR="00107D1E" w:rsidRPr="000B48C7">
        <w:rPr>
          <w:sz w:val="26"/>
          <w:szCs w:val="26"/>
          <w:lang w:val="fr-FR"/>
        </w:rPr>
        <w:t xml:space="preserve"> 2: </w:t>
      </w:r>
      <w:r w:rsidR="00107D1E" w:rsidRPr="000B48C7">
        <w:rPr>
          <w:b/>
          <w:sz w:val="26"/>
          <w:szCs w:val="26"/>
          <w:lang w:val="fr-FR"/>
        </w:rPr>
        <w:t>Title / Topic</w:t>
      </w:r>
      <w:r w:rsidR="000B48C7" w:rsidRPr="000B48C7">
        <w:rPr>
          <w:sz w:val="26"/>
          <w:szCs w:val="26"/>
          <w:lang w:val="fr-FR"/>
        </w:rPr>
        <w:t xml:space="preserve">Explorations additionnelles par la </w:t>
      </w:r>
      <w:r w:rsidR="00732D98" w:rsidRPr="000B48C7">
        <w:rPr>
          <w:sz w:val="26"/>
          <w:szCs w:val="26"/>
          <w:lang w:val="fr-FR"/>
        </w:rPr>
        <w:t>Web</w:t>
      </w:r>
      <w:r w:rsidR="000B48C7">
        <w:rPr>
          <w:sz w:val="26"/>
          <w:szCs w:val="26"/>
          <w:lang w:val="fr-FR"/>
        </w:rPr>
        <w:t>Q</w:t>
      </w:r>
      <w:r w:rsidR="00732D98" w:rsidRPr="000B48C7">
        <w:rPr>
          <w:sz w:val="26"/>
          <w:szCs w:val="26"/>
          <w:lang w:val="fr-FR"/>
        </w:rPr>
        <w:t xml:space="preserve">uest </w:t>
      </w:r>
      <w:r w:rsidR="00107D1E" w:rsidRPr="000B48C7">
        <w:rPr>
          <w:color w:val="808080" w:themeColor="background1" w:themeShade="80"/>
          <w:sz w:val="26"/>
          <w:szCs w:val="26"/>
          <w:lang w:val="fr-FR"/>
        </w:rPr>
        <w:t>(</w:t>
      </w:r>
      <w:r w:rsidR="000B48C7">
        <w:rPr>
          <w:color w:val="808080" w:themeColor="background1" w:themeShade="80"/>
          <w:sz w:val="26"/>
          <w:szCs w:val="26"/>
          <w:lang w:val="fr-FR"/>
        </w:rPr>
        <w:t>Durée</w:t>
      </w:r>
      <w:r w:rsidR="00107D1E" w:rsidRPr="000B48C7">
        <w:rPr>
          <w:color w:val="808080" w:themeColor="background1" w:themeShade="80"/>
          <w:sz w:val="26"/>
          <w:szCs w:val="26"/>
          <w:lang w:val="fr-FR"/>
        </w:rPr>
        <w:t xml:space="preserve">: </w:t>
      </w:r>
      <w:r w:rsidR="00732D98" w:rsidRPr="000B48C7">
        <w:rPr>
          <w:color w:val="808080" w:themeColor="background1" w:themeShade="80"/>
          <w:sz w:val="26"/>
          <w:szCs w:val="26"/>
          <w:lang w:val="fr-FR"/>
        </w:rPr>
        <w:t>45</w:t>
      </w:r>
      <w:r w:rsidR="00107D1E" w:rsidRPr="000B48C7">
        <w:rPr>
          <w:color w:val="808080" w:themeColor="background1" w:themeShade="80"/>
          <w:sz w:val="26"/>
          <w:szCs w:val="26"/>
          <w:lang w:val="fr-FR"/>
        </w:rPr>
        <w:t xml:space="preserve"> minutes)</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2449A6" w:rsidRPr="002449A6" w:rsidTr="000674F6">
        <w:trPr>
          <w:trHeight w:val="410"/>
        </w:trPr>
        <w:tc>
          <w:tcPr>
            <w:tcW w:w="2830" w:type="dxa"/>
            <w:shd w:val="clear" w:color="auto" w:fill="F2F2F2" w:themeFill="background1" w:themeFillShade="F2"/>
            <w:vAlign w:val="center"/>
          </w:tcPr>
          <w:p w:rsidR="002449A6" w:rsidRPr="002449A6" w:rsidRDefault="002449A6" w:rsidP="002449A6">
            <w:pPr>
              <w:rPr>
                <w:rFonts w:eastAsia="Calibri" w:cstheme="minorHAnsi"/>
                <w:b/>
                <w:lang w:val="fr-FR"/>
              </w:rPr>
            </w:pPr>
            <w:r w:rsidRPr="002449A6">
              <w:rPr>
                <w:rFonts w:eastAsia="Calibri" w:cstheme="minorHAnsi"/>
                <w:color w:val="808080"/>
                <w:lang w:val="fr-FR"/>
              </w:rPr>
              <w:t>Phase  (Contenu , objet, activité)</w:t>
            </w:r>
          </w:p>
        </w:tc>
        <w:tc>
          <w:tcPr>
            <w:tcW w:w="5812" w:type="dxa"/>
            <w:shd w:val="clear" w:color="auto" w:fill="F2F2F2" w:themeFill="background1" w:themeFillShade="F2"/>
            <w:vAlign w:val="center"/>
          </w:tcPr>
          <w:p w:rsidR="002449A6" w:rsidRPr="002449A6" w:rsidRDefault="002449A6" w:rsidP="002449A6">
            <w:pPr>
              <w:rPr>
                <w:rFonts w:eastAsia="Calibri" w:cstheme="minorHAnsi"/>
                <w:b/>
                <w:lang w:val="fr-FR"/>
              </w:rPr>
            </w:pPr>
            <w:r w:rsidRPr="002449A6">
              <w:rPr>
                <w:rFonts w:eastAsia="Calibri" w:cstheme="minorHAnsi"/>
                <w:color w:val="808080"/>
                <w:lang w:val="fr-FR"/>
              </w:rPr>
              <w:t xml:space="preserve">Méthode </w:t>
            </w:r>
          </w:p>
        </w:tc>
        <w:tc>
          <w:tcPr>
            <w:tcW w:w="4914" w:type="dxa"/>
            <w:shd w:val="clear" w:color="auto" w:fill="F2F2F2" w:themeFill="background1" w:themeFillShade="F2"/>
            <w:vAlign w:val="center"/>
          </w:tcPr>
          <w:p w:rsidR="002449A6" w:rsidRPr="002449A6" w:rsidRDefault="002449A6" w:rsidP="002449A6">
            <w:pPr>
              <w:rPr>
                <w:rFonts w:eastAsia="Calibri" w:cstheme="minorHAnsi"/>
                <w:lang w:val="fr-FR"/>
              </w:rPr>
            </w:pPr>
            <w:r w:rsidRPr="002449A6">
              <w:rPr>
                <w:rFonts w:eastAsia="Calibri" w:cstheme="minorHAnsi"/>
                <w:color w:val="808080"/>
                <w:lang w:val="fr-FR"/>
              </w:rPr>
              <w:t>Matériel</w:t>
            </w:r>
          </w:p>
        </w:tc>
        <w:tc>
          <w:tcPr>
            <w:tcW w:w="1353" w:type="dxa"/>
            <w:shd w:val="clear" w:color="auto" w:fill="F2F2F2" w:themeFill="background1" w:themeFillShade="F2"/>
            <w:vAlign w:val="center"/>
          </w:tcPr>
          <w:p w:rsidR="002449A6" w:rsidRPr="002449A6" w:rsidRDefault="002449A6" w:rsidP="002449A6">
            <w:pPr>
              <w:rPr>
                <w:rFonts w:eastAsia="Calibri" w:cstheme="minorHAnsi"/>
                <w:b/>
                <w:i/>
                <w:lang w:val="fr-FR"/>
              </w:rPr>
            </w:pPr>
            <w:r w:rsidRPr="002449A6">
              <w:rPr>
                <w:rFonts w:eastAsia="Calibri" w:cstheme="minorHAnsi"/>
                <w:color w:val="808080"/>
                <w:lang w:val="fr-FR"/>
              </w:rPr>
              <w:t>Durée estimée</w:t>
            </w:r>
          </w:p>
        </w:tc>
      </w:tr>
      <w:tr w:rsidR="00107D1E" w:rsidRPr="002449A6" w:rsidTr="000674F6">
        <w:trPr>
          <w:trHeight w:val="1417"/>
        </w:trPr>
        <w:tc>
          <w:tcPr>
            <w:tcW w:w="2830" w:type="dxa"/>
          </w:tcPr>
          <w:p w:rsidR="00107D1E" w:rsidRPr="002449A6" w:rsidRDefault="00107D1E" w:rsidP="00D26597">
            <w:pPr>
              <w:rPr>
                <w:b/>
                <w:sz w:val="18"/>
                <w:szCs w:val="18"/>
                <w:lang w:val="fr-FR"/>
              </w:rPr>
            </w:pPr>
          </w:p>
          <w:p w:rsidR="00107D1E" w:rsidRPr="002449A6" w:rsidRDefault="002449A6" w:rsidP="00D26597">
            <w:pPr>
              <w:rPr>
                <w:b/>
                <w:sz w:val="18"/>
                <w:szCs w:val="18"/>
                <w:lang w:val="fr-FR"/>
              </w:rPr>
            </w:pPr>
            <w:r w:rsidRPr="002449A6">
              <w:rPr>
                <w:b/>
                <w:sz w:val="18"/>
                <w:szCs w:val="18"/>
                <w:lang w:val="fr-FR"/>
              </w:rPr>
              <w:t xml:space="preserve">Egard rétrospectif sur les éléments acquis dans la première session </w:t>
            </w:r>
          </w:p>
          <w:p w:rsidR="00107D1E" w:rsidRPr="002449A6" w:rsidRDefault="00107D1E" w:rsidP="00D26597">
            <w:pPr>
              <w:rPr>
                <w:b/>
                <w:sz w:val="18"/>
                <w:szCs w:val="18"/>
                <w:lang w:val="fr-FR"/>
              </w:rPr>
            </w:pPr>
          </w:p>
          <w:p w:rsidR="00107D1E" w:rsidRPr="002449A6" w:rsidRDefault="00107D1E" w:rsidP="00D26597">
            <w:pPr>
              <w:rPr>
                <w:b/>
                <w:sz w:val="18"/>
                <w:szCs w:val="18"/>
                <w:lang w:val="fr-FR"/>
              </w:rPr>
            </w:pPr>
          </w:p>
          <w:p w:rsidR="00107D1E" w:rsidRPr="002449A6" w:rsidRDefault="00107D1E" w:rsidP="00D26597">
            <w:pPr>
              <w:rPr>
                <w:b/>
                <w:color w:val="808080" w:themeColor="background1" w:themeShade="80"/>
                <w:sz w:val="18"/>
                <w:szCs w:val="18"/>
                <w:lang w:val="fr-FR"/>
              </w:rPr>
            </w:pPr>
          </w:p>
        </w:tc>
        <w:tc>
          <w:tcPr>
            <w:tcW w:w="5812" w:type="dxa"/>
          </w:tcPr>
          <w:p w:rsidR="00107D1E" w:rsidRPr="002449A6" w:rsidRDefault="00107D1E" w:rsidP="00D26597">
            <w:pPr>
              <w:rPr>
                <w:sz w:val="18"/>
                <w:szCs w:val="18"/>
                <w:lang w:val="fr-FR"/>
              </w:rPr>
            </w:pPr>
          </w:p>
          <w:p w:rsidR="00E77140" w:rsidRPr="002449A6" w:rsidRDefault="002449A6" w:rsidP="00107D1E">
            <w:pPr>
              <w:pStyle w:val="Listenabsatz"/>
              <w:numPr>
                <w:ilvl w:val="0"/>
                <w:numId w:val="46"/>
              </w:numPr>
              <w:rPr>
                <w:sz w:val="18"/>
                <w:szCs w:val="18"/>
                <w:lang w:val="fr-FR"/>
              </w:rPr>
            </w:pPr>
            <w:r w:rsidRPr="002449A6">
              <w:rPr>
                <w:sz w:val="18"/>
                <w:szCs w:val="18"/>
                <w:lang w:val="fr-FR"/>
              </w:rPr>
              <w:t>L’enseignant synthétise</w:t>
            </w:r>
            <w:r>
              <w:rPr>
                <w:sz w:val="18"/>
                <w:szCs w:val="18"/>
                <w:lang w:val="fr-FR"/>
              </w:rPr>
              <w:t xml:space="preserve"> (dans un format en plénière) les contributions et les conclusions de la première phase</w:t>
            </w:r>
            <w:r w:rsidR="00E77140" w:rsidRPr="002449A6">
              <w:rPr>
                <w:sz w:val="18"/>
                <w:szCs w:val="18"/>
                <w:lang w:val="fr-FR"/>
              </w:rPr>
              <w:t>.</w:t>
            </w:r>
          </w:p>
          <w:p w:rsidR="00107D1E" w:rsidRPr="002449A6" w:rsidRDefault="002449A6" w:rsidP="00107D1E">
            <w:pPr>
              <w:pStyle w:val="Listenabsatz"/>
              <w:numPr>
                <w:ilvl w:val="0"/>
                <w:numId w:val="46"/>
              </w:numPr>
              <w:rPr>
                <w:sz w:val="18"/>
                <w:szCs w:val="18"/>
                <w:lang w:val="fr-FR"/>
              </w:rPr>
            </w:pPr>
            <w:r w:rsidRPr="002449A6">
              <w:rPr>
                <w:sz w:val="18"/>
                <w:szCs w:val="18"/>
                <w:lang w:val="fr-FR"/>
              </w:rPr>
              <w:t xml:space="preserve">L’enseignant </w:t>
            </w:r>
            <w:r>
              <w:rPr>
                <w:sz w:val="18"/>
                <w:szCs w:val="18"/>
                <w:lang w:val="fr-FR"/>
              </w:rPr>
              <w:t xml:space="preserve">explique le travail à suivre </w:t>
            </w:r>
          </w:p>
          <w:p w:rsidR="000674F6" w:rsidRPr="002449A6" w:rsidRDefault="000674F6" w:rsidP="000674F6">
            <w:pPr>
              <w:pStyle w:val="Listenabsatz"/>
              <w:ind w:left="360"/>
              <w:rPr>
                <w:sz w:val="18"/>
                <w:szCs w:val="18"/>
                <w:lang w:val="fr-FR"/>
              </w:rPr>
            </w:pPr>
          </w:p>
        </w:tc>
        <w:tc>
          <w:tcPr>
            <w:tcW w:w="4914" w:type="dxa"/>
          </w:tcPr>
          <w:p w:rsidR="00107D1E" w:rsidRPr="002449A6" w:rsidRDefault="00107D1E" w:rsidP="00D26597">
            <w:pPr>
              <w:rPr>
                <w:sz w:val="20"/>
                <w:szCs w:val="20"/>
                <w:lang w:val="fr-FR"/>
              </w:rPr>
            </w:pPr>
          </w:p>
          <w:p w:rsidR="00107D1E" w:rsidRPr="002449A6" w:rsidRDefault="002449A6" w:rsidP="00107D1E">
            <w:pPr>
              <w:rPr>
                <w:sz w:val="18"/>
                <w:szCs w:val="18"/>
                <w:lang w:val="fr-FR"/>
              </w:rPr>
            </w:pPr>
            <w:r>
              <w:rPr>
                <w:sz w:val="18"/>
                <w:szCs w:val="18"/>
                <w:lang w:val="fr-FR"/>
              </w:rPr>
              <w:t xml:space="preserve">Court </w:t>
            </w:r>
            <w:r w:rsidR="00AE6A92" w:rsidRPr="002449A6">
              <w:rPr>
                <w:sz w:val="18"/>
                <w:szCs w:val="18"/>
                <w:lang w:val="fr-FR"/>
              </w:rPr>
              <w:t>p</w:t>
            </w:r>
            <w:r w:rsidR="00E77140" w:rsidRPr="002449A6">
              <w:rPr>
                <w:sz w:val="18"/>
                <w:szCs w:val="18"/>
                <w:lang w:val="fr-FR"/>
              </w:rPr>
              <w:t xml:space="preserve">pt. </w:t>
            </w:r>
            <w:r w:rsidRPr="002449A6">
              <w:rPr>
                <w:sz w:val="18"/>
                <w:szCs w:val="18"/>
                <w:lang w:val="fr-FR"/>
              </w:rPr>
              <w:t xml:space="preserve">Ou </w:t>
            </w:r>
            <w:r w:rsidR="00AE6A92" w:rsidRPr="002449A6">
              <w:rPr>
                <w:sz w:val="18"/>
                <w:szCs w:val="18"/>
                <w:lang w:val="fr-FR"/>
              </w:rPr>
              <w:t xml:space="preserve"> </w:t>
            </w:r>
            <w:r w:rsidRPr="002449A6">
              <w:rPr>
                <w:sz w:val="18"/>
                <w:szCs w:val="18"/>
                <w:lang w:val="fr-FR"/>
              </w:rPr>
              <w:t xml:space="preserve"> Tableau a feuilles  préparé par l’enseignant </w:t>
            </w:r>
            <w:r>
              <w:rPr>
                <w:sz w:val="18"/>
                <w:szCs w:val="18"/>
                <w:lang w:val="fr-FR"/>
              </w:rPr>
              <w:t xml:space="preserve"> </w:t>
            </w:r>
            <w:r w:rsidRPr="002449A6">
              <w:rPr>
                <w:sz w:val="18"/>
                <w:szCs w:val="18"/>
                <w:lang w:val="fr-FR"/>
              </w:rPr>
              <w:t xml:space="preserve">sur la base </w:t>
            </w:r>
            <w:r>
              <w:rPr>
                <w:sz w:val="18"/>
                <w:szCs w:val="18"/>
                <w:lang w:val="fr-FR"/>
              </w:rPr>
              <w:t xml:space="preserve">des acquis de la première phase </w:t>
            </w:r>
          </w:p>
          <w:p w:rsidR="00107D1E" w:rsidRPr="002449A6" w:rsidRDefault="00107D1E" w:rsidP="00107D1E">
            <w:pPr>
              <w:rPr>
                <w:sz w:val="18"/>
                <w:szCs w:val="18"/>
                <w:lang w:val="fr-FR"/>
              </w:rPr>
            </w:pPr>
          </w:p>
          <w:p w:rsidR="00107D1E" w:rsidRPr="002449A6" w:rsidRDefault="00107D1E" w:rsidP="00D26597">
            <w:pPr>
              <w:rPr>
                <w:sz w:val="18"/>
                <w:szCs w:val="18"/>
                <w:lang w:val="fr-FR"/>
              </w:rPr>
            </w:pPr>
          </w:p>
        </w:tc>
        <w:tc>
          <w:tcPr>
            <w:tcW w:w="1353" w:type="dxa"/>
          </w:tcPr>
          <w:p w:rsidR="00107D1E" w:rsidRPr="002449A6" w:rsidRDefault="00107D1E" w:rsidP="00D26597">
            <w:pPr>
              <w:rPr>
                <w:sz w:val="18"/>
                <w:szCs w:val="18"/>
                <w:lang w:val="fr-FR"/>
              </w:rPr>
            </w:pPr>
          </w:p>
          <w:p w:rsidR="00107D1E" w:rsidRPr="002449A6" w:rsidRDefault="004C53B7" w:rsidP="00D26597">
            <w:pPr>
              <w:rPr>
                <w:sz w:val="18"/>
                <w:szCs w:val="18"/>
                <w:lang w:val="fr-FR"/>
              </w:rPr>
            </w:pPr>
            <w:r w:rsidRPr="002449A6">
              <w:rPr>
                <w:sz w:val="18"/>
                <w:szCs w:val="18"/>
                <w:lang w:val="fr-FR"/>
              </w:rPr>
              <w:t>5</w:t>
            </w:r>
            <w:r w:rsidR="00107D1E" w:rsidRPr="002449A6">
              <w:rPr>
                <w:sz w:val="18"/>
                <w:szCs w:val="18"/>
                <w:lang w:val="fr-FR"/>
              </w:rPr>
              <w:t xml:space="preserve"> minutes</w:t>
            </w:r>
          </w:p>
          <w:p w:rsidR="000674F6" w:rsidRPr="002449A6" w:rsidRDefault="000674F6" w:rsidP="00D26597">
            <w:pPr>
              <w:rPr>
                <w:b/>
                <w:color w:val="808080" w:themeColor="background1" w:themeShade="80"/>
                <w:sz w:val="18"/>
                <w:szCs w:val="18"/>
                <w:lang w:val="fr-FR"/>
              </w:rPr>
            </w:pPr>
          </w:p>
        </w:tc>
      </w:tr>
      <w:tr w:rsidR="00C86D82" w:rsidRPr="002449A6" w:rsidTr="000674F6">
        <w:trPr>
          <w:trHeight w:val="1266"/>
        </w:trPr>
        <w:tc>
          <w:tcPr>
            <w:tcW w:w="2830" w:type="dxa"/>
            <w:shd w:val="clear" w:color="auto" w:fill="F2F2F2" w:themeFill="background1" w:themeFillShade="F2"/>
          </w:tcPr>
          <w:p w:rsidR="000674F6" w:rsidRPr="002449A6" w:rsidRDefault="000674F6" w:rsidP="00C86D82">
            <w:pPr>
              <w:rPr>
                <w:b/>
                <w:sz w:val="18"/>
                <w:szCs w:val="18"/>
                <w:lang w:val="fr-FR"/>
              </w:rPr>
            </w:pPr>
          </w:p>
          <w:p w:rsidR="00C86D82" w:rsidRPr="002449A6" w:rsidRDefault="002449A6" w:rsidP="00C86D82">
            <w:pPr>
              <w:rPr>
                <w:b/>
                <w:sz w:val="18"/>
                <w:szCs w:val="18"/>
                <w:lang w:val="fr-FR"/>
              </w:rPr>
            </w:pPr>
            <w:r>
              <w:rPr>
                <w:b/>
                <w:sz w:val="18"/>
                <w:szCs w:val="18"/>
                <w:lang w:val="fr-FR"/>
              </w:rPr>
              <w:t>Travail de group</w:t>
            </w:r>
          </w:p>
          <w:p w:rsidR="00C86D82" w:rsidRPr="002449A6" w:rsidRDefault="00C86D82" w:rsidP="00C86D82">
            <w:pPr>
              <w:rPr>
                <w:b/>
                <w:sz w:val="18"/>
                <w:szCs w:val="18"/>
                <w:lang w:val="fr-FR"/>
              </w:rPr>
            </w:pPr>
          </w:p>
        </w:tc>
        <w:tc>
          <w:tcPr>
            <w:tcW w:w="5812" w:type="dxa"/>
            <w:shd w:val="clear" w:color="auto" w:fill="F2F2F2" w:themeFill="background1" w:themeFillShade="F2"/>
          </w:tcPr>
          <w:p w:rsidR="000674F6" w:rsidRPr="002449A6" w:rsidRDefault="000674F6" w:rsidP="00C86D82">
            <w:pPr>
              <w:rPr>
                <w:sz w:val="18"/>
                <w:szCs w:val="18"/>
                <w:lang w:val="fr-FR"/>
              </w:rPr>
            </w:pPr>
          </w:p>
          <w:p w:rsidR="002449A6" w:rsidRDefault="002538AF" w:rsidP="00C86D82">
            <w:pPr>
              <w:rPr>
                <w:sz w:val="18"/>
                <w:szCs w:val="18"/>
                <w:lang w:val="fr-FR"/>
              </w:rPr>
            </w:pPr>
            <w:r>
              <w:rPr>
                <w:sz w:val="18"/>
                <w:szCs w:val="18"/>
                <w:lang w:val="fr-FR"/>
              </w:rPr>
              <w:t xml:space="preserve">Etude des sites  </w:t>
            </w:r>
            <w:r w:rsidRPr="002449A6">
              <w:rPr>
                <w:sz w:val="18"/>
                <w:szCs w:val="18"/>
                <w:lang w:val="fr-FR"/>
              </w:rPr>
              <w:t>proposé</w:t>
            </w:r>
            <w:r>
              <w:rPr>
                <w:sz w:val="18"/>
                <w:szCs w:val="18"/>
                <w:lang w:val="fr-FR"/>
              </w:rPr>
              <w:t xml:space="preserve">s par la </w:t>
            </w:r>
            <w:r w:rsidRPr="002449A6">
              <w:rPr>
                <w:sz w:val="18"/>
                <w:szCs w:val="18"/>
                <w:lang w:val="fr-FR"/>
              </w:rPr>
              <w:t xml:space="preserve"> </w:t>
            </w:r>
            <w:r>
              <w:rPr>
                <w:sz w:val="18"/>
                <w:szCs w:val="18"/>
                <w:lang w:val="fr-FR"/>
              </w:rPr>
              <w:t>WebQuest</w:t>
            </w:r>
            <w:r w:rsidR="002449A6" w:rsidRPr="002449A6">
              <w:rPr>
                <w:sz w:val="18"/>
                <w:szCs w:val="18"/>
                <w:lang w:val="fr-FR"/>
              </w:rPr>
              <w:t xml:space="preserve">. Discussion-Elaboration du matériel. Sélection du matériel approprié pour </w:t>
            </w:r>
            <w:r>
              <w:rPr>
                <w:sz w:val="18"/>
                <w:szCs w:val="18"/>
                <w:lang w:val="fr-FR"/>
              </w:rPr>
              <w:t>la préparation d’un poster</w:t>
            </w:r>
            <w:r w:rsidR="002449A6" w:rsidRPr="002449A6">
              <w:rPr>
                <w:sz w:val="18"/>
                <w:szCs w:val="18"/>
                <w:lang w:val="fr-FR"/>
              </w:rPr>
              <w:t>.</w:t>
            </w:r>
          </w:p>
          <w:p w:rsidR="00C86D82" w:rsidRPr="002449A6" w:rsidRDefault="00C86D82" w:rsidP="002538AF">
            <w:pPr>
              <w:rPr>
                <w:sz w:val="18"/>
                <w:szCs w:val="18"/>
                <w:lang w:val="fr-FR"/>
              </w:rPr>
            </w:pPr>
          </w:p>
        </w:tc>
        <w:tc>
          <w:tcPr>
            <w:tcW w:w="4914" w:type="dxa"/>
            <w:shd w:val="clear" w:color="auto" w:fill="F2F2F2" w:themeFill="background1" w:themeFillShade="F2"/>
          </w:tcPr>
          <w:p w:rsidR="000674F6" w:rsidRPr="002449A6" w:rsidRDefault="000674F6" w:rsidP="0018050B">
            <w:pPr>
              <w:rPr>
                <w:sz w:val="18"/>
                <w:szCs w:val="18"/>
                <w:lang w:val="fr-FR"/>
              </w:rPr>
            </w:pPr>
          </w:p>
          <w:p w:rsidR="002538AF" w:rsidRPr="002449A6" w:rsidRDefault="002538AF" w:rsidP="002538AF">
            <w:pPr>
              <w:rPr>
                <w:sz w:val="18"/>
                <w:szCs w:val="18"/>
                <w:lang w:val="fr-FR"/>
              </w:rPr>
            </w:pPr>
            <w:r w:rsidRPr="002449A6">
              <w:rPr>
                <w:sz w:val="18"/>
                <w:szCs w:val="18"/>
                <w:lang w:val="fr-FR"/>
              </w:rPr>
              <w:t xml:space="preserve">Un ordinateur portable ou de bureau par groupe, afin de </w:t>
            </w:r>
            <w:r>
              <w:rPr>
                <w:sz w:val="18"/>
                <w:szCs w:val="18"/>
                <w:lang w:val="fr-FR"/>
              </w:rPr>
              <w:t xml:space="preserve">consulter </w:t>
            </w:r>
            <w:r w:rsidRPr="002449A6">
              <w:rPr>
                <w:sz w:val="18"/>
                <w:szCs w:val="18"/>
                <w:lang w:val="fr-FR"/>
              </w:rPr>
              <w:t xml:space="preserve"> les sites Web proposés.</w:t>
            </w:r>
          </w:p>
          <w:p w:rsidR="00C86D82" w:rsidRPr="002449A6" w:rsidRDefault="002538AF" w:rsidP="002538AF">
            <w:pPr>
              <w:rPr>
                <w:sz w:val="18"/>
                <w:szCs w:val="18"/>
                <w:lang w:val="fr-FR"/>
              </w:rPr>
            </w:pPr>
            <w:r>
              <w:rPr>
                <w:sz w:val="18"/>
                <w:szCs w:val="18"/>
                <w:lang w:val="fr-FR"/>
              </w:rPr>
              <w:t>Tableau a feuilles mobiles</w:t>
            </w:r>
            <w:r w:rsidRPr="002449A6">
              <w:rPr>
                <w:sz w:val="18"/>
                <w:szCs w:val="18"/>
                <w:lang w:val="fr-FR"/>
              </w:rPr>
              <w:t xml:space="preserve"> et matériel pour </w:t>
            </w:r>
            <w:r>
              <w:rPr>
                <w:sz w:val="18"/>
                <w:szCs w:val="18"/>
                <w:lang w:val="fr-FR"/>
              </w:rPr>
              <w:t>l’écriture</w:t>
            </w:r>
            <w:r w:rsidRPr="002449A6">
              <w:rPr>
                <w:sz w:val="18"/>
                <w:szCs w:val="18"/>
                <w:lang w:val="fr-FR"/>
              </w:rPr>
              <w:t xml:space="preserve"> </w:t>
            </w:r>
          </w:p>
        </w:tc>
        <w:tc>
          <w:tcPr>
            <w:tcW w:w="1353" w:type="dxa"/>
            <w:shd w:val="clear" w:color="auto" w:fill="F2F2F2" w:themeFill="background1" w:themeFillShade="F2"/>
          </w:tcPr>
          <w:p w:rsidR="000674F6" w:rsidRPr="002449A6" w:rsidRDefault="000674F6" w:rsidP="00C86D82">
            <w:pPr>
              <w:rPr>
                <w:sz w:val="18"/>
                <w:szCs w:val="18"/>
                <w:lang w:val="fr-FR"/>
              </w:rPr>
            </w:pPr>
          </w:p>
          <w:p w:rsidR="00C86D82" w:rsidRPr="002449A6" w:rsidRDefault="004C53B7" w:rsidP="00C86D82">
            <w:pPr>
              <w:rPr>
                <w:sz w:val="18"/>
                <w:szCs w:val="18"/>
                <w:lang w:val="fr-FR"/>
              </w:rPr>
            </w:pPr>
            <w:r w:rsidRPr="002449A6">
              <w:rPr>
                <w:sz w:val="18"/>
                <w:szCs w:val="18"/>
                <w:lang w:val="fr-FR"/>
              </w:rPr>
              <w:t>2</w:t>
            </w:r>
            <w:r w:rsidR="0018050B" w:rsidRPr="002449A6">
              <w:rPr>
                <w:sz w:val="18"/>
                <w:szCs w:val="18"/>
                <w:lang w:val="fr-FR"/>
              </w:rPr>
              <w:t>0 minutes</w:t>
            </w:r>
          </w:p>
          <w:p w:rsidR="000674F6" w:rsidRPr="002449A6" w:rsidRDefault="000674F6" w:rsidP="00C86D82">
            <w:pPr>
              <w:rPr>
                <w:sz w:val="18"/>
                <w:szCs w:val="18"/>
                <w:lang w:val="fr-FR"/>
              </w:rPr>
            </w:pPr>
          </w:p>
        </w:tc>
      </w:tr>
      <w:tr w:rsidR="00952E89" w:rsidRPr="002449A6" w:rsidTr="00B21636">
        <w:trPr>
          <w:trHeight w:val="696"/>
        </w:trPr>
        <w:tc>
          <w:tcPr>
            <w:tcW w:w="2830" w:type="dxa"/>
          </w:tcPr>
          <w:p w:rsidR="00952E89" w:rsidRPr="002449A6" w:rsidRDefault="00952E89" w:rsidP="00952E89">
            <w:pPr>
              <w:rPr>
                <w:b/>
                <w:sz w:val="18"/>
                <w:szCs w:val="18"/>
                <w:lang w:val="fr-FR"/>
              </w:rPr>
            </w:pPr>
          </w:p>
          <w:p w:rsidR="00952E89" w:rsidRPr="002449A6" w:rsidRDefault="002538AF" w:rsidP="00952E89">
            <w:pPr>
              <w:rPr>
                <w:b/>
                <w:sz w:val="18"/>
                <w:szCs w:val="18"/>
                <w:lang w:val="fr-FR"/>
              </w:rPr>
            </w:pPr>
            <w:r>
              <w:rPr>
                <w:b/>
                <w:sz w:val="18"/>
                <w:szCs w:val="18"/>
                <w:lang w:val="fr-FR"/>
              </w:rPr>
              <w:t>Séance plénière</w:t>
            </w:r>
          </w:p>
          <w:p w:rsidR="00952E89" w:rsidRPr="002449A6" w:rsidRDefault="00952E89" w:rsidP="00952E89">
            <w:pPr>
              <w:rPr>
                <w:b/>
                <w:color w:val="808080" w:themeColor="background1" w:themeShade="80"/>
                <w:sz w:val="18"/>
                <w:szCs w:val="18"/>
                <w:lang w:val="fr-FR"/>
              </w:rPr>
            </w:pPr>
          </w:p>
        </w:tc>
        <w:tc>
          <w:tcPr>
            <w:tcW w:w="5812" w:type="dxa"/>
          </w:tcPr>
          <w:p w:rsidR="00952E89" w:rsidRPr="002449A6" w:rsidRDefault="00952E89" w:rsidP="00952E89">
            <w:pPr>
              <w:rPr>
                <w:sz w:val="18"/>
                <w:szCs w:val="18"/>
                <w:lang w:val="fr-FR"/>
              </w:rPr>
            </w:pPr>
          </w:p>
          <w:p w:rsidR="00952E89" w:rsidRPr="002449A6" w:rsidRDefault="002538AF" w:rsidP="002538AF">
            <w:pPr>
              <w:rPr>
                <w:sz w:val="18"/>
                <w:szCs w:val="18"/>
                <w:lang w:val="fr-FR"/>
              </w:rPr>
            </w:pPr>
            <w:r>
              <w:rPr>
                <w:sz w:val="18"/>
                <w:szCs w:val="18"/>
                <w:lang w:val="fr-FR"/>
              </w:rPr>
              <w:t>Pré</w:t>
            </w:r>
            <w:r w:rsidR="00952E89" w:rsidRPr="002449A6">
              <w:rPr>
                <w:sz w:val="18"/>
                <w:szCs w:val="18"/>
                <w:lang w:val="fr-FR"/>
              </w:rPr>
              <w:t xml:space="preserve">sentation </w:t>
            </w:r>
            <w:r>
              <w:rPr>
                <w:sz w:val="18"/>
                <w:szCs w:val="18"/>
                <w:lang w:val="fr-FR"/>
              </w:rPr>
              <w:t>et justification du matériel sélectionné</w:t>
            </w:r>
            <w:r w:rsidR="00952E89" w:rsidRPr="002449A6">
              <w:rPr>
                <w:sz w:val="18"/>
                <w:szCs w:val="18"/>
                <w:lang w:val="fr-FR"/>
              </w:rPr>
              <w:t xml:space="preserve"> </w:t>
            </w:r>
            <w:r>
              <w:rPr>
                <w:sz w:val="18"/>
                <w:szCs w:val="18"/>
                <w:lang w:val="fr-FR"/>
              </w:rPr>
              <w:t>par chaque groupe</w:t>
            </w:r>
          </w:p>
        </w:tc>
        <w:tc>
          <w:tcPr>
            <w:tcW w:w="4914" w:type="dxa"/>
          </w:tcPr>
          <w:p w:rsidR="00952E89" w:rsidRPr="002449A6" w:rsidRDefault="00952E89" w:rsidP="00952E89">
            <w:pPr>
              <w:rPr>
                <w:sz w:val="18"/>
                <w:szCs w:val="18"/>
                <w:lang w:val="fr-FR"/>
              </w:rPr>
            </w:pPr>
          </w:p>
          <w:p w:rsidR="00952E89" w:rsidRPr="002538AF" w:rsidRDefault="002538AF" w:rsidP="00952E89">
            <w:pPr>
              <w:rPr>
                <w:sz w:val="18"/>
                <w:szCs w:val="18"/>
                <w:lang w:val="fr-FR"/>
              </w:rPr>
            </w:pPr>
            <w:r w:rsidRPr="002538AF">
              <w:rPr>
                <w:sz w:val="18"/>
                <w:szCs w:val="18"/>
                <w:lang w:val="fr-FR"/>
              </w:rPr>
              <w:t xml:space="preserve">Présentations sur </w:t>
            </w:r>
            <w:r>
              <w:rPr>
                <w:sz w:val="18"/>
                <w:szCs w:val="18"/>
                <w:lang w:val="fr-FR"/>
              </w:rPr>
              <w:t xml:space="preserve"> Tableau a feuilles  produites par les groupes </w:t>
            </w:r>
          </w:p>
          <w:p w:rsidR="00952E89" w:rsidRPr="002538AF" w:rsidRDefault="00952E89" w:rsidP="00952E89">
            <w:pPr>
              <w:rPr>
                <w:sz w:val="18"/>
                <w:szCs w:val="18"/>
                <w:lang w:val="fr-FR"/>
              </w:rPr>
            </w:pPr>
          </w:p>
        </w:tc>
        <w:tc>
          <w:tcPr>
            <w:tcW w:w="1353" w:type="dxa"/>
          </w:tcPr>
          <w:p w:rsidR="00952E89" w:rsidRPr="002538AF" w:rsidRDefault="00952E89" w:rsidP="00952E89">
            <w:pPr>
              <w:rPr>
                <w:sz w:val="18"/>
                <w:szCs w:val="18"/>
                <w:lang w:val="fr-FR"/>
              </w:rPr>
            </w:pPr>
          </w:p>
          <w:p w:rsidR="00952E89" w:rsidRPr="002449A6" w:rsidRDefault="00952E89" w:rsidP="00952E89">
            <w:pPr>
              <w:rPr>
                <w:sz w:val="18"/>
                <w:szCs w:val="18"/>
                <w:lang w:val="fr-FR"/>
              </w:rPr>
            </w:pPr>
            <w:r w:rsidRPr="002449A6">
              <w:rPr>
                <w:sz w:val="18"/>
                <w:szCs w:val="18"/>
                <w:lang w:val="fr-FR"/>
              </w:rPr>
              <w:t>20 minutes</w:t>
            </w:r>
          </w:p>
          <w:p w:rsidR="00952E89" w:rsidRPr="002449A6" w:rsidRDefault="00952E89" w:rsidP="00952E89">
            <w:pPr>
              <w:rPr>
                <w:b/>
                <w:color w:val="808080" w:themeColor="background1" w:themeShade="80"/>
                <w:sz w:val="18"/>
                <w:szCs w:val="18"/>
                <w:lang w:val="fr-FR"/>
              </w:rPr>
            </w:pPr>
          </w:p>
        </w:tc>
      </w:tr>
    </w:tbl>
    <w:p w:rsidR="00107D1E" w:rsidRDefault="00107D1E" w:rsidP="00497F5E">
      <w:pPr>
        <w:tabs>
          <w:tab w:val="left" w:pos="1920"/>
        </w:tabs>
        <w:rPr>
          <w:sz w:val="2"/>
          <w:szCs w:val="2"/>
          <w:lang w:val="en-GB"/>
        </w:rPr>
      </w:pPr>
    </w:p>
    <w:p w:rsidR="00BF2671" w:rsidRPr="007E5242" w:rsidRDefault="00BF2671" w:rsidP="00497F5E">
      <w:pPr>
        <w:tabs>
          <w:tab w:val="left" w:pos="1920"/>
        </w:tabs>
        <w:rPr>
          <w:sz w:val="2"/>
          <w:szCs w:val="2"/>
          <w:lang w:val="en-GB"/>
        </w:rPr>
      </w:pPr>
    </w:p>
    <w:p w:rsidR="00E77140" w:rsidRPr="000B48C7" w:rsidRDefault="00E77140" w:rsidP="00E77140">
      <w:pPr>
        <w:tabs>
          <w:tab w:val="left" w:pos="1020"/>
        </w:tabs>
        <w:rPr>
          <w:sz w:val="26"/>
          <w:szCs w:val="26"/>
          <w:lang w:val="fr-FR"/>
        </w:rPr>
      </w:pPr>
      <w:r w:rsidRPr="000B48C7">
        <w:rPr>
          <w:sz w:val="26"/>
          <w:szCs w:val="26"/>
          <w:lang w:val="fr-FR"/>
        </w:rPr>
        <w:t xml:space="preserve">Session 3: </w:t>
      </w:r>
      <w:r w:rsidRPr="000B48C7">
        <w:rPr>
          <w:b/>
          <w:sz w:val="26"/>
          <w:szCs w:val="26"/>
          <w:lang w:val="fr-FR"/>
        </w:rPr>
        <w:t>Title / Topic</w:t>
      </w:r>
      <w:r w:rsidRPr="000B48C7">
        <w:rPr>
          <w:sz w:val="26"/>
          <w:szCs w:val="26"/>
          <w:lang w:val="fr-FR"/>
        </w:rPr>
        <w:t xml:space="preserve">   </w:t>
      </w:r>
      <w:r w:rsidR="000B48C7" w:rsidRPr="000B48C7">
        <w:rPr>
          <w:sz w:val="26"/>
          <w:szCs w:val="26"/>
          <w:lang w:val="fr-FR"/>
        </w:rPr>
        <w:t>Création</w:t>
      </w:r>
      <w:r w:rsidRPr="000B48C7">
        <w:rPr>
          <w:sz w:val="26"/>
          <w:szCs w:val="26"/>
          <w:lang w:val="fr-FR"/>
        </w:rPr>
        <w:t xml:space="preserve"> </w:t>
      </w:r>
      <w:r w:rsidR="000B48C7" w:rsidRPr="000B48C7">
        <w:rPr>
          <w:sz w:val="26"/>
          <w:szCs w:val="26"/>
          <w:lang w:val="fr-FR"/>
        </w:rPr>
        <w:t xml:space="preserve">d’un poster – </w:t>
      </w:r>
      <w:r w:rsidR="000B48C7">
        <w:rPr>
          <w:sz w:val="26"/>
          <w:szCs w:val="26"/>
          <w:lang w:val="fr-FR"/>
        </w:rPr>
        <w:t>é</w:t>
      </w:r>
      <w:r w:rsidR="000B48C7" w:rsidRPr="000B48C7">
        <w:rPr>
          <w:sz w:val="26"/>
          <w:szCs w:val="26"/>
          <w:lang w:val="fr-FR"/>
        </w:rPr>
        <w:t>ga</w:t>
      </w:r>
      <w:r w:rsidR="000B48C7">
        <w:rPr>
          <w:sz w:val="26"/>
          <w:szCs w:val="26"/>
          <w:lang w:val="fr-FR"/>
        </w:rPr>
        <w:t>r</w:t>
      </w:r>
      <w:r w:rsidR="000B48C7" w:rsidRPr="000B48C7">
        <w:rPr>
          <w:sz w:val="26"/>
          <w:szCs w:val="26"/>
          <w:lang w:val="fr-FR"/>
        </w:rPr>
        <w:t xml:space="preserve">d </w:t>
      </w:r>
      <w:r w:rsidR="000B48C7">
        <w:rPr>
          <w:sz w:val="26"/>
          <w:szCs w:val="26"/>
          <w:lang w:val="fr-FR"/>
        </w:rPr>
        <w:t>ré</w:t>
      </w:r>
      <w:r w:rsidR="000B48C7" w:rsidRPr="000B48C7">
        <w:rPr>
          <w:sz w:val="26"/>
          <w:szCs w:val="26"/>
          <w:lang w:val="fr-FR"/>
        </w:rPr>
        <w:t xml:space="preserve">trospective </w:t>
      </w:r>
      <w:r w:rsidR="000711B6" w:rsidRPr="000B48C7">
        <w:rPr>
          <w:sz w:val="26"/>
          <w:szCs w:val="26"/>
          <w:lang w:val="fr-FR"/>
        </w:rPr>
        <w:t>(</w:t>
      </w:r>
      <w:r w:rsidRPr="000B48C7">
        <w:rPr>
          <w:color w:val="808080" w:themeColor="background1" w:themeShade="80"/>
          <w:sz w:val="26"/>
          <w:szCs w:val="26"/>
          <w:lang w:val="fr-FR"/>
        </w:rPr>
        <w:t>Dur</w:t>
      </w:r>
      <w:r w:rsidR="000B48C7" w:rsidRPr="000B48C7">
        <w:rPr>
          <w:color w:val="808080" w:themeColor="background1" w:themeShade="80"/>
          <w:sz w:val="26"/>
          <w:szCs w:val="26"/>
          <w:lang w:val="fr-FR"/>
        </w:rPr>
        <w:t>ée</w:t>
      </w:r>
      <w:r w:rsidRPr="000B48C7">
        <w:rPr>
          <w:color w:val="808080" w:themeColor="background1" w:themeShade="80"/>
          <w:sz w:val="26"/>
          <w:szCs w:val="26"/>
          <w:lang w:val="fr-FR"/>
        </w:rPr>
        <w:t>: 45 minutes)</w:t>
      </w:r>
    </w:p>
    <w:p w:rsidR="00E77140" w:rsidRPr="000B48C7" w:rsidRDefault="00E77140" w:rsidP="00E77140">
      <w:pPr>
        <w:tabs>
          <w:tab w:val="left" w:pos="1920"/>
        </w:tabs>
        <w:rPr>
          <w:sz w:val="2"/>
          <w:szCs w:val="2"/>
          <w:lang w:val="fr-FR"/>
        </w:rPr>
      </w:pP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0B48C7" w:rsidRPr="009B2BD5" w:rsidTr="00791FD2">
        <w:trPr>
          <w:trHeight w:val="410"/>
        </w:trPr>
        <w:tc>
          <w:tcPr>
            <w:tcW w:w="2830" w:type="dxa"/>
            <w:shd w:val="clear" w:color="auto" w:fill="F2F2F2" w:themeFill="background1" w:themeFillShade="F2"/>
            <w:vAlign w:val="center"/>
          </w:tcPr>
          <w:p w:rsidR="000B48C7" w:rsidRPr="009B2BD5" w:rsidRDefault="000B48C7" w:rsidP="000B48C7">
            <w:pPr>
              <w:rPr>
                <w:rFonts w:eastAsia="Calibri" w:cstheme="minorHAnsi"/>
                <w:b/>
                <w:lang w:val="fr-FR"/>
              </w:rPr>
            </w:pPr>
            <w:r w:rsidRPr="009B2BD5">
              <w:rPr>
                <w:rFonts w:eastAsia="Calibri" w:cstheme="minorHAnsi"/>
                <w:color w:val="808080"/>
                <w:lang w:val="fr-FR"/>
              </w:rPr>
              <w:t>Phase  (Contenu , objet, activité)</w:t>
            </w:r>
          </w:p>
        </w:tc>
        <w:tc>
          <w:tcPr>
            <w:tcW w:w="5812" w:type="dxa"/>
            <w:shd w:val="clear" w:color="auto" w:fill="F2F2F2" w:themeFill="background1" w:themeFillShade="F2"/>
            <w:vAlign w:val="center"/>
          </w:tcPr>
          <w:p w:rsidR="000B48C7" w:rsidRPr="009B2BD5" w:rsidRDefault="000B48C7" w:rsidP="000B48C7">
            <w:pPr>
              <w:rPr>
                <w:rFonts w:eastAsia="Calibri" w:cstheme="minorHAnsi"/>
                <w:b/>
                <w:lang w:val="fr-FR"/>
              </w:rPr>
            </w:pPr>
            <w:r w:rsidRPr="009B2BD5">
              <w:rPr>
                <w:rFonts w:eastAsia="Calibri" w:cstheme="minorHAnsi"/>
                <w:color w:val="808080"/>
                <w:lang w:val="fr-FR"/>
              </w:rPr>
              <w:t xml:space="preserve">Méthode </w:t>
            </w:r>
          </w:p>
        </w:tc>
        <w:tc>
          <w:tcPr>
            <w:tcW w:w="4914" w:type="dxa"/>
            <w:shd w:val="clear" w:color="auto" w:fill="F2F2F2" w:themeFill="background1" w:themeFillShade="F2"/>
            <w:vAlign w:val="center"/>
          </w:tcPr>
          <w:p w:rsidR="000B48C7" w:rsidRPr="009B2BD5" w:rsidRDefault="000B48C7" w:rsidP="000B48C7">
            <w:pPr>
              <w:rPr>
                <w:rFonts w:eastAsia="Calibri" w:cstheme="minorHAnsi"/>
                <w:lang w:val="fr-FR"/>
              </w:rPr>
            </w:pPr>
            <w:r w:rsidRPr="009B2BD5">
              <w:rPr>
                <w:rFonts w:eastAsia="Calibri" w:cstheme="minorHAnsi"/>
                <w:color w:val="808080"/>
                <w:lang w:val="fr-FR"/>
              </w:rPr>
              <w:t>Matériel</w:t>
            </w:r>
          </w:p>
        </w:tc>
        <w:tc>
          <w:tcPr>
            <w:tcW w:w="1353" w:type="dxa"/>
            <w:shd w:val="clear" w:color="auto" w:fill="F2F2F2" w:themeFill="background1" w:themeFillShade="F2"/>
            <w:vAlign w:val="center"/>
          </w:tcPr>
          <w:p w:rsidR="000B48C7" w:rsidRPr="009B2BD5" w:rsidRDefault="000B48C7" w:rsidP="000B48C7">
            <w:pPr>
              <w:rPr>
                <w:rFonts w:eastAsia="Calibri" w:cstheme="minorHAnsi"/>
                <w:b/>
                <w:i/>
                <w:lang w:val="fr-FR"/>
              </w:rPr>
            </w:pPr>
            <w:r w:rsidRPr="009B2BD5">
              <w:rPr>
                <w:rFonts w:eastAsia="Calibri" w:cstheme="minorHAnsi"/>
                <w:color w:val="808080"/>
                <w:lang w:val="fr-FR"/>
              </w:rPr>
              <w:t>Durée estimée</w:t>
            </w:r>
          </w:p>
        </w:tc>
      </w:tr>
      <w:tr w:rsidR="00E77140" w:rsidRPr="009B2BD5" w:rsidTr="00791FD2">
        <w:trPr>
          <w:trHeight w:val="983"/>
        </w:trPr>
        <w:tc>
          <w:tcPr>
            <w:tcW w:w="2830" w:type="dxa"/>
          </w:tcPr>
          <w:p w:rsidR="00E77140" w:rsidRPr="009B2BD5" w:rsidRDefault="00E77140" w:rsidP="00791FD2">
            <w:pPr>
              <w:rPr>
                <w:b/>
                <w:sz w:val="18"/>
                <w:szCs w:val="18"/>
                <w:lang w:val="fr-FR"/>
              </w:rPr>
            </w:pPr>
          </w:p>
          <w:p w:rsidR="00E77140" w:rsidRPr="009B2BD5" w:rsidRDefault="004C53B7" w:rsidP="000B48C7">
            <w:pPr>
              <w:rPr>
                <w:b/>
                <w:sz w:val="18"/>
                <w:szCs w:val="18"/>
                <w:lang w:val="fr-FR"/>
              </w:rPr>
            </w:pPr>
            <w:r w:rsidRPr="009B2BD5">
              <w:rPr>
                <w:b/>
                <w:sz w:val="18"/>
                <w:szCs w:val="18"/>
                <w:lang w:val="fr-FR"/>
              </w:rPr>
              <w:t xml:space="preserve">Composition-creation </w:t>
            </w:r>
            <w:r w:rsidR="000B48C7" w:rsidRPr="009B2BD5">
              <w:rPr>
                <w:b/>
                <w:sz w:val="18"/>
                <w:szCs w:val="18"/>
                <w:lang w:val="fr-FR"/>
              </w:rPr>
              <w:t>d’un</w:t>
            </w:r>
            <w:r w:rsidRPr="009B2BD5">
              <w:rPr>
                <w:b/>
                <w:sz w:val="18"/>
                <w:szCs w:val="18"/>
                <w:lang w:val="fr-FR"/>
              </w:rPr>
              <w:t xml:space="preserve"> poster</w:t>
            </w:r>
          </w:p>
        </w:tc>
        <w:tc>
          <w:tcPr>
            <w:tcW w:w="5812" w:type="dxa"/>
          </w:tcPr>
          <w:p w:rsidR="00E77140" w:rsidRPr="009B2BD5" w:rsidRDefault="00E77140" w:rsidP="00791FD2">
            <w:pPr>
              <w:rPr>
                <w:sz w:val="18"/>
                <w:szCs w:val="18"/>
                <w:lang w:val="fr-FR"/>
              </w:rPr>
            </w:pPr>
          </w:p>
          <w:p w:rsidR="000B48C7" w:rsidRPr="009B2BD5" w:rsidRDefault="000B48C7" w:rsidP="00791FD2">
            <w:pPr>
              <w:rPr>
                <w:sz w:val="18"/>
                <w:szCs w:val="18"/>
                <w:lang w:val="fr-FR"/>
              </w:rPr>
            </w:pPr>
            <w:r w:rsidRPr="009B2BD5">
              <w:rPr>
                <w:sz w:val="18"/>
                <w:szCs w:val="18"/>
                <w:lang w:val="fr-FR"/>
              </w:rPr>
              <w:t>Travail pratique de copie-collage du matériel sélectionné pour le poster.</w:t>
            </w:r>
          </w:p>
          <w:p w:rsidR="000B48C7" w:rsidRPr="009B2BD5" w:rsidRDefault="000B48C7" w:rsidP="000B48C7">
            <w:pPr>
              <w:rPr>
                <w:sz w:val="18"/>
                <w:szCs w:val="18"/>
                <w:lang w:val="fr-FR"/>
              </w:rPr>
            </w:pPr>
            <w:r w:rsidRPr="009B2BD5">
              <w:rPr>
                <w:sz w:val="18"/>
                <w:szCs w:val="18"/>
                <w:lang w:val="fr-FR"/>
              </w:rPr>
              <w:t xml:space="preserve">Décision sur l’organisation des informations. L’enseignant coordonne la discussion, suggère de solutions et soutien la prise de décisions  </w:t>
            </w:r>
          </w:p>
          <w:p w:rsidR="00226BFD" w:rsidRPr="009B2BD5" w:rsidRDefault="00226BFD" w:rsidP="00791FD2">
            <w:pPr>
              <w:rPr>
                <w:sz w:val="18"/>
                <w:szCs w:val="18"/>
                <w:lang w:val="fr-FR"/>
              </w:rPr>
            </w:pPr>
          </w:p>
        </w:tc>
        <w:tc>
          <w:tcPr>
            <w:tcW w:w="4914" w:type="dxa"/>
          </w:tcPr>
          <w:p w:rsidR="00E77140" w:rsidRPr="009B2BD5" w:rsidRDefault="00E77140" w:rsidP="00791FD2">
            <w:pPr>
              <w:rPr>
                <w:sz w:val="18"/>
                <w:szCs w:val="18"/>
                <w:lang w:val="fr-FR"/>
              </w:rPr>
            </w:pPr>
          </w:p>
          <w:p w:rsidR="00E77140" w:rsidRPr="009B2BD5" w:rsidRDefault="000B48C7" w:rsidP="00791FD2">
            <w:pPr>
              <w:rPr>
                <w:sz w:val="18"/>
                <w:szCs w:val="18"/>
                <w:lang w:val="fr-FR"/>
              </w:rPr>
            </w:pPr>
            <w:r w:rsidRPr="009B2BD5">
              <w:rPr>
                <w:sz w:val="18"/>
                <w:szCs w:val="18"/>
                <w:lang w:val="fr-FR"/>
              </w:rPr>
              <w:t>ordinateur</w:t>
            </w:r>
            <w:r w:rsidR="00226BFD" w:rsidRPr="009B2BD5">
              <w:rPr>
                <w:sz w:val="18"/>
                <w:szCs w:val="18"/>
                <w:lang w:val="fr-FR"/>
              </w:rPr>
              <w:t xml:space="preserve">, </w:t>
            </w:r>
            <w:r w:rsidRPr="009B2BD5">
              <w:rPr>
                <w:sz w:val="18"/>
                <w:szCs w:val="18"/>
                <w:lang w:val="fr-FR"/>
              </w:rPr>
              <w:t xml:space="preserve">imprimante couleur, </w:t>
            </w:r>
            <w:r w:rsidR="009B2BD5" w:rsidRPr="009B2BD5">
              <w:rPr>
                <w:sz w:val="18"/>
                <w:szCs w:val="18"/>
                <w:lang w:val="fr-FR"/>
              </w:rPr>
              <w:t xml:space="preserve"> papier carton</w:t>
            </w:r>
            <w:r w:rsidRPr="009B2BD5">
              <w:rPr>
                <w:sz w:val="18"/>
                <w:szCs w:val="18"/>
                <w:lang w:val="fr-FR"/>
              </w:rPr>
              <w:t xml:space="preserve"> , matériel pour écriture et pour fixer les diffèrent éléments sur le poster </w:t>
            </w:r>
          </w:p>
          <w:p w:rsidR="00E77140" w:rsidRPr="009B2BD5" w:rsidRDefault="00E77140" w:rsidP="00791FD2">
            <w:pPr>
              <w:rPr>
                <w:sz w:val="18"/>
                <w:szCs w:val="18"/>
                <w:lang w:val="fr-FR"/>
              </w:rPr>
            </w:pPr>
          </w:p>
        </w:tc>
        <w:tc>
          <w:tcPr>
            <w:tcW w:w="1353" w:type="dxa"/>
          </w:tcPr>
          <w:p w:rsidR="00E77140" w:rsidRPr="009B2BD5" w:rsidRDefault="00E77140" w:rsidP="00791FD2">
            <w:pPr>
              <w:rPr>
                <w:sz w:val="18"/>
                <w:szCs w:val="18"/>
                <w:lang w:val="fr-FR"/>
              </w:rPr>
            </w:pPr>
          </w:p>
          <w:p w:rsidR="00E77140" w:rsidRPr="009B2BD5" w:rsidRDefault="00CA4D0D" w:rsidP="00791FD2">
            <w:pPr>
              <w:rPr>
                <w:sz w:val="18"/>
                <w:szCs w:val="18"/>
                <w:lang w:val="fr-FR"/>
              </w:rPr>
            </w:pPr>
            <w:r w:rsidRPr="009B2BD5">
              <w:rPr>
                <w:sz w:val="18"/>
                <w:szCs w:val="18"/>
                <w:lang w:val="fr-FR"/>
              </w:rPr>
              <w:t>30</w:t>
            </w:r>
            <w:r w:rsidR="00E77140" w:rsidRPr="009B2BD5">
              <w:rPr>
                <w:sz w:val="18"/>
                <w:szCs w:val="18"/>
                <w:lang w:val="fr-FR"/>
              </w:rPr>
              <w:t xml:space="preserve"> minutes</w:t>
            </w:r>
          </w:p>
          <w:p w:rsidR="00E77140" w:rsidRPr="009B2BD5" w:rsidRDefault="00E77140" w:rsidP="00791FD2">
            <w:pPr>
              <w:rPr>
                <w:b/>
                <w:color w:val="808080" w:themeColor="background1" w:themeShade="80"/>
                <w:sz w:val="18"/>
                <w:szCs w:val="18"/>
                <w:lang w:val="fr-FR"/>
              </w:rPr>
            </w:pPr>
          </w:p>
        </w:tc>
      </w:tr>
      <w:tr w:rsidR="004B72DD" w:rsidRPr="009B2BD5" w:rsidTr="00791FD2">
        <w:trPr>
          <w:trHeight w:val="983"/>
        </w:trPr>
        <w:tc>
          <w:tcPr>
            <w:tcW w:w="2830" w:type="dxa"/>
          </w:tcPr>
          <w:p w:rsidR="004B72DD" w:rsidRPr="009B2BD5" w:rsidRDefault="009B2BD5" w:rsidP="009B2BD5">
            <w:pPr>
              <w:rPr>
                <w:b/>
                <w:sz w:val="18"/>
                <w:szCs w:val="18"/>
                <w:lang w:val="fr-FR"/>
              </w:rPr>
            </w:pPr>
            <w:r w:rsidRPr="009B2BD5">
              <w:rPr>
                <w:b/>
                <w:sz w:val="18"/>
                <w:szCs w:val="18"/>
                <w:lang w:val="fr-FR"/>
              </w:rPr>
              <w:t>Evaluation de la REL</w:t>
            </w:r>
          </w:p>
        </w:tc>
        <w:tc>
          <w:tcPr>
            <w:tcW w:w="5812" w:type="dxa"/>
          </w:tcPr>
          <w:p w:rsidR="004B72DD" w:rsidRPr="009B2BD5" w:rsidRDefault="009B2BD5" w:rsidP="009B2BD5">
            <w:pPr>
              <w:rPr>
                <w:sz w:val="18"/>
                <w:szCs w:val="18"/>
                <w:lang w:val="fr-FR"/>
              </w:rPr>
            </w:pPr>
            <w:r w:rsidRPr="009B2BD5">
              <w:rPr>
                <w:sz w:val="18"/>
                <w:szCs w:val="18"/>
                <w:lang w:val="fr-FR"/>
              </w:rPr>
              <w:t>Les étudiants travaillent individuellement sur la section évaluation de la WebQuest</w:t>
            </w:r>
          </w:p>
        </w:tc>
        <w:tc>
          <w:tcPr>
            <w:tcW w:w="4914" w:type="dxa"/>
          </w:tcPr>
          <w:p w:rsidR="004B72DD" w:rsidRPr="009B2BD5" w:rsidRDefault="009B2BD5" w:rsidP="009B2BD5">
            <w:pPr>
              <w:rPr>
                <w:sz w:val="18"/>
                <w:szCs w:val="18"/>
                <w:lang w:val="fr-FR"/>
              </w:rPr>
            </w:pPr>
            <w:r w:rsidRPr="009B2BD5">
              <w:rPr>
                <w:sz w:val="18"/>
                <w:szCs w:val="18"/>
                <w:lang w:val="fr-FR"/>
              </w:rPr>
              <w:t xml:space="preserve">Travail individuel  à l’ordinateur </w:t>
            </w:r>
          </w:p>
        </w:tc>
        <w:tc>
          <w:tcPr>
            <w:tcW w:w="1353" w:type="dxa"/>
          </w:tcPr>
          <w:p w:rsidR="004B72DD" w:rsidRPr="009B2BD5" w:rsidRDefault="000711B6" w:rsidP="00791FD2">
            <w:pPr>
              <w:rPr>
                <w:sz w:val="18"/>
                <w:szCs w:val="18"/>
                <w:lang w:val="fr-FR"/>
              </w:rPr>
            </w:pPr>
            <w:r w:rsidRPr="009B2BD5">
              <w:rPr>
                <w:sz w:val="18"/>
                <w:szCs w:val="18"/>
                <w:lang w:val="fr-FR"/>
              </w:rPr>
              <w:t>10 minutes</w:t>
            </w:r>
          </w:p>
        </w:tc>
      </w:tr>
      <w:tr w:rsidR="004B72DD" w:rsidRPr="009B2BD5" w:rsidTr="00791FD2">
        <w:trPr>
          <w:trHeight w:val="983"/>
        </w:trPr>
        <w:tc>
          <w:tcPr>
            <w:tcW w:w="2830" w:type="dxa"/>
          </w:tcPr>
          <w:p w:rsidR="004B72DD" w:rsidRPr="009B2BD5" w:rsidRDefault="00E87DC7" w:rsidP="009B2BD5">
            <w:pPr>
              <w:rPr>
                <w:b/>
                <w:sz w:val="18"/>
                <w:szCs w:val="18"/>
                <w:lang w:val="fr-FR"/>
              </w:rPr>
            </w:pPr>
            <w:r w:rsidRPr="009B2BD5">
              <w:rPr>
                <w:b/>
                <w:sz w:val="18"/>
                <w:szCs w:val="18"/>
                <w:lang w:val="fr-FR"/>
              </w:rPr>
              <w:t>Réflexion</w:t>
            </w:r>
            <w:r w:rsidR="009B2BD5" w:rsidRPr="009B2BD5">
              <w:rPr>
                <w:b/>
                <w:sz w:val="18"/>
                <w:szCs w:val="18"/>
                <w:lang w:val="fr-FR"/>
              </w:rPr>
              <w:t xml:space="preserve"> et égard rétrospectif </w:t>
            </w:r>
          </w:p>
        </w:tc>
        <w:tc>
          <w:tcPr>
            <w:tcW w:w="5812" w:type="dxa"/>
          </w:tcPr>
          <w:p w:rsidR="004B72DD" w:rsidRPr="009B2BD5" w:rsidRDefault="000711B6" w:rsidP="00791FD2">
            <w:pPr>
              <w:rPr>
                <w:sz w:val="18"/>
                <w:szCs w:val="18"/>
                <w:lang w:val="fr-FR"/>
              </w:rPr>
            </w:pPr>
            <w:r w:rsidRPr="009B2BD5">
              <w:rPr>
                <w:sz w:val="18"/>
                <w:szCs w:val="18"/>
                <w:lang w:val="fr-FR"/>
              </w:rPr>
              <w:t xml:space="preserve">Discussion </w:t>
            </w:r>
            <w:r w:rsidR="009B2BD5">
              <w:rPr>
                <w:sz w:val="18"/>
                <w:szCs w:val="18"/>
                <w:lang w:val="fr-FR"/>
              </w:rPr>
              <w:t>en séance plénière coordonné par l’enseignant.</w:t>
            </w:r>
            <w:r w:rsidRPr="009B2BD5">
              <w:rPr>
                <w:sz w:val="18"/>
                <w:szCs w:val="18"/>
                <w:lang w:val="fr-FR"/>
              </w:rPr>
              <w:t xml:space="preserve"> </w:t>
            </w:r>
          </w:p>
          <w:p w:rsidR="000711B6" w:rsidRPr="009B2BD5" w:rsidRDefault="009B2BD5" w:rsidP="009B2BD5">
            <w:pPr>
              <w:rPr>
                <w:sz w:val="18"/>
                <w:szCs w:val="18"/>
                <w:lang w:val="fr-FR"/>
              </w:rPr>
            </w:pPr>
            <w:r>
              <w:rPr>
                <w:sz w:val="18"/>
                <w:szCs w:val="18"/>
                <w:lang w:val="fr-FR"/>
              </w:rPr>
              <w:t>Reconsidération</w:t>
            </w:r>
            <w:r w:rsidRPr="009B2BD5">
              <w:rPr>
                <w:sz w:val="18"/>
                <w:szCs w:val="18"/>
                <w:lang w:val="fr-FR"/>
              </w:rPr>
              <w:t xml:space="preserve"> des idées initiales et des aspects importants qui ont émergé. </w:t>
            </w:r>
          </w:p>
        </w:tc>
        <w:tc>
          <w:tcPr>
            <w:tcW w:w="4914" w:type="dxa"/>
          </w:tcPr>
          <w:p w:rsidR="004B72DD" w:rsidRPr="009B2BD5" w:rsidRDefault="004B72DD" w:rsidP="00791FD2">
            <w:pPr>
              <w:rPr>
                <w:sz w:val="18"/>
                <w:szCs w:val="18"/>
                <w:lang w:val="fr-FR"/>
              </w:rPr>
            </w:pPr>
          </w:p>
        </w:tc>
        <w:tc>
          <w:tcPr>
            <w:tcW w:w="1353" w:type="dxa"/>
          </w:tcPr>
          <w:p w:rsidR="004B72DD" w:rsidRPr="009B2BD5" w:rsidRDefault="000711B6" w:rsidP="00791FD2">
            <w:pPr>
              <w:rPr>
                <w:sz w:val="18"/>
                <w:szCs w:val="18"/>
                <w:lang w:val="fr-FR"/>
              </w:rPr>
            </w:pPr>
            <w:r w:rsidRPr="009B2BD5">
              <w:rPr>
                <w:sz w:val="18"/>
                <w:szCs w:val="18"/>
                <w:lang w:val="fr-FR"/>
              </w:rPr>
              <w:t>5 minutes</w:t>
            </w:r>
          </w:p>
        </w:tc>
      </w:tr>
    </w:tbl>
    <w:p w:rsidR="00E77140" w:rsidRPr="007E5242" w:rsidRDefault="00E77140" w:rsidP="00E77140">
      <w:pPr>
        <w:tabs>
          <w:tab w:val="left" w:pos="1920"/>
        </w:tabs>
        <w:rPr>
          <w:sz w:val="2"/>
          <w:szCs w:val="2"/>
          <w:lang w:val="en-GB"/>
        </w:rPr>
      </w:pPr>
    </w:p>
    <w:p w:rsidR="00E77140" w:rsidRPr="007E5242" w:rsidRDefault="00E77140" w:rsidP="00E77140">
      <w:pPr>
        <w:tabs>
          <w:tab w:val="left" w:pos="1920"/>
        </w:tabs>
        <w:rPr>
          <w:sz w:val="2"/>
          <w:szCs w:val="2"/>
          <w:lang w:val="en-GB"/>
        </w:rPr>
      </w:pPr>
    </w:p>
    <w:p w:rsidR="00E54941" w:rsidRPr="00B21636" w:rsidRDefault="00E54941" w:rsidP="00B21636">
      <w:pPr>
        <w:tabs>
          <w:tab w:val="left" w:pos="1935"/>
        </w:tabs>
        <w:rPr>
          <w:sz w:val="2"/>
          <w:szCs w:val="2"/>
          <w:lang w:val="en-GB"/>
        </w:rPr>
      </w:pPr>
    </w:p>
    <w:sectPr w:rsidR="00E54941" w:rsidRPr="00B21636" w:rsidSect="00A524E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2C" w:rsidRDefault="00247C2C" w:rsidP="00426BFC">
      <w:pPr>
        <w:spacing w:after="0" w:line="240" w:lineRule="auto"/>
      </w:pPr>
      <w:r>
        <w:separator/>
      </w:r>
    </w:p>
  </w:endnote>
  <w:endnote w:type="continuationSeparator" w:id="0">
    <w:p w:rsidR="00247C2C" w:rsidRDefault="00247C2C" w:rsidP="0042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87" w:rsidRDefault="00D567AA" w:rsidP="008D4797">
    <w:pPr>
      <w:pStyle w:val="Fuzeile"/>
      <w:framePr w:wrap="around" w:vAnchor="text" w:hAnchor="margin" w:xAlign="right" w:y="1"/>
      <w:rPr>
        <w:rStyle w:val="Seitenzahl"/>
      </w:rPr>
    </w:pPr>
    <w:r>
      <w:rPr>
        <w:rStyle w:val="Seitenzahl"/>
      </w:rPr>
      <w:fldChar w:fldCharType="begin"/>
    </w:r>
    <w:r w:rsidR="000F7E87">
      <w:rPr>
        <w:rStyle w:val="Seitenzahl"/>
      </w:rPr>
      <w:instrText xml:space="preserve">PAGE  </w:instrText>
    </w:r>
    <w:r>
      <w:rPr>
        <w:rStyle w:val="Seitenzahl"/>
      </w:rPr>
      <w:fldChar w:fldCharType="end"/>
    </w:r>
  </w:p>
  <w:p w:rsidR="000F7E87" w:rsidRDefault="000F7E87" w:rsidP="008D47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87" w:rsidRDefault="00D567AA" w:rsidP="008D4797">
    <w:pPr>
      <w:pStyle w:val="Fuzeile"/>
      <w:framePr w:wrap="around" w:vAnchor="text" w:hAnchor="margin" w:xAlign="right" w:y="1"/>
      <w:rPr>
        <w:rStyle w:val="Seitenzahl"/>
      </w:rPr>
    </w:pPr>
    <w:r>
      <w:rPr>
        <w:rStyle w:val="Seitenzahl"/>
      </w:rPr>
      <w:fldChar w:fldCharType="begin"/>
    </w:r>
    <w:r w:rsidR="000F7E87">
      <w:rPr>
        <w:rStyle w:val="Seitenzahl"/>
      </w:rPr>
      <w:instrText xml:space="preserve">PAGE  </w:instrText>
    </w:r>
    <w:r>
      <w:rPr>
        <w:rStyle w:val="Seitenzahl"/>
      </w:rPr>
      <w:fldChar w:fldCharType="separate"/>
    </w:r>
    <w:r w:rsidR="00AE6E82">
      <w:rPr>
        <w:rStyle w:val="Seitenzahl"/>
        <w:noProof/>
      </w:rPr>
      <w:t>3</w:t>
    </w:r>
    <w:r>
      <w:rPr>
        <w:rStyle w:val="Seitenzahl"/>
      </w:rPr>
      <w:fldChar w:fldCharType="end"/>
    </w:r>
  </w:p>
  <w:p w:rsidR="00A55BDD" w:rsidRDefault="00A55BDD" w:rsidP="00A55BDD">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A55BDD" w:rsidRPr="00A55BDD" w:rsidTr="008812C9">
      <w:tc>
        <w:tcPr>
          <w:tcW w:w="1926" w:type="dxa"/>
          <w:shd w:val="clear" w:color="auto" w:fill="auto"/>
        </w:tcPr>
        <w:p w:rsidR="00A55BDD" w:rsidRDefault="00A55BDD" w:rsidP="008812C9">
          <w:pPr>
            <w:pStyle w:val="Fuzeile"/>
            <w:spacing w:line="276" w:lineRule="auto"/>
          </w:pPr>
          <w:r>
            <w:rPr>
              <w:noProof/>
              <w:lang w:eastAsia="de-DE"/>
            </w:rPr>
            <w:drawing>
              <wp:inline distT="0" distB="0" distL="0" distR="0">
                <wp:extent cx="1080135" cy="380365"/>
                <wp:effectExtent l="0" t="0" r="0" b="0"/>
                <wp:docPr id="15"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6" w:type="dxa"/>
          <w:shd w:val="clear" w:color="auto" w:fill="auto"/>
        </w:tcPr>
        <w:p w:rsidR="00A55BDD" w:rsidRPr="00695E91" w:rsidRDefault="00A55BDD" w:rsidP="008812C9">
          <w:pPr>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A55BDD" w:rsidRPr="00A55BDD" w:rsidTr="008812C9">
      <w:tc>
        <w:tcPr>
          <w:tcW w:w="9492" w:type="dxa"/>
          <w:gridSpan w:val="2"/>
          <w:shd w:val="clear" w:color="auto" w:fill="auto"/>
        </w:tcPr>
        <w:p w:rsidR="00A55BDD" w:rsidRPr="00695E91" w:rsidRDefault="00A55BDD" w:rsidP="008812C9">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0F7E87" w:rsidRPr="00A55BDD" w:rsidRDefault="000F7E87" w:rsidP="00A55BDD">
    <w:pPr>
      <w:pStyle w:val="Fuzeile"/>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DD" w:rsidRDefault="00A55B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2C" w:rsidRDefault="00247C2C" w:rsidP="00426BFC">
      <w:pPr>
        <w:spacing w:after="0" w:line="240" w:lineRule="auto"/>
      </w:pPr>
      <w:r>
        <w:separator/>
      </w:r>
    </w:p>
  </w:footnote>
  <w:footnote w:type="continuationSeparator" w:id="0">
    <w:p w:rsidR="00247C2C" w:rsidRDefault="00247C2C" w:rsidP="0042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DD" w:rsidRDefault="00A55B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9356"/>
      <w:gridCol w:w="3403"/>
    </w:tblGrid>
    <w:tr w:rsidR="000F7E87" w:rsidTr="004233CF">
      <w:trPr>
        <w:trHeight w:val="977"/>
      </w:trPr>
      <w:tc>
        <w:tcPr>
          <w:tcW w:w="1951" w:type="dxa"/>
        </w:tcPr>
        <w:p w:rsidR="000F7E87" w:rsidRDefault="000F7E87" w:rsidP="004233CF">
          <w:pPr>
            <w:pStyle w:val="Kopfzeile"/>
            <w:rPr>
              <w:lang w:val="en-GB"/>
            </w:rPr>
          </w:pPr>
          <w:r>
            <w:rPr>
              <w:noProof/>
              <w:lang w:eastAsia="de-DE"/>
            </w:rPr>
            <w:drawing>
              <wp:inline distT="0" distB="0" distL="0" distR="0">
                <wp:extent cx="914400" cy="542925"/>
                <wp:effectExtent l="0" t="0" r="0" b="9525"/>
                <wp:docPr id="5" name="Grafik 5"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tc>
      <w:tc>
        <w:tcPr>
          <w:tcW w:w="9356" w:type="dxa"/>
        </w:tcPr>
        <w:p w:rsidR="000D7DFD" w:rsidRPr="001D5814" w:rsidRDefault="006630BF" w:rsidP="001D5814">
          <w:pPr>
            <w:tabs>
              <w:tab w:val="left" w:pos="1785"/>
            </w:tabs>
            <w:jc w:val="center"/>
            <w:rPr>
              <w:b/>
              <w:sz w:val="26"/>
              <w:szCs w:val="26"/>
              <w:lang w:val="en-GB"/>
            </w:rPr>
          </w:pPr>
          <w:r>
            <w:rPr>
              <w:sz w:val="26"/>
              <w:szCs w:val="26"/>
              <w:lang w:val="en-GB"/>
            </w:rPr>
            <w:t>Element 2.1:</w:t>
          </w:r>
          <w:r>
            <w:rPr>
              <w:b/>
              <w:sz w:val="26"/>
              <w:szCs w:val="26"/>
              <w:lang w:val="en-GB"/>
            </w:rPr>
            <w:t xml:space="preserve"> Lesson Plan</w:t>
          </w:r>
          <w:r w:rsidRPr="006630BF">
            <w:rPr>
              <w:sz w:val="26"/>
              <w:szCs w:val="26"/>
              <w:lang w:val="en-GB"/>
            </w:rPr>
            <w:t xml:space="preserve"> -</w:t>
          </w:r>
          <w:r>
            <w:rPr>
              <w:sz w:val="26"/>
              <w:szCs w:val="26"/>
              <w:lang w:val="en-GB"/>
            </w:rPr>
            <w:t>How to didactically organize</w:t>
          </w:r>
          <w:r w:rsidR="000D7DFD" w:rsidRPr="001D5814">
            <w:rPr>
              <w:sz w:val="26"/>
              <w:szCs w:val="26"/>
              <w:lang w:val="en-GB"/>
            </w:rPr>
            <w:t xml:space="preserve"> the GreenSkills4VET OER-unit</w:t>
          </w:r>
        </w:p>
        <w:p w:rsidR="000D7DFD" w:rsidRPr="001D5814" w:rsidRDefault="006A6676" w:rsidP="000D7DFD">
          <w:pPr>
            <w:tabs>
              <w:tab w:val="left" w:pos="1785"/>
            </w:tabs>
            <w:jc w:val="center"/>
            <w:rPr>
              <w:b/>
              <w:sz w:val="26"/>
              <w:szCs w:val="26"/>
              <w:lang w:val="en-GB"/>
            </w:rPr>
          </w:pPr>
          <w:r>
            <w:rPr>
              <w:b/>
              <w:sz w:val="26"/>
              <w:szCs w:val="26"/>
              <w:lang w:val="en-GB"/>
            </w:rPr>
            <w:t>Medicament administration</w:t>
          </w:r>
        </w:p>
        <w:p w:rsidR="000F7E87" w:rsidRDefault="000F7E87" w:rsidP="000D7DFD">
          <w:pPr>
            <w:pStyle w:val="Kopfzeile"/>
            <w:jc w:val="center"/>
            <w:rPr>
              <w:lang w:val="en-GB"/>
            </w:rPr>
          </w:pPr>
        </w:p>
      </w:tc>
      <w:tc>
        <w:tcPr>
          <w:tcW w:w="3403" w:type="dxa"/>
        </w:tcPr>
        <w:p w:rsidR="000F7E87" w:rsidRDefault="000F7E87" w:rsidP="004233CF">
          <w:pPr>
            <w:pStyle w:val="Kopfzeile"/>
            <w:jc w:val="right"/>
            <w:rPr>
              <w:lang w:val="en-GB"/>
            </w:rPr>
          </w:pPr>
          <w:r>
            <w:rPr>
              <w:noProof/>
              <w:lang w:eastAsia="de-DE"/>
            </w:rPr>
            <w:drawing>
              <wp:inline distT="0" distB="0" distL="0" distR="0">
                <wp:extent cx="1910988" cy="546740"/>
                <wp:effectExtent l="0" t="0" r="0" b="5715"/>
                <wp:docPr id="6" name="Grafik 6"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tc>
    </w:tr>
  </w:tbl>
  <w:p w:rsidR="000F7E87" w:rsidRPr="002427EF" w:rsidRDefault="000F7E87" w:rsidP="00B44B28">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DD" w:rsidRDefault="00A55B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54907"/>
    <w:multiLevelType w:val="hybridMultilevel"/>
    <w:tmpl w:val="98464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95BFD"/>
    <w:multiLevelType w:val="hybridMultilevel"/>
    <w:tmpl w:val="9D7AC9B0"/>
    <w:lvl w:ilvl="0" w:tplc="F3C8C660">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162DC4"/>
    <w:multiLevelType w:val="hybridMultilevel"/>
    <w:tmpl w:val="169018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382804"/>
    <w:multiLevelType w:val="hybridMultilevel"/>
    <w:tmpl w:val="9C446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7530B1"/>
    <w:multiLevelType w:val="hybridMultilevel"/>
    <w:tmpl w:val="4C84F55E"/>
    <w:lvl w:ilvl="0" w:tplc="9EBC01B2">
      <w:start w:val="1"/>
      <w:numFmt w:val="bullet"/>
      <w:lvlText w:val="-"/>
      <w:lvlJc w:val="left"/>
      <w:pPr>
        <w:ind w:left="360" w:hanging="360"/>
      </w:pPr>
      <w:rPr>
        <w:rFonts w:ascii="Simplified Arabic Fixed" w:hAnsi="Simplified Arabic Fixe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A8336B"/>
    <w:multiLevelType w:val="hybridMultilevel"/>
    <w:tmpl w:val="80746796"/>
    <w:lvl w:ilvl="0" w:tplc="1D5A6754">
      <w:start w:val="2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207EF3"/>
    <w:multiLevelType w:val="hybridMultilevel"/>
    <w:tmpl w:val="9F12E8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F54E2D"/>
    <w:multiLevelType w:val="hybridMultilevel"/>
    <w:tmpl w:val="10CA8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751280"/>
    <w:multiLevelType w:val="hybridMultilevel"/>
    <w:tmpl w:val="DEEA403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A93058F"/>
    <w:multiLevelType w:val="hybridMultilevel"/>
    <w:tmpl w:val="EEC0F6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C747EE"/>
    <w:multiLevelType w:val="hybridMultilevel"/>
    <w:tmpl w:val="51C0AA38"/>
    <w:lvl w:ilvl="0" w:tplc="04070017">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4" w15:restartNumberingAfterBreak="0">
    <w:nsid w:val="2B3B43D2"/>
    <w:multiLevelType w:val="hybridMultilevel"/>
    <w:tmpl w:val="409E4730"/>
    <w:lvl w:ilvl="0" w:tplc="C89ECE20">
      <w:start w:val="3"/>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E5C36C6"/>
    <w:multiLevelType w:val="hybridMultilevel"/>
    <w:tmpl w:val="37424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167D63"/>
    <w:multiLevelType w:val="hybridMultilevel"/>
    <w:tmpl w:val="FACAB0FE"/>
    <w:lvl w:ilvl="0" w:tplc="AF0A84A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751252"/>
    <w:multiLevelType w:val="hybridMultilevel"/>
    <w:tmpl w:val="F3B4F2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FE7CA2"/>
    <w:multiLevelType w:val="hybridMultilevel"/>
    <w:tmpl w:val="6FBACFCC"/>
    <w:lvl w:ilvl="0" w:tplc="7B864D42">
      <w:start w:val="1"/>
      <w:numFmt w:val="bullet"/>
      <w:lvlText w:val="•"/>
      <w:lvlJc w:val="left"/>
      <w:pPr>
        <w:tabs>
          <w:tab w:val="num" w:pos="720"/>
        </w:tabs>
        <w:ind w:left="720" w:hanging="360"/>
      </w:pPr>
      <w:rPr>
        <w:rFonts w:ascii="Arial" w:hAnsi="Arial" w:hint="default"/>
      </w:rPr>
    </w:lvl>
    <w:lvl w:ilvl="1" w:tplc="68749496" w:tentative="1">
      <w:start w:val="1"/>
      <w:numFmt w:val="bullet"/>
      <w:lvlText w:val="•"/>
      <w:lvlJc w:val="left"/>
      <w:pPr>
        <w:tabs>
          <w:tab w:val="num" w:pos="1440"/>
        </w:tabs>
        <w:ind w:left="1440" w:hanging="360"/>
      </w:pPr>
      <w:rPr>
        <w:rFonts w:ascii="Arial" w:hAnsi="Arial" w:hint="default"/>
      </w:rPr>
    </w:lvl>
    <w:lvl w:ilvl="2" w:tplc="A530C02E" w:tentative="1">
      <w:start w:val="1"/>
      <w:numFmt w:val="bullet"/>
      <w:lvlText w:val="•"/>
      <w:lvlJc w:val="left"/>
      <w:pPr>
        <w:tabs>
          <w:tab w:val="num" w:pos="2160"/>
        </w:tabs>
        <w:ind w:left="2160" w:hanging="360"/>
      </w:pPr>
      <w:rPr>
        <w:rFonts w:ascii="Arial" w:hAnsi="Arial" w:hint="default"/>
      </w:rPr>
    </w:lvl>
    <w:lvl w:ilvl="3" w:tplc="380E0420" w:tentative="1">
      <w:start w:val="1"/>
      <w:numFmt w:val="bullet"/>
      <w:lvlText w:val="•"/>
      <w:lvlJc w:val="left"/>
      <w:pPr>
        <w:tabs>
          <w:tab w:val="num" w:pos="2880"/>
        </w:tabs>
        <w:ind w:left="2880" w:hanging="360"/>
      </w:pPr>
      <w:rPr>
        <w:rFonts w:ascii="Arial" w:hAnsi="Arial" w:hint="default"/>
      </w:rPr>
    </w:lvl>
    <w:lvl w:ilvl="4" w:tplc="80B2D024" w:tentative="1">
      <w:start w:val="1"/>
      <w:numFmt w:val="bullet"/>
      <w:lvlText w:val="•"/>
      <w:lvlJc w:val="left"/>
      <w:pPr>
        <w:tabs>
          <w:tab w:val="num" w:pos="3600"/>
        </w:tabs>
        <w:ind w:left="3600" w:hanging="360"/>
      </w:pPr>
      <w:rPr>
        <w:rFonts w:ascii="Arial" w:hAnsi="Arial" w:hint="default"/>
      </w:rPr>
    </w:lvl>
    <w:lvl w:ilvl="5" w:tplc="765AF69C" w:tentative="1">
      <w:start w:val="1"/>
      <w:numFmt w:val="bullet"/>
      <w:lvlText w:val="•"/>
      <w:lvlJc w:val="left"/>
      <w:pPr>
        <w:tabs>
          <w:tab w:val="num" w:pos="4320"/>
        </w:tabs>
        <w:ind w:left="4320" w:hanging="360"/>
      </w:pPr>
      <w:rPr>
        <w:rFonts w:ascii="Arial" w:hAnsi="Arial" w:hint="default"/>
      </w:rPr>
    </w:lvl>
    <w:lvl w:ilvl="6" w:tplc="582892C0" w:tentative="1">
      <w:start w:val="1"/>
      <w:numFmt w:val="bullet"/>
      <w:lvlText w:val="•"/>
      <w:lvlJc w:val="left"/>
      <w:pPr>
        <w:tabs>
          <w:tab w:val="num" w:pos="5040"/>
        </w:tabs>
        <w:ind w:left="5040" w:hanging="360"/>
      </w:pPr>
      <w:rPr>
        <w:rFonts w:ascii="Arial" w:hAnsi="Arial" w:hint="default"/>
      </w:rPr>
    </w:lvl>
    <w:lvl w:ilvl="7" w:tplc="605639FA" w:tentative="1">
      <w:start w:val="1"/>
      <w:numFmt w:val="bullet"/>
      <w:lvlText w:val="•"/>
      <w:lvlJc w:val="left"/>
      <w:pPr>
        <w:tabs>
          <w:tab w:val="num" w:pos="5760"/>
        </w:tabs>
        <w:ind w:left="5760" w:hanging="360"/>
      </w:pPr>
      <w:rPr>
        <w:rFonts w:ascii="Arial" w:hAnsi="Arial" w:hint="default"/>
      </w:rPr>
    </w:lvl>
    <w:lvl w:ilvl="8" w:tplc="B2F02E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976859"/>
    <w:multiLevelType w:val="hybridMultilevel"/>
    <w:tmpl w:val="4DAC2A2C"/>
    <w:lvl w:ilvl="0" w:tplc="C3C28B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313884"/>
    <w:multiLevelType w:val="hybridMultilevel"/>
    <w:tmpl w:val="0E32E386"/>
    <w:lvl w:ilvl="0" w:tplc="401CDF10">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34146"/>
    <w:multiLevelType w:val="hybridMultilevel"/>
    <w:tmpl w:val="83C6E9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EC82FB2"/>
    <w:multiLevelType w:val="hybridMultilevel"/>
    <w:tmpl w:val="FBF0E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892956"/>
    <w:multiLevelType w:val="hybridMultilevel"/>
    <w:tmpl w:val="98F0C84A"/>
    <w:lvl w:ilvl="0" w:tplc="08A88B90">
      <w:start w:val="2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135FE6"/>
    <w:multiLevelType w:val="hybridMultilevel"/>
    <w:tmpl w:val="60285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A45762A"/>
    <w:multiLevelType w:val="hybridMultilevel"/>
    <w:tmpl w:val="0DACD9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D9F0E55"/>
    <w:multiLevelType w:val="hybridMultilevel"/>
    <w:tmpl w:val="EBA013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D039C5"/>
    <w:multiLevelType w:val="hybridMultilevel"/>
    <w:tmpl w:val="9050F6FE"/>
    <w:lvl w:ilvl="0" w:tplc="2A1CE206">
      <w:start w:val="5"/>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ED338D2"/>
    <w:multiLevelType w:val="hybridMultilevel"/>
    <w:tmpl w:val="F190EA72"/>
    <w:lvl w:ilvl="0" w:tplc="C17C6BE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01D3262"/>
    <w:multiLevelType w:val="hybridMultilevel"/>
    <w:tmpl w:val="49686F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FA6B56"/>
    <w:multiLevelType w:val="hybridMultilevel"/>
    <w:tmpl w:val="1CD8F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0A5212"/>
    <w:multiLevelType w:val="hybridMultilevel"/>
    <w:tmpl w:val="F08E41F0"/>
    <w:lvl w:ilvl="0" w:tplc="03E6E42C">
      <w:start w:val="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3D1C1E"/>
    <w:multiLevelType w:val="hybridMultilevel"/>
    <w:tmpl w:val="826A8F38"/>
    <w:lvl w:ilvl="0" w:tplc="A7305DD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331C45"/>
    <w:multiLevelType w:val="hybridMultilevel"/>
    <w:tmpl w:val="5FD4E588"/>
    <w:lvl w:ilvl="0" w:tplc="780857D0">
      <w:start w:val="1"/>
      <w:numFmt w:val="decimal"/>
      <w:lvlText w:val="%1."/>
      <w:lvlJc w:val="left"/>
      <w:pPr>
        <w:ind w:left="720" w:hanging="360"/>
      </w:pPr>
      <w:rPr>
        <w:rFonts w:hint="default"/>
        <w:color w:val="auto"/>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D45310"/>
    <w:multiLevelType w:val="hybridMultilevel"/>
    <w:tmpl w:val="879CF3D6"/>
    <w:lvl w:ilvl="0" w:tplc="1D5A6754">
      <w:start w:val="21"/>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8BE0C28"/>
    <w:multiLevelType w:val="hybridMultilevel"/>
    <w:tmpl w:val="325EC1CA"/>
    <w:lvl w:ilvl="0" w:tplc="EA5A0AE8">
      <w:start w:val="1"/>
      <w:numFmt w:val="bullet"/>
      <w:lvlText w:val="•"/>
      <w:lvlJc w:val="left"/>
      <w:pPr>
        <w:tabs>
          <w:tab w:val="num" w:pos="720"/>
        </w:tabs>
        <w:ind w:left="720" w:hanging="360"/>
      </w:pPr>
      <w:rPr>
        <w:rFonts w:ascii="Arial" w:hAnsi="Arial" w:hint="default"/>
      </w:rPr>
    </w:lvl>
    <w:lvl w:ilvl="1" w:tplc="CA16509E" w:tentative="1">
      <w:start w:val="1"/>
      <w:numFmt w:val="bullet"/>
      <w:lvlText w:val="•"/>
      <w:lvlJc w:val="left"/>
      <w:pPr>
        <w:tabs>
          <w:tab w:val="num" w:pos="1440"/>
        </w:tabs>
        <w:ind w:left="1440" w:hanging="360"/>
      </w:pPr>
      <w:rPr>
        <w:rFonts w:ascii="Arial" w:hAnsi="Arial" w:hint="default"/>
      </w:rPr>
    </w:lvl>
    <w:lvl w:ilvl="2" w:tplc="0E46D004" w:tentative="1">
      <w:start w:val="1"/>
      <w:numFmt w:val="bullet"/>
      <w:lvlText w:val="•"/>
      <w:lvlJc w:val="left"/>
      <w:pPr>
        <w:tabs>
          <w:tab w:val="num" w:pos="2160"/>
        </w:tabs>
        <w:ind w:left="2160" w:hanging="360"/>
      </w:pPr>
      <w:rPr>
        <w:rFonts w:ascii="Arial" w:hAnsi="Arial" w:hint="default"/>
      </w:rPr>
    </w:lvl>
    <w:lvl w:ilvl="3" w:tplc="D12AC334" w:tentative="1">
      <w:start w:val="1"/>
      <w:numFmt w:val="bullet"/>
      <w:lvlText w:val="•"/>
      <w:lvlJc w:val="left"/>
      <w:pPr>
        <w:tabs>
          <w:tab w:val="num" w:pos="2880"/>
        </w:tabs>
        <w:ind w:left="2880" w:hanging="360"/>
      </w:pPr>
      <w:rPr>
        <w:rFonts w:ascii="Arial" w:hAnsi="Arial" w:hint="default"/>
      </w:rPr>
    </w:lvl>
    <w:lvl w:ilvl="4" w:tplc="2708D918" w:tentative="1">
      <w:start w:val="1"/>
      <w:numFmt w:val="bullet"/>
      <w:lvlText w:val="•"/>
      <w:lvlJc w:val="left"/>
      <w:pPr>
        <w:tabs>
          <w:tab w:val="num" w:pos="3600"/>
        </w:tabs>
        <w:ind w:left="3600" w:hanging="360"/>
      </w:pPr>
      <w:rPr>
        <w:rFonts w:ascii="Arial" w:hAnsi="Arial" w:hint="default"/>
      </w:rPr>
    </w:lvl>
    <w:lvl w:ilvl="5" w:tplc="237A79AA" w:tentative="1">
      <w:start w:val="1"/>
      <w:numFmt w:val="bullet"/>
      <w:lvlText w:val="•"/>
      <w:lvlJc w:val="left"/>
      <w:pPr>
        <w:tabs>
          <w:tab w:val="num" w:pos="4320"/>
        </w:tabs>
        <w:ind w:left="4320" w:hanging="360"/>
      </w:pPr>
      <w:rPr>
        <w:rFonts w:ascii="Arial" w:hAnsi="Arial" w:hint="default"/>
      </w:rPr>
    </w:lvl>
    <w:lvl w:ilvl="6" w:tplc="D02A503C" w:tentative="1">
      <w:start w:val="1"/>
      <w:numFmt w:val="bullet"/>
      <w:lvlText w:val="•"/>
      <w:lvlJc w:val="left"/>
      <w:pPr>
        <w:tabs>
          <w:tab w:val="num" w:pos="5040"/>
        </w:tabs>
        <w:ind w:left="5040" w:hanging="360"/>
      </w:pPr>
      <w:rPr>
        <w:rFonts w:ascii="Arial" w:hAnsi="Arial" w:hint="default"/>
      </w:rPr>
    </w:lvl>
    <w:lvl w:ilvl="7" w:tplc="6128A310" w:tentative="1">
      <w:start w:val="1"/>
      <w:numFmt w:val="bullet"/>
      <w:lvlText w:val="•"/>
      <w:lvlJc w:val="left"/>
      <w:pPr>
        <w:tabs>
          <w:tab w:val="num" w:pos="5760"/>
        </w:tabs>
        <w:ind w:left="5760" w:hanging="360"/>
      </w:pPr>
      <w:rPr>
        <w:rFonts w:ascii="Arial" w:hAnsi="Arial" w:hint="default"/>
      </w:rPr>
    </w:lvl>
    <w:lvl w:ilvl="8" w:tplc="0E40EF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C01B22"/>
    <w:multiLevelType w:val="hybridMultilevel"/>
    <w:tmpl w:val="1F6842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1923470"/>
    <w:multiLevelType w:val="hybridMultilevel"/>
    <w:tmpl w:val="482886FC"/>
    <w:lvl w:ilvl="0" w:tplc="3A0665AE">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A80A36"/>
    <w:multiLevelType w:val="hybridMultilevel"/>
    <w:tmpl w:val="6150A6F4"/>
    <w:lvl w:ilvl="0" w:tplc="DB388C50">
      <w:start w:val="15"/>
      <w:numFmt w:val="bullet"/>
      <w:lvlText w:val=""/>
      <w:lvlJc w:val="left"/>
      <w:pPr>
        <w:ind w:left="360" w:hanging="360"/>
      </w:pPr>
      <w:rPr>
        <w:rFonts w:ascii="Wingdings" w:eastAsiaTheme="minorHAnsi" w:hAnsi="Wingdings" w:cstheme="minorBidi"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A27FD1"/>
    <w:multiLevelType w:val="hybridMultilevel"/>
    <w:tmpl w:val="9F0AEFF2"/>
    <w:lvl w:ilvl="0" w:tplc="1BE0C79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502E96"/>
    <w:multiLevelType w:val="hybridMultilevel"/>
    <w:tmpl w:val="5FEA10A6"/>
    <w:lvl w:ilvl="0" w:tplc="3A0665A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BC5EC0"/>
    <w:multiLevelType w:val="hybridMultilevel"/>
    <w:tmpl w:val="811215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F025548"/>
    <w:multiLevelType w:val="hybridMultilevel"/>
    <w:tmpl w:val="FF32ACA6"/>
    <w:lvl w:ilvl="0" w:tplc="F3C8C660">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F1E76EE"/>
    <w:multiLevelType w:val="hybridMultilevel"/>
    <w:tmpl w:val="D870E1AE"/>
    <w:lvl w:ilvl="0" w:tplc="F886C23A">
      <w:start w:val="1"/>
      <w:numFmt w:val="bullet"/>
      <w:lvlText w:val="ـ"/>
      <w:lvlJc w:val="left"/>
      <w:pPr>
        <w:ind w:left="360" w:hanging="360"/>
      </w:pPr>
      <w:rPr>
        <w:rFonts w:ascii="Simplified Arabic Fixed" w:hAnsi="Simplified Arabic Fixe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FB354FC"/>
    <w:multiLevelType w:val="hybridMultilevel"/>
    <w:tmpl w:val="41000F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44"/>
  </w:num>
  <w:num w:numId="3">
    <w:abstractNumId w:val="6"/>
  </w:num>
  <w:num w:numId="4">
    <w:abstractNumId w:val="43"/>
  </w:num>
  <w:num w:numId="5">
    <w:abstractNumId w:val="2"/>
  </w:num>
  <w:num w:numId="6">
    <w:abstractNumId w:val="11"/>
  </w:num>
  <w:num w:numId="7">
    <w:abstractNumId w:val="41"/>
  </w:num>
  <w:num w:numId="8">
    <w:abstractNumId w:val="17"/>
  </w:num>
  <w:num w:numId="9">
    <w:abstractNumId w:val="13"/>
  </w:num>
  <w:num w:numId="10">
    <w:abstractNumId w:val="26"/>
  </w:num>
  <w:num w:numId="11">
    <w:abstractNumId w:val="40"/>
  </w:num>
  <w:num w:numId="12">
    <w:abstractNumId w:val="29"/>
  </w:num>
  <w:num w:numId="13">
    <w:abstractNumId w:val="5"/>
  </w:num>
  <w:num w:numId="14">
    <w:abstractNumId w:val="37"/>
  </w:num>
  <w:num w:numId="15">
    <w:abstractNumId w:val="1"/>
  </w:num>
  <w:num w:numId="16">
    <w:abstractNumId w:val="15"/>
  </w:num>
  <w:num w:numId="17">
    <w:abstractNumId w:val="16"/>
  </w:num>
  <w:num w:numId="18">
    <w:abstractNumId w:val="30"/>
  </w:num>
  <w:num w:numId="19">
    <w:abstractNumId w:val="39"/>
  </w:num>
  <w:num w:numId="20">
    <w:abstractNumId w:val="19"/>
  </w:num>
  <w:num w:numId="21">
    <w:abstractNumId w:val="21"/>
  </w:num>
  <w:num w:numId="22">
    <w:abstractNumId w:val="23"/>
  </w:num>
  <w:num w:numId="23">
    <w:abstractNumId w:val="34"/>
  </w:num>
  <w:num w:numId="24">
    <w:abstractNumId w:val="35"/>
  </w:num>
  <w:num w:numId="25">
    <w:abstractNumId w:val="18"/>
  </w:num>
  <w:num w:numId="26">
    <w:abstractNumId w:val="0"/>
  </w:num>
  <w:num w:numId="27">
    <w:abstractNumId w:val="7"/>
  </w:num>
  <w:num w:numId="28">
    <w:abstractNumId w:val="12"/>
  </w:num>
  <w:num w:numId="29">
    <w:abstractNumId w:val="45"/>
  </w:num>
  <w:num w:numId="30">
    <w:abstractNumId w:val="20"/>
  </w:num>
  <w:num w:numId="31">
    <w:abstractNumId w:val="10"/>
  </w:num>
  <w:num w:numId="32">
    <w:abstractNumId w:val="8"/>
  </w:num>
  <w:num w:numId="33">
    <w:abstractNumId w:val="25"/>
  </w:num>
  <w:num w:numId="34">
    <w:abstractNumId w:val="4"/>
  </w:num>
  <w:num w:numId="35">
    <w:abstractNumId w:val="38"/>
  </w:num>
  <w:num w:numId="36">
    <w:abstractNumId w:val="24"/>
  </w:num>
  <w:num w:numId="37">
    <w:abstractNumId w:val="3"/>
  </w:num>
  <w:num w:numId="38">
    <w:abstractNumId w:val="32"/>
  </w:num>
  <w:num w:numId="39">
    <w:abstractNumId w:val="14"/>
  </w:num>
  <w:num w:numId="40">
    <w:abstractNumId w:val="9"/>
  </w:num>
  <w:num w:numId="41">
    <w:abstractNumId w:val="42"/>
  </w:num>
  <w:num w:numId="42">
    <w:abstractNumId w:val="22"/>
  </w:num>
  <w:num w:numId="43">
    <w:abstractNumId w:val="28"/>
  </w:num>
  <w:num w:numId="44">
    <w:abstractNumId w:val="33"/>
  </w:num>
  <w:num w:numId="45">
    <w:abstractNumId w:val="3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240E"/>
    <w:rsid w:val="00000083"/>
    <w:rsid w:val="00000F95"/>
    <w:rsid w:val="00006FA5"/>
    <w:rsid w:val="00010AE2"/>
    <w:rsid w:val="00015EF9"/>
    <w:rsid w:val="00023C82"/>
    <w:rsid w:val="0002491B"/>
    <w:rsid w:val="00030F3F"/>
    <w:rsid w:val="00033E2F"/>
    <w:rsid w:val="000402F8"/>
    <w:rsid w:val="0004143C"/>
    <w:rsid w:val="0004180D"/>
    <w:rsid w:val="00041876"/>
    <w:rsid w:val="0004232B"/>
    <w:rsid w:val="00044262"/>
    <w:rsid w:val="00054FE9"/>
    <w:rsid w:val="000550F8"/>
    <w:rsid w:val="000579D8"/>
    <w:rsid w:val="00057E7E"/>
    <w:rsid w:val="00061E7F"/>
    <w:rsid w:val="00066478"/>
    <w:rsid w:val="000674F6"/>
    <w:rsid w:val="0006792E"/>
    <w:rsid w:val="000702AB"/>
    <w:rsid w:val="000711B6"/>
    <w:rsid w:val="000715E4"/>
    <w:rsid w:val="00072BC4"/>
    <w:rsid w:val="00084BFD"/>
    <w:rsid w:val="00092532"/>
    <w:rsid w:val="0009696B"/>
    <w:rsid w:val="0009701A"/>
    <w:rsid w:val="000A3046"/>
    <w:rsid w:val="000B3528"/>
    <w:rsid w:val="000B48C7"/>
    <w:rsid w:val="000C0D80"/>
    <w:rsid w:val="000C194B"/>
    <w:rsid w:val="000C3D4D"/>
    <w:rsid w:val="000C47D1"/>
    <w:rsid w:val="000D009C"/>
    <w:rsid w:val="000D0F95"/>
    <w:rsid w:val="000D55FF"/>
    <w:rsid w:val="000D5EAC"/>
    <w:rsid w:val="000D7DFD"/>
    <w:rsid w:val="000E1032"/>
    <w:rsid w:val="000E3AEF"/>
    <w:rsid w:val="000E40C4"/>
    <w:rsid w:val="000E77D0"/>
    <w:rsid w:val="000F0812"/>
    <w:rsid w:val="000F0CDC"/>
    <w:rsid w:val="000F0D7E"/>
    <w:rsid w:val="000F1A16"/>
    <w:rsid w:val="000F250C"/>
    <w:rsid w:val="000F7E87"/>
    <w:rsid w:val="000F7F4C"/>
    <w:rsid w:val="00100523"/>
    <w:rsid w:val="00101532"/>
    <w:rsid w:val="00101CF2"/>
    <w:rsid w:val="001034A0"/>
    <w:rsid w:val="0010367D"/>
    <w:rsid w:val="00107D1E"/>
    <w:rsid w:val="001123C6"/>
    <w:rsid w:val="00117E0F"/>
    <w:rsid w:val="001266E5"/>
    <w:rsid w:val="0012753A"/>
    <w:rsid w:val="00130561"/>
    <w:rsid w:val="0013219A"/>
    <w:rsid w:val="0013246C"/>
    <w:rsid w:val="00132ED7"/>
    <w:rsid w:val="001361E9"/>
    <w:rsid w:val="0014043F"/>
    <w:rsid w:val="00140F7E"/>
    <w:rsid w:val="0015227E"/>
    <w:rsid w:val="0015557A"/>
    <w:rsid w:val="00155D3F"/>
    <w:rsid w:val="00161820"/>
    <w:rsid w:val="00167B49"/>
    <w:rsid w:val="00167C7B"/>
    <w:rsid w:val="0017269A"/>
    <w:rsid w:val="0018050B"/>
    <w:rsid w:val="00183B77"/>
    <w:rsid w:val="00183ED6"/>
    <w:rsid w:val="00186728"/>
    <w:rsid w:val="00191188"/>
    <w:rsid w:val="00192196"/>
    <w:rsid w:val="0019251C"/>
    <w:rsid w:val="00193812"/>
    <w:rsid w:val="00193F3E"/>
    <w:rsid w:val="00196383"/>
    <w:rsid w:val="00197807"/>
    <w:rsid w:val="001A3946"/>
    <w:rsid w:val="001B3712"/>
    <w:rsid w:val="001B56E7"/>
    <w:rsid w:val="001B69B3"/>
    <w:rsid w:val="001B7A46"/>
    <w:rsid w:val="001C4AD1"/>
    <w:rsid w:val="001C55D9"/>
    <w:rsid w:val="001C72EB"/>
    <w:rsid w:val="001D275A"/>
    <w:rsid w:val="001D341B"/>
    <w:rsid w:val="001D5814"/>
    <w:rsid w:val="001E0138"/>
    <w:rsid w:val="001E14B4"/>
    <w:rsid w:val="001E1892"/>
    <w:rsid w:val="001E22FD"/>
    <w:rsid w:val="001E6B15"/>
    <w:rsid w:val="001F04C9"/>
    <w:rsid w:val="001F4FDC"/>
    <w:rsid w:val="001F5C3C"/>
    <w:rsid w:val="001F5F0C"/>
    <w:rsid w:val="0020190C"/>
    <w:rsid w:val="002046CD"/>
    <w:rsid w:val="002069F2"/>
    <w:rsid w:val="0021160B"/>
    <w:rsid w:val="00211AAA"/>
    <w:rsid w:val="00213260"/>
    <w:rsid w:val="0021735A"/>
    <w:rsid w:val="00223FC6"/>
    <w:rsid w:val="00226BFD"/>
    <w:rsid w:val="00226E1B"/>
    <w:rsid w:val="00230129"/>
    <w:rsid w:val="00233114"/>
    <w:rsid w:val="00233BBB"/>
    <w:rsid w:val="00235388"/>
    <w:rsid w:val="002427EF"/>
    <w:rsid w:val="002449A6"/>
    <w:rsid w:val="00247C2C"/>
    <w:rsid w:val="002524B5"/>
    <w:rsid w:val="002529C3"/>
    <w:rsid w:val="002538AF"/>
    <w:rsid w:val="0025633E"/>
    <w:rsid w:val="00256E7F"/>
    <w:rsid w:val="00266341"/>
    <w:rsid w:val="002709F5"/>
    <w:rsid w:val="002715F0"/>
    <w:rsid w:val="00271EAD"/>
    <w:rsid w:val="0027503A"/>
    <w:rsid w:val="00275A81"/>
    <w:rsid w:val="00276453"/>
    <w:rsid w:val="00276C5A"/>
    <w:rsid w:val="00280403"/>
    <w:rsid w:val="0028049A"/>
    <w:rsid w:val="00282F5D"/>
    <w:rsid w:val="002864BB"/>
    <w:rsid w:val="00287981"/>
    <w:rsid w:val="002920A6"/>
    <w:rsid w:val="002922EA"/>
    <w:rsid w:val="002926CA"/>
    <w:rsid w:val="00293A7C"/>
    <w:rsid w:val="00293C1E"/>
    <w:rsid w:val="00293EB5"/>
    <w:rsid w:val="0029466A"/>
    <w:rsid w:val="0029722E"/>
    <w:rsid w:val="002A03F9"/>
    <w:rsid w:val="002A3EB1"/>
    <w:rsid w:val="002A5377"/>
    <w:rsid w:val="002A5DAD"/>
    <w:rsid w:val="002B2BD3"/>
    <w:rsid w:val="002B31B3"/>
    <w:rsid w:val="002B3888"/>
    <w:rsid w:val="002C0229"/>
    <w:rsid w:val="002C1BE2"/>
    <w:rsid w:val="002C79EC"/>
    <w:rsid w:val="002D07A4"/>
    <w:rsid w:val="002D1286"/>
    <w:rsid w:val="002D22D9"/>
    <w:rsid w:val="002D2E6B"/>
    <w:rsid w:val="002D3E2F"/>
    <w:rsid w:val="002D579F"/>
    <w:rsid w:val="002E61D7"/>
    <w:rsid w:val="002F4ED1"/>
    <w:rsid w:val="002F5D80"/>
    <w:rsid w:val="0030661D"/>
    <w:rsid w:val="003103FC"/>
    <w:rsid w:val="00310552"/>
    <w:rsid w:val="0031766C"/>
    <w:rsid w:val="00320290"/>
    <w:rsid w:val="003202D4"/>
    <w:rsid w:val="003269CF"/>
    <w:rsid w:val="00336334"/>
    <w:rsid w:val="00340DAE"/>
    <w:rsid w:val="003439EF"/>
    <w:rsid w:val="00346D6B"/>
    <w:rsid w:val="00352480"/>
    <w:rsid w:val="00352FCA"/>
    <w:rsid w:val="0035350F"/>
    <w:rsid w:val="00354D26"/>
    <w:rsid w:val="00355CC0"/>
    <w:rsid w:val="0036454E"/>
    <w:rsid w:val="00365208"/>
    <w:rsid w:val="00371A30"/>
    <w:rsid w:val="00371D6B"/>
    <w:rsid w:val="00372C7B"/>
    <w:rsid w:val="00383169"/>
    <w:rsid w:val="00384049"/>
    <w:rsid w:val="00390784"/>
    <w:rsid w:val="003913EE"/>
    <w:rsid w:val="00392E70"/>
    <w:rsid w:val="003A26CB"/>
    <w:rsid w:val="003A5CF8"/>
    <w:rsid w:val="003A77FB"/>
    <w:rsid w:val="003B01DA"/>
    <w:rsid w:val="003B20D4"/>
    <w:rsid w:val="003B351E"/>
    <w:rsid w:val="003B604A"/>
    <w:rsid w:val="003B6D8C"/>
    <w:rsid w:val="003C0092"/>
    <w:rsid w:val="003C010E"/>
    <w:rsid w:val="003C0620"/>
    <w:rsid w:val="003C2FF4"/>
    <w:rsid w:val="003C39F4"/>
    <w:rsid w:val="003C4350"/>
    <w:rsid w:val="003C6B62"/>
    <w:rsid w:val="003D61BC"/>
    <w:rsid w:val="003E2750"/>
    <w:rsid w:val="003E3F36"/>
    <w:rsid w:val="003E5D9D"/>
    <w:rsid w:val="003E6737"/>
    <w:rsid w:val="003E6E66"/>
    <w:rsid w:val="003F326A"/>
    <w:rsid w:val="004068CE"/>
    <w:rsid w:val="00407C59"/>
    <w:rsid w:val="00412A33"/>
    <w:rsid w:val="004135F5"/>
    <w:rsid w:val="0041475F"/>
    <w:rsid w:val="00415B04"/>
    <w:rsid w:val="00417734"/>
    <w:rsid w:val="00422366"/>
    <w:rsid w:val="004233CF"/>
    <w:rsid w:val="004256EF"/>
    <w:rsid w:val="00426BFC"/>
    <w:rsid w:val="00426F52"/>
    <w:rsid w:val="004271E8"/>
    <w:rsid w:val="004274C3"/>
    <w:rsid w:val="00427DC0"/>
    <w:rsid w:val="004304E8"/>
    <w:rsid w:val="0044017D"/>
    <w:rsid w:val="00447D88"/>
    <w:rsid w:val="00447E9A"/>
    <w:rsid w:val="00453DD8"/>
    <w:rsid w:val="00455A95"/>
    <w:rsid w:val="004668E8"/>
    <w:rsid w:val="00466DCC"/>
    <w:rsid w:val="00470EDF"/>
    <w:rsid w:val="0047304C"/>
    <w:rsid w:val="00473EDA"/>
    <w:rsid w:val="00477B89"/>
    <w:rsid w:val="00477DF2"/>
    <w:rsid w:val="00480377"/>
    <w:rsid w:val="004866C9"/>
    <w:rsid w:val="00486A4F"/>
    <w:rsid w:val="00486ECE"/>
    <w:rsid w:val="00490E9F"/>
    <w:rsid w:val="004949A5"/>
    <w:rsid w:val="004978A9"/>
    <w:rsid w:val="00497F5E"/>
    <w:rsid w:val="004A6FDC"/>
    <w:rsid w:val="004B39CE"/>
    <w:rsid w:val="004B3B41"/>
    <w:rsid w:val="004B6250"/>
    <w:rsid w:val="004B6449"/>
    <w:rsid w:val="004B72DD"/>
    <w:rsid w:val="004C1543"/>
    <w:rsid w:val="004C1938"/>
    <w:rsid w:val="004C53B7"/>
    <w:rsid w:val="004C7C68"/>
    <w:rsid w:val="004E1E5A"/>
    <w:rsid w:val="004E5A15"/>
    <w:rsid w:val="004E7C27"/>
    <w:rsid w:val="004F47CB"/>
    <w:rsid w:val="004F6A68"/>
    <w:rsid w:val="004F6FC1"/>
    <w:rsid w:val="004F78EA"/>
    <w:rsid w:val="005003B0"/>
    <w:rsid w:val="005013CF"/>
    <w:rsid w:val="0050159C"/>
    <w:rsid w:val="00501977"/>
    <w:rsid w:val="005021D5"/>
    <w:rsid w:val="00504E01"/>
    <w:rsid w:val="0050692B"/>
    <w:rsid w:val="00507D00"/>
    <w:rsid w:val="005114E9"/>
    <w:rsid w:val="0051236F"/>
    <w:rsid w:val="00512B0A"/>
    <w:rsid w:val="00513F5C"/>
    <w:rsid w:val="00514DF0"/>
    <w:rsid w:val="005179DA"/>
    <w:rsid w:val="005210E9"/>
    <w:rsid w:val="00527518"/>
    <w:rsid w:val="00530FFB"/>
    <w:rsid w:val="005325DB"/>
    <w:rsid w:val="0053320D"/>
    <w:rsid w:val="0053667C"/>
    <w:rsid w:val="00537206"/>
    <w:rsid w:val="00537FAA"/>
    <w:rsid w:val="00540207"/>
    <w:rsid w:val="005420C6"/>
    <w:rsid w:val="00544145"/>
    <w:rsid w:val="00544781"/>
    <w:rsid w:val="00550C32"/>
    <w:rsid w:val="00550D4A"/>
    <w:rsid w:val="005577C1"/>
    <w:rsid w:val="00560CE3"/>
    <w:rsid w:val="00571F82"/>
    <w:rsid w:val="00581086"/>
    <w:rsid w:val="0058118F"/>
    <w:rsid w:val="00581F0E"/>
    <w:rsid w:val="0058524B"/>
    <w:rsid w:val="0058628C"/>
    <w:rsid w:val="005878BF"/>
    <w:rsid w:val="0059549B"/>
    <w:rsid w:val="005956A6"/>
    <w:rsid w:val="00596D65"/>
    <w:rsid w:val="005A2582"/>
    <w:rsid w:val="005A50D2"/>
    <w:rsid w:val="005C284E"/>
    <w:rsid w:val="005C3246"/>
    <w:rsid w:val="005C367F"/>
    <w:rsid w:val="005C4C9E"/>
    <w:rsid w:val="005C6DAC"/>
    <w:rsid w:val="005D5800"/>
    <w:rsid w:val="005E2FDB"/>
    <w:rsid w:val="005F1504"/>
    <w:rsid w:val="005F2E9A"/>
    <w:rsid w:val="005F4972"/>
    <w:rsid w:val="005F6EC2"/>
    <w:rsid w:val="005F7B0C"/>
    <w:rsid w:val="0060250C"/>
    <w:rsid w:val="00606963"/>
    <w:rsid w:val="0061642F"/>
    <w:rsid w:val="00616E8E"/>
    <w:rsid w:val="00630463"/>
    <w:rsid w:val="0064045C"/>
    <w:rsid w:val="006447C5"/>
    <w:rsid w:val="006453F3"/>
    <w:rsid w:val="00650E5A"/>
    <w:rsid w:val="00650F05"/>
    <w:rsid w:val="006542D5"/>
    <w:rsid w:val="00654512"/>
    <w:rsid w:val="00656643"/>
    <w:rsid w:val="00657818"/>
    <w:rsid w:val="00662055"/>
    <w:rsid w:val="006630BF"/>
    <w:rsid w:val="006662B2"/>
    <w:rsid w:val="0067112F"/>
    <w:rsid w:val="00673BA0"/>
    <w:rsid w:val="00682C71"/>
    <w:rsid w:val="00684672"/>
    <w:rsid w:val="00685825"/>
    <w:rsid w:val="00692077"/>
    <w:rsid w:val="00695025"/>
    <w:rsid w:val="006A0B82"/>
    <w:rsid w:val="006A3A19"/>
    <w:rsid w:val="006A3EDF"/>
    <w:rsid w:val="006A4BB6"/>
    <w:rsid w:val="006A5742"/>
    <w:rsid w:val="006A6676"/>
    <w:rsid w:val="006A7AA0"/>
    <w:rsid w:val="006B7270"/>
    <w:rsid w:val="006C0C0F"/>
    <w:rsid w:val="006C1CFB"/>
    <w:rsid w:val="006C3FC8"/>
    <w:rsid w:val="006C5B27"/>
    <w:rsid w:val="006C6D7E"/>
    <w:rsid w:val="006C7CB8"/>
    <w:rsid w:val="006D2F55"/>
    <w:rsid w:val="006D2FB4"/>
    <w:rsid w:val="006D341C"/>
    <w:rsid w:val="006D6113"/>
    <w:rsid w:val="006D641D"/>
    <w:rsid w:val="006D7D68"/>
    <w:rsid w:val="006E3926"/>
    <w:rsid w:val="006E510C"/>
    <w:rsid w:val="006F4918"/>
    <w:rsid w:val="006F6B0B"/>
    <w:rsid w:val="00702CFD"/>
    <w:rsid w:val="0070365F"/>
    <w:rsid w:val="0070516A"/>
    <w:rsid w:val="00710364"/>
    <w:rsid w:val="00711187"/>
    <w:rsid w:val="00712F8D"/>
    <w:rsid w:val="00713B29"/>
    <w:rsid w:val="007230A4"/>
    <w:rsid w:val="00723AE0"/>
    <w:rsid w:val="00724C32"/>
    <w:rsid w:val="00727767"/>
    <w:rsid w:val="007312C5"/>
    <w:rsid w:val="0073272A"/>
    <w:rsid w:val="00732D98"/>
    <w:rsid w:val="0073495D"/>
    <w:rsid w:val="007360D7"/>
    <w:rsid w:val="007368F3"/>
    <w:rsid w:val="0074387D"/>
    <w:rsid w:val="00744124"/>
    <w:rsid w:val="007444CF"/>
    <w:rsid w:val="007453B8"/>
    <w:rsid w:val="00746ED4"/>
    <w:rsid w:val="00747104"/>
    <w:rsid w:val="00751F9A"/>
    <w:rsid w:val="00753A08"/>
    <w:rsid w:val="00755310"/>
    <w:rsid w:val="00755A4D"/>
    <w:rsid w:val="0076146C"/>
    <w:rsid w:val="00762141"/>
    <w:rsid w:val="0077076D"/>
    <w:rsid w:val="00770B47"/>
    <w:rsid w:val="00773A7B"/>
    <w:rsid w:val="007760E2"/>
    <w:rsid w:val="007770C4"/>
    <w:rsid w:val="0077796E"/>
    <w:rsid w:val="007803CE"/>
    <w:rsid w:val="00781C80"/>
    <w:rsid w:val="0078318C"/>
    <w:rsid w:val="00783F73"/>
    <w:rsid w:val="00787D00"/>
    <w:rsid w:val="00790A93"/>
    <w:rsid w:val="007930A9"/>
    <w:rsid w:val="007A62A4"/>
    <w:rsid w:val="007A66EB"/>
    <w:rsid w:val="007A7DD7"/>
    <w:rsid w:val="007B0A41"/>
    <w:rsid w:val="007B1CDE"/>
    <w:rsid w:val="007B3526"/>
    <w:rsid w:val="007B3C4C"/>
    <w:rsid w:val="007B3E87"/>
    <w:rsid w:val="007B5200"/>
    <w:rsid w:val="007B5B7A"/>
    <w:rsid w:val="007C0C30"/>
    <w:rsid w:val="007C266D"/>
    <w:rsid w:val="007C2969"/>
    <w:rsid w:val="007C3627"/>
    <w:rsid w:val="007C5882"/>
    <w:rsid w:val="007C6C89"/>
    <w:rsid w:val="007D3726"/>
    <w:rsid w:val="007D4CFC"/>
    <w:rsid w:val="007D5BDD"/>
    <w:rsid w:val="007D65BB"/>
    <w:rsid w:val="007E2EAC"/>
    <w:rsid w:val="007E5242"/>
    <w:rsid w:val="007E6AF7"/>
    <w:rsid w:val="007F35A4"/>
    <w:rsid w:val="00802D1F"/>
    <w:rsid w:val="00803277"/>
    <w:rsid w:val="00806C30"/>
    <w:rsid w:val="00810FC2"/>
    <w:rsid w:val="0081323C"/>
    <w:rsid w:val="00813558"/>
    <w:rsid w:val="00817B77"/>
    <w:rsid w:val="008218B8"/>
    <w:rsid w:val="0082354F"/>
    <w:rsid w:val="0082393E"/>
    <w:rsid w:val="00835B6C"/>
    <w:rsid w:val="00836118"/>
    <w:rsid w:val="00841AB7"/>
    <w:rsid w:val="008431A0"/>
    <w:rsid w:val="0084743C"/>
    <w:rsid w:val="00852CED"/>
    <w:rsid w:val="00853AE0"/>
    <w:rsid w:val="00854B88"/>
    <w:rsid w:val="008574D2"/>
    <w:rsid w:val="00866CE2"/>
    <w:rsid w:val="00867D83"/>
    <w:rsid w:val="00870DE5"/>
    <w:rsid w:val="0087111A"/>
    <w:rsid w:val="00871987"/>
    <w:rsid w:val="00871F11"/>
    <w:rsid w:val="0087792C"/>
    <w:rsid w:val="00886F59"/>
    <w:rsid w:val="00891FC9"/>
    <w:rsid w:val="00892EAF"/>
    <w:rsid w:val="00894BE0"/>
    <w:rsid w:val="008A2AF5"/>
    <w:rsid w:val="008A2B42"/>
    <w:rsid w:val="008A647D"/>
    <w:rsid w:val="008A7C6F"/>
    <w:rsid w:val="008B5C81"/>
    <w:rsid w:val="008B5F03"/>
    <w:rsid w:val="008B7F2B"/>
    <w:rsid w:val="008C284E"/>
    <w:rsid w:val="008C4CCC"/>
    <w:rsid w:val="008C59C1"/>
    <w:rsid w:val="008C78C7"/>
    <w:rsid w:val="008D4797"/>
    <w:rsid w:val="008D5B93"/>
    <w:rsid w:val="008D5E32"/>
    <w:rsid w:val="008D7262"/>
    <w:rsid w:val="008E2C21"/>
    <w:rsid w:val="008E655A"/>
    <w:rsid w:val="008F2508"/>
    <w:rsid w:val="008F336F"/>
    <w:rsid w:val="008F5252"/>
    <w:rsid w:val="008F58C4"/>
    <w:rsid w:val="0090105B"/>
    <w:rsid w:val="009048A8"/>
    <w:rsid w:val="00906EFD"/>
    <w:rsid w:val="00910F1A"/>
    <w:rsid w:val="00913C07"/>
    <w:rsid w:val="00917541"/>
    <w:rsid w:val="00920C3D"/>
    <w:rsid w:val="009215E7"/>
    <w:rsid w:val="00921DD5"/>
    <w:rsid w:val="00923C2D"/>
    <w:rsid w:val="0092629B"/>
    <w:rsid w:val="00931FF1"/>
    <w:rsid w:val="00933345"/>
    <w:rsid w:val="00944796"/>
    <w:rsid w:val="0095079E"/>
    <w:rsid w:val="00950FCE"/>
    <w:rsid w:val="00952E89"/>
    <w:rsid w:val="009535AA"/>
    <w:rsid w:val="0095424D"/>
    <w:rsid w:val="009619F5"/>
    <w:rsid w:val="00963C0C"/>
    <w:rsid w:val="00966A8B"/>
    <w:rsid w:val="0097038E"/>
    <w:rsid w:val="00970805"/>
    <w:rsid w:val="0097240E"/>
    <w:rsid w:val="009820C9"/>
    <w:rsid w:val="0098336E"/>
    <w:rsid w:val="0099147E"/>
    <w:rsid w:val="00992EDA"/>
    <w:rsid w:val="00993175"/>
    <w:rsid w:val="00994518"/>
    <w:rsid w:val="00994871"/>
    <w:rsid w:val="00994EB3"/>
    <w:rsid w:val="009A0C94"/>
    <w:rsid w:val="009A141B"/>
    <w:rsid w:val="009A1726"/>
    <w:rsid w:val="009A24E8"/>
    <w:rsid w:val="009A286A"/>
    <w:rsid w:val="009A3D4C"/>
    <w:rsid w:val="009A4753"/>
    <w:rsid w:val="009A552F"/>
    <w:rsid w:val="009B2BD5"/>
    <w:rsid w:val="009B31E5"/>
    <w:rsid w:val="009B4D40"/>
    <w:rsid w:val="009B5BC8"/>
    <w:rsid w:val="009B5D65"/>
    <w:rsid w:val="009C239D"/>
    <w:rsid w:val="009C2413"/>
    <w:rsid w:val="009C29F6"/>
    <w:rsid w:val="009C7036"/>
    <w:rsid w:val="009C7CD9"/>
    <w:rsid w:val="009D3576"/>
    <w:rsid w:val="009D378F"/>
    <w:rsid w:val="009E0E6F"/>
    <w:rsid w:val="009E11EF"/>
    <w:rsid w:val="009E25C3"/>
    <w:rsid w:val="009E420C"/>
    <w:rsid w:val="009E4820"/>
    <w:rsid w:val="009E54B5"/>
    <w:rsid w:val="009E72C7"/>
    <w:rsid w:val="009F1E5E"/>
    <w:rsid w:val="009F2ED4"/>
    <w:rsid w:val="009F38E0"/>
    <w:rsid w:val="009F391E"/>
    <w:rsid w:val="009F74C8"/>
    <w:rsid w:val="00A0210D"/>
    <w:rsid w:val="00A02F7B"/>
    <w:rsid w:val="00A07CA7"/>
    <w:rsid w:val="00A141E3"/>
    <w:rsid w:val="00A16C76"/>
    <w:rsid w:val="00A2056A"/>
    <w:rsid w:val="00A21943"/>
    <w:rsid w:val="00A3075E"/>
    <w:rsid w:val="00A322DE"/>
    <w:rsid w:val="00A335CD"/>
    <w:rsid w:val="00A360D9"/>
    <w:rsid w:val="00A41909"/>
    <w:rsid w:val="00A44879"/>
    <w:rsid w:val="00A524EC"/>
    <w:rsid w:val="00A52902"/>
    <w:rsid w:val="00A5313F"/>
    <w:rsid w:val="00A55BDD"/>
    <w:rsid w:val="00A6208A"/>
    <w:rsid w:val="00A6734D"/>
    <w:rsid w:val="00A82475"/>
    <w:rsid w:val="00A84AB2"/>
    <w:rsid w:val="00A85F0D"/>
    <w:rsid w:val="00A86347"/>
    <w:rsid w:val="00A90ADE"/>
    <w:rsid w:val="00A94D1F"/>
    <w:rsid w:val="00A96D49"/>
    <w:rsid w:val="00A972D1"/>
    <w:rsid w:val="00AA125C"/>
    <w:rsid w:val="00AA73DA"/>
    <w:rsid w:val="00AA77AA"/>
    <w:rsid w:val="00AC27AD"/>
    <w:rsid w:val="00AC2C31"/>
    <w:rsid w:val="00AC3531"/>
    <w:rsid w:val="00AC4290"/>
    <w:rsid w:val="00AC4BC3"/>
    <w:rsid w:val="00AC783A"/>
    <w:rsid w:val="00AD3E6D"/>
    <w:rsid w:val="00AE563D"/>
    <w:rsid w:val="00AE6A92"/>
    <w:rsid w:val="00AE6E82"/>
    <w:rsid w:val="00AF151B"/>
    <w:rsid w:val="00AF44F9"/>
    <w:rsid w:val="00B01639"/>
    <w:rsid w:val="00B01777"/>
    <w:rsid w:val="00B01D19"/>
    <w:rsid w:val="00B03B05"/>
    <w:rsid w:val="00B1342F"/>
    <w:rsid w:val="00B21636"/>
    <w:rsid w:val="00B223AA"/>
    <w:rsid w:val="00B25E6F"/>
    <w:rsid w:val="00B2696C"/>
    <w:rsid w:val="00B26A66"/>
    <w:rsid w:val="00B30C06"/>
    <w:rsid w:val="00B31EDF"/>
    <w:rsid w:val="00B32585"/>
    <w:rsid w:val="00B34580"/>
    <w:rsid w:val="00B41836"/>
    <w:rsid w:val="00B424D2"/>
    <w:rsid w:val="00B43E57"/>
    <w:rsid w:val="00B44B28"/>
    <w:rsid w:val="00B478FE"/>
    <w:rsid w:val="00B50109"/>
    <w:rsid w:val="00B51836"/>
    <w:rsid w:val="00B53B1D"/>
    <w:rsid w:val="00B550C1"/>
    <w:rsid w:val="00B57977"/>
    <w:rsid w:val="00B600FF"/>
    <w:rsid w:val="00B6732F"/>
    <w:rsid w:val="00B7444B"/>
    <w:rsid w:val="00B75163"/>
    <w:rsid w:val="00B77987"/>
    <w:rsid w:val="00B80643"/>
    <w:rsid w:val="00B94337"/>
    <w:rsid w:val="00B94BD8"/>
    <w:rsid w:val="00BB1917"/>
    <w:rsid w:val="00BC5983"/>
    <w:rsid w:val="00BC5A94"/>
    <w:rsid w:val="00BC6086"/>
    <w:rsid w:val="00BC60E5"/>
    <w:rsid w:val="00BD1F8B"/>
    <w:rsid w:val="00BD23E6"/>
    <w:rsid w:val="00BD5787"/>
    <w:rsid w:val="00BE01F4"/>
    <w:rsid w:val="00BE4337"/>
    <w:rsid w:val="00BF2460"/>
    <w:rsid w:val="00BF2671"/>
    <w:rsid w:val="00BF30E3"/>
    <w:rsid w:val="00BF4DCF"/>
    <w:rsid w:val="00BF79AF"/>
    <w:rsid w:val="00C02FD3"/>
    <w:rsid w:val="00C10E4E"/>
    <w:rsid w:val="00C14B3D"/>
    <w:rsid w:val="00C157F3"/>
    <w:rsid w:val="00C15AEE"/>
    <w:rsid w:val="00C20E46"/>
    <w:rsid w:val="00C24587"/>
    <w:rsid w:val="00C24D3B"/>
    <w:rsid w:val="00C259A5"/>
    <w:rsid w:val="00C3446B"/>
    <w:rsid w:val="00C34495"/>
    <w:rsid w:val="00C42637"/>
    <w:rsid w:val="00C45F90"/>
    <w:rsid w:val="00C46A8F"/>
    <w:rsid w:val="00C51378"/>
    <w:rsid w:val="00C53B85"/>
    <w:rsid w:val="00C53E66"/>
    <w:rsid w:val="00C6438A"/>
    <w:rsid w:val="00C65AA7"/>
    <w:rsid w:val="00C776C5"/>
    <w:rsid w:val="00C77FBC"/>
    <w:rsid w:val="00C77FEE"/>
    <w:rsid w:val="00C82EB3"/>
    <w:rsid w:val="00C84B14"/>
    <w:rsid w:val="00C86D82"/>
    <w:rsid w:val="00C90168"/>
    <w:rsid w:val="00C908D8"/>
    <w:rsid w:val="00C939F2"/>
    <w:rsid w:val="00C94A4D"/>
    <w:rsid w:val="00CA1612"/>
    <w:rsid w:val="00CA3887"/>
    <w:rsid w:val="00CA47C4"/>
    <w:rsid w:val="00CA4D0D"/>
    <w:rsid w:val="00CA537C"/>
    <w:rsid w:val="00CA627D"/>
    <w:rsid w:val="00CA7CC6"/>
    <w:rsid w:val="00CB2769"/>
    <w:rsid w:val="00CB76BA"/>
    <w:rsid w:val="00CC33BF"/>
    <w:rsid w:val="00CC3FB8"/>
    <w:rsid w:val="00CC4D05"/>
    <w:rsid w:val="00CC6FE8"/>
    <w:rsid w:val="00CD39D6"/>
    <w:rsid w:val="00CF1DEC"/>
    <w:rsid w:val="00CF392F"/>
    <w:rsid w:val="00CF50A7"/>
    <w:rsid w:val="00D00282"/>
    <w:rsid w:val="00D01BCE"/>
    <w:rsid w:val="00D0240E"/>
    <w:rsid w:val="00D0386E"/>
    <w:rsid w:val="00D055E8"/>
    <w:rsid w:val="00D14694"/>
    <w:rsid w:val="00D22314"/>
    <w:rsid w:val="00D26EAE"/>
    <w:rsid w:val="00D33506"/>
    <w:rsid w:val="00D3403A"/>
    <w:rsid w:val="00D4125E"/>
    <w:rsid w:val="00D462F1"/>
    <w:rsid w:val="00D4692E"/>
    <w:rsid w:val="00D47358"/>
    <w:rsid w:val="00D47FB4"/>
    <w:rsid w:val="00D51CC9"/>
    <w:rsid w:val="00D52752"/>
    <w:rsid w:val="00D533B0"/>
    <w:rsid w:val="00D566C6"/>
    <w:rsid w:val="00D567AA"/>
    <w:rsid w:val="00D5703E"/>
    <w:rsid w:val="00D630F8"/>
    <w:rsid w:val="00D638ED"/>
    <w:rsid w:val="00D6604F"/>
    <w:rsid w:val="00D7320E"/>
    <w:rsid w:val="00D80596"/>
    <w:rsid w:val="00D81956"/>
    <w:rsid w:val="00D846F4"/>
    <w:rsid w:val="00D84A04"/>
    <w:rsid w:val="00D871C0"/>
    <w:rsid w:val="00D90F27"/>
    <w:rsid w:val="00D92CE4"/>
    <w:rsid w:val="00D93365"/>
    <w:rsid w:val="00D95676"/>
    <w:rsid w:val="00DA29AF"/>
    <w:rsid w:val="00DA2D57"/>
    <w:rsid w:val="00DA5E06"/>
    <w:rsid w:val="00DA5E91"/>
    <w:rsid w:val="00DB38D5"/>
    <w:rsid w:val="00DB3DF6"/>
    <w:rsid w:val="00DB3E6D"/>
    <w:rsid w:val="00DC0088"/>
    <w:rsid w:val="00DC0377"/>
    <w:rsid w:val="00DC0868"/>
    <w:rsid w:val="00DC61A2"/>
    <w:rsid w:val="00DD0BF0"/>
    <w:rsid w:val="00DD4234"/>
    <w:rsid w:val="00DD7581"/>
    <w:rsid w:val="00DE00BF"/>
    <w:rsid w:val="00DE024F"/>
    <w:rsid w:val="00DE33B6"/>
    <w:rsid w:val="00DE38B0"/>
    <w:rsid w:val="00DE3BE5"/>
    <w:rsid w:val="00DF17E0"/>
    <w:rsid w:val="00E00C29"/>
    <w:rsid w:val="00E00C81"/>
    <w:rsid w:val="00E0565F"/>
    <w:rsid w:val="00E10736"/>
    <w:rsid w:val="00E14855"/>
    <w:rsid w:val="00E16FFA"/>
    <w:rsid w:val="00E17876"/>
    <w:rsid w:val="00E2313C"/>
    <w:rsid w:val="00E23876"/>
    <w:rsid w:val="00E24036"/>
    <w:rsid w:val="00E255CB"/>
    <w:rsid w:val="00E26BCD"/>
    <w:rsid w:val="00E277B5"/>
    <w:rsid w:val="00E30692"/>
    <w:rsid w:val="00E32664"/>
    <w:rsid w:val="00E326AC"/>
    <w:rsid w:val="00E32F69"/>
    <w:rsid w:val="00E331CF"/>
    <w:rsid w:val="00E42219"/>
    <w:rsid w:val="00E45430"/>
    <w:rsid w:val="00E46BA6"/>
    <w:rsid w:val="00E4782C"/>
    <w:rsid w:val="00E53BB9"/>
    <w:rsid w:val="00E54941"/>
    <w:rsid w:val="00E56B1E"/>
    <w:rsid w:val="00E641DF"/>
    <w:rsid w:val="00E77140"/>
    <w:rsid w:val="00E772CD"/>
    <w:rsid w:val="00E815A4"/>
    <w:rsid w:val="00E82C3A"/>
    <w:rsid w:val="00E87142"/>
    <w:rsid w:val="00E87DC7"/>
    <w:rsid w:val="00E90FA3"/>
    <w:rsid w:val="00E928E7"/>
    <w:rsid w:val="00E9299B"/>
    <w:rsid w:val="00E935E7"/>
    <w:rsid w:val="00E95AB7"/>
    <w:rsid w:val="00EA02E0"/>
    <w:rsid w:val="00EA10CE"/>
    <w:rsid w:val="00EA566D"/>
    <w:rsid w:val="00EA6D0B"/>
    <w:rsid w:val="00EB54A9"/>
    <w:rsid w:val="00EB7641"/>
    <w:rsid w:val="00EC07BB"/>
    <w:rsid w:val="00EC333C"/>
    <w:rsid w:val="00EC4CF8"/>
    <w:rsid w:val="00EC5298"/>
    <w:rsid w:val="00EC57F8"/>
    <w:rsid w:val="00EC68B6"/>
    <w:rsid w:val="00EC71EC"/>
    <w:rsid w:val="00EC7671"/>
    <w:rsid w:val="00ED3DB1"/>
    <w:rsid w:val="00ED5C8D"/>
    <w:rsid w:val="00ED60B6"/>
    <w:rsid w:val="00EE0D70"/>
    <w:rsid w:val="00EE1391"/>
    <w:rsid w:val="00EE1669"/>
    <w:rsid w:val="00EE20F7"/>
    <w:rsid w:val="00EE4784"/>
    <w:rsid w:val="00EE683C"/>
    <w:rsid w:val="00EE6A8D"/>
    <w:rsid w:val="00EF271A"/>
    <w:rsid w:val="00EF6FA1"/>
    <w:rsid w:val="00F00A41"/>
    <w:rsid w:val="00F014D7"/>
    <w:rsid w:val="00F028CE"/>
    <w:rsid w:val="00F030BF"/>
    <w:rsid w:val="00F03F57"/>
    <w:rsid w:val="00F12594"/>
    <w:rsid w:val="00F14E46"/>
    <w:rsid w:val="00F1612A"/>
    <w:rsid w:val="00F16BFD"/>
    <w:rsid w:val="00F20368"/>
    <w:rsid w:val="00F21C94"/>
    <w:rsid w:val="00F235EB"/>
    <w:rsid w:val="00F236AF"/>
    <w:rsid w:val="00F239D3"/>
    <w:rsid w:val="00F24E9F"/>
    <w:rsid w:val="00F34C3D"/>
    <w:rsid w:val="00F370A7"/>
    <w:rsid w:val="00F451B4"/>
    <w:rsid w:val="00F47647"/>
    <w:rsid w:val="00F51C66"/>
    <w:rsid w:val="00F51F8E"/>
    <w:rsid w:val="00F526F4"/>
    <w:rsid w:val="00F53E58"/>
    <w:rsid w:val="00F54E4F"/>
    <w:rsid w:val="00F5524F"/>
    <w:rsid w:val="00F55E75"/>
    <w:rsid w:val="00F61EFF"/>
    <w:rsid w:val="00F63F3C"/>
    <w:rsid w:val="00F653CA"/>
    <w:rsid w:val="00F677A5"/>
    <w:rsid w:val="00F72AB7"/>
    <w:rsid w:val="00F73D04"/>
    <w:rsid w:val="00F83F00"/>
    <w:rsid w:val="00F84E5E"/>
    <w:rsid w:val="00F85E39"/>
    <w:rsid w:val="00F87063"/>
    <w:rsid w:val="00FA0DA5"/>
    <w:rsid w:val="00FA1764"/>
    <w:rsid w:val="00FA24CC"/>
    <w:rsid w:val="00FA29C0"/>
    <w:rsid w:val="00FA2E40"/>
    <w:rsid w:val="00FB088A"/>
    <w:rsid w:val="00FC3003"/>
    <w:rsid w:val="00FC3FA6"/>
    <w:rsid w:val="00FC66E3"/>
    <w:rsid w:val="00FD05DC"/>
    <w:rsid w:val="00FD2BD5"/>
    <w:rsid w:val="00FD2E4C"/>
    <w:rsid w:val="00FD37C7"/>
    <w:rsid w:val="00FE28E8"/>
    <w:rsid w:val="00FF2C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19106"/>
  <w15:docId w15:val="{C8A0E779-28D2-441A-AEFC-349012A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7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088A"/>
    <w:pPr>
      <w:ind w:left="720"/>
      <w:contextualSpacing/>
    </w:pPr>
  </w:style>
  <w:style w:type="paragraph" w:styleId="Sprechblasentext">
    <w:name w:val="Balloon Text"/>
    <w:basedOn w:val="Standard"/>
    <w:link w:val="SprechblasentextZchn"/>
    <w:uiPriority w:val="99"/>
    <w:semiHidden/>
    <w:unhideWhenUsed/>
    <w:rsid w:val="00E56B1E"/>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56B1E"/>
    <w:rPr>
      <w:rFonts w:ascii="Lucida Grande" w:hAnsi="Lucida Grande"/>
      <w:sz w:val="18"/>
      <w:szCs w:val="18"/>
    </w:rPr>
  </w:style>
  <w:style w:type="table" w:styleId="Tabellenraster">
    <w:name w:val="Table Grid"/>
    <w:basedOn w:val="NormaleTabelle"/>
    <w:uiPriority w:val="39"/>
    <w:rsid w:val="00FA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26B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6BFC"/>
  </w:style>
  <w:style w:type="paragraph" w:styleId="Fuzeile">
    <w:name w:val="footer"/>
    <w:basedOn w:val="Standard"/>
    <w:link w:val="FuzeileZchn"/>
    <w:uiPriority w:val="99"/>
    <w:unhideWhenUsed/>
    <w:rsid w:val="00426BFC"/>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426BFC"/>
  </w:style>
  <w:style w:type="character" w:styleId="Seitenzahl">
    <w:name w:val="page number"/>
    <w:basedOn w:val="Absatz-Standardschriftart"/>
    <w:uiPriority w:val="99"/>
    <w:semiHidden/>
    <w:unhideWhenUsed/>
    <w:rsid w:val="008D4797"/>
  </w:style>
  <w:style w:type="character" w:styleId="Hyperlink">
    <w:name w:val="Hyperlink"/>
    <w:basedOn w:val="Absatz-Standardschriftart"/>
    <w:uiPriority w:val="99"/>
    <w:unhideWhenUsed/>
    <w:rsid w:val="007D3726"/>
    <w:rPr>
      <w:color w:val="0000FF" w:themeColor="hyperlink"/>
      <w:u w:val="single"/>
    </w:rPr>
  </w:style>
  <w:style w:type="character" w:styleId="BesuchterLink">
    <w:name w:val="FollowedHyperlink"/>
    <w:basedOn w:val="Absatz-Standardschriftart"/>
    <w:uiPriority w:val="99"/>
    <w:semiHidden/>
    <w:unhideWhenUsed/>
    <w:rsid w:val="002D3E2F"/>
    <w:rPr>
      <w:color w:val="800080" w:themeColor="followedHyperlink"/>
      <w:u w:val="single"/>
    </w:rPr>
  </w:style>
  <w:style w:type="character" w:styleId="Kommentarzeichen">
    <w:name w:val="annotation reference"/>
    <w:basedOn w:val="Absatz-Standardschriftart"/>
    <w:uiPriority w:val="99"/>
    <w:semiHidden/>
    <w:unhideWhenUsed/>
    <w:rsid w:val="00C82EB3"/>
    <w:rPr>
      <w:sz w:val="16"/>
      <w:szCs w:val="16"/>
    </w:rPr>
  </w:style>
  <w:style w:type="paragraph" w:styleId="Kommentartext">
    <w:name w:val="annotation text"/>
    <w:basedOn w:val="Standard"/>
    <w:link w:val="KommentartextZchn"/>
    <w:uiPriority w:val="99"/>
    <w:unhideWhenUsed/>
    <w:rsid w:val="00C82EB3"/>
    <w:pPr>
      <w:spacing w:line="240" w:lineRule="auto"/>
    </w:pPr>
    <w:rPr>
      <w:sz w:val="20"/>
      <w:szCs w:val="20"/>
    </w:rPr>
  </w:style>
  <w:style w:type="character" w:customStyle="1" w:styleId="KommentartextZchn">
    <w:name w:val="Kommentartext Zchn"/>
    <w:basedOn w:val="Absatz-Standardschriftart"/>
    <w:link w:val="Kommentartext"/>
    <w:uiPriority w:val="99"/>
    <w:rsid w:val="00C82EB3"/>
    <w:rPr>
      <w:sz w:val="20"/>
      <w:szCs w:val="20"/>
    </w:rPr>
  </w:style>
  <w:style w:type="paragraph" w:styleId="Kommentarthema">
    <w:name w:val="annotation subject"/>
    <w:basedOn w:val="Kommentartext"/>
    <w:next w:val="Kommentartext"/>
    <w:link w:val="KommentarthemaZchn"/>
    <w:uiPriority w:val="99"/>
    <w:semiHidden/>
    <w:unhideWhenUsed/>
    <w:rsid w:val="00C82EB3"/>
    <w:rPr>
      <w:b/>
      <w:bCs/>
    </w:rPr>
  </w:style>
  <w:style w:type="character" w:customStyle="1" w:styleId="KommentarthemaZchn">
    <w:name w:val="Kommentarthema Zchn"/>
    <w:basedOn w:val="KommentartextZchn"/>
    <w:link w:val="Kommentarthema"/>
    <w:uiPriority w:val="99"/>
    <w:semiHidden/>
    <w:rsid w:val="00C82EB3"/>
    <w:rPr>
      <w:b/>
      <w:bCs/>
      <w:sz w:val="20"/>
      <w:szCs w:val="20"/>
    </w:rPr>
  </w:style>
  <w:style w:type="paragraph" w:styleId="berarbeitung">
    <w:name w:val="Revision"/>
    <w:hidden/>
    <w:uiPriority w:val="99"/>
    <w:semiHidden/>
    <w:rsid w:val="00427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5213">
      <w:bodyDiv w:val="1"/>
      <w:marLeft w:val="0"/>
      <w:marRight w:val="0"/>
      <w:marTop w:val="0"/>
      <w:marBottom w:val="0"/>
      <w:divBdr>
        <w:top w:val="none" w:sz="0" w:space="0" w:color="auto"/>
        <w:left w:val="none" w:sz="0" w:space="0" w:color="auto"/>
        <w:bottom w:val="none" w:sz="0" w:space="0" w:color="auto"/>
        <w:right w:val="none" w:sz="0" w:space="0" w:color="auto"/>
      </w:divBdr>
      <w:divsChild>
        <w:div w:id="322927846">
          <w:marLeft w:val="274"/>
          <w:marRight w:val="0"/>
          <w:marTop w:val="86"/>
          <w:marBottom w:val="0"/>
          <w:divBdr>
            <w:top w:val="none" w:sz="0" w:space="0" w:color="auto"/>
            <w:left w:val="none" w:sz="0" w:space="0" w:color="auto"/>
            <w:bottom w:val="none" w:sz="0" w:space="0" w:color="auto"/>
            <w:right w:val="none" w:sz="0" w:space="0" w:color="auto"/>
          </w:divBdr>
        </w:div>
        <w:div w:id="462694079">
          <w:marLeft w:val="274"/>
          <w:marRight w:val="0"/>
          <w:marTop w:val="86"/>
          <w:marBottom w:val="0"/>
          <w:divBdr>
            <w:top w:val="none" w:sz="0" w:space="0" w:color="auto"/>
            <w:left w:val="none" w:sz="0" w:space="0" w:color="auto"/>
            <w:bottom w:val="none" w:sz="0" w:space="0" w:color="auto"/>
            <w:right w:val="none" w:sz="0" w:space="0" w:color="auto"/>
          </w:divBdr>
        </w:div>
        <w:div w:id="1087652556">
          <w:marLeft w:val="274"/>
          <w:marRight w:val="0"/>
          <w:marTop w:val="86"/>
          <w:marBottom w:val="0"/>
          <w:divBdr>
            <w:top w:val="none" w:sz="0" w:space="0" w:color="auto"/>
            <w:left w:val="none" w:sz="0" w:space="0" w:color="auto"/>
            <w:bottom w:val="none" w:sz="0" w:space="0" w:color="auto"/>
            <w:right w:val="none" w:sz="0" w:space="0" w:color="auto"/>
          </w:divBdr>
        </w:div>
        <w:div w:id="1148479853">
          <w:marLeft w:val="274"/>
          <w:marRight w:val="0"/>
          <w:marTop w:val="86"/>
          <w:marBottom w:val="0"/>
          <w:divBdr>
            <w:top w:val="none" w:sz="0" w:space="0" w:color="auto"/>
            <w:left w:val="none" w:sz="0" w:space="0" w:color="auto"/>
            <w:bottom w:val="none" w:sz="0" w:space="0" w:color="auto"/>
            <w:right w:val="none" w:sz="0" w:space="0" w:color="auto"/>
          </w:divBdr>
        </w:div>
        <w:div w:id="2120559738">
          <w:marLeft w:val="274"/>
          <w:marRight w:val="0"/>
          <w:marTop w:val="86"/>
          <w:marBottom w:val="0"/>
          <w:divBdr>
            <w:top w:val="none" w:sz="0" w:space="0" w:color="auto"/>
            <w:left w:val="none" w:sz="0" w:space="0" w:color="auto"/>
            <w:bottom w:val="none" w:sz="0" w:space="0" w:color="auto"/>
            <w:right w:val="none" w:sz="0" w:space="0" w:color="auto"/>
          </w:divBdr>
        </w:div>
      </w:divsChild>
    </w:div>
    <w:div w:id="774177780">
      <w:bodyDiv w:val="1"/>
      <w:marLeft w:val="0"/>
      <w:marRight w:val="0"/>
      <w:marTop w:val="0"/>
      <w:marBottom w:val="0"/>
      <w:divBdr>
        <w:top w:val="none" w:sz="0" w:space="0" w:color="auto"/>
        <w:left w:val="none" w:sz="0" w:space="0" w:color="auto"/>
        <w:bottom w:val="none" w:sz="0" w:space="0" w:color="auto"/>
        <w:right w:val="none" w:sz="0" w:space="0" w:color="auto"/>
      </w:divBdr>
      <w:divsChild>
        <w:div w:id="279264194">
          <w:marLeft w:val="274"/>
          <w:marRight w:val="0"/>
          <w:marTop w:val="86"/>
          <w:marBottom w:val="0"/>
          <w:divBdr>
            <w:top w:val="none" w:sz="0" w:space="0" w:color="auto"/>
            <w:left w:val="none" w:sz="0" w:space="0" w:color="auto"/>
            <w:bottom w:val="none" w:sz="0" w:space="0" w:color="auto"/>
            <w:right w:val="none" w:sz="0" w:space="0" w:color="auto"/>
          </w:divBdr>
        </w:div>
        <w:div w:id="1062875309">
          <w:marLeft w:val="274"/>
          <w:marRight w:val="0"/>
          <w:marTop w:val="86"/>
          <w:marBottom w:val="0"/>
          <w:divBdr>
            <w:top w:val="none" w:sz="0" w:space="0" w:color="auto"/>
            <w:left w:val="none" w:sz="0" w:space="0" w:color="auto"/>
            <w:bottom w:val="none" w:sz="0" w:space="0" w:color="auto"/>
            <w:right w:val="none" w:sz="0" w:space="0" w:color="auto"/>
          </w:divBdr>
        </w:div>
        <w:div w:id="1542208294">
          <w:marLeft w:val="274"/>
          <w:marRight w:val="0"/>
          <w:marTop w:val="86"/>
          <w:marBottom w:val="0"/>
          <w:divBdr>
            <w:top w:val="none" w:sz="0" w:space="0" w:color="auto"/>
            <w:left w:val="none" w:sz="0" w:space="0" w:color="auto"/>
            <w:bottom w:val="none" w:sz="0" w:space="0" w:color="auto"/>
            <w:right w:val="none" w:sz="0" w:space="0" w:color="auto"/>
          </w:divBdr>
        </w:div>
        <w:div w:id="1714649795">
          <w:marLeft w:val="274"/>
          <w:marRight w:val="0"/>
          <w:marTop w:val="86"/>
          <w:marBottom w:val="0"/>
          <w:divBdr>
            <w:top w:val="none" w:sz="0" w:space="0" w:color="auto"/>
            <w:left w:val="none" w:sz="0" w:space="0" w:color="auto"/>
            <w:bottom w:val="none" w:sz="0" w:space="0" w:color="auto"/>
            <w:right w:val="none" w:sz="0" w:space="0" w:color="auto"/>
          </w:divBdr>
        </w:div>
      </w:divsChild>
    </w:div>
    <w:div w:id="1954553222">
      <w:bodyDiv w:val="1"/>
      <w:marLeft w:val="0"/>
      <w:marRight w:val="0"/>
      <w:marTop w:val="0"/>
      <w:marBottom w:val="0"/>
      <w:divBdr>
        <w:top w:val="none" w:sz="0" w:space="0" w:color="auto"/>
        <w:left w:val="none" w:sz="0" w:space="0" w:color="auto"/>
        <w:bottom w:val="none" w:sz="0" w:space="0" w:color="auto"/>
        <w:right w:val="none" w:sz="0" w:space="0" w:color="auto"/>
      </w:divBdr>
      <w:divsChild>
        <w:div w:id="72168354">
          <w:marLeft w:val="274"/>
          <w:marRight w:val="0"/>
          <w:marTop w:val="86"/>
          <w:marBottom w:val="0"/>
          <w:divBdr>
            <w:top w:val="none" w:sz="0" w:space="0" w:color="auto"/>
            <w:left w:val="none" w:sz="0" w:space="0" w:color="auto"/>
            <w:bottom w:val="none" w:sz="0" w:space="0" w:color="auto"/>
            <w:right w:val="none" w:sz="0" w:space="0" w:color="auto"/>
          </w:divBdr>
        </w:div>
        <w:div w:id="1120029217">
          <w:marLeft w:val="274"/>
          <w:marRight w:val="0"/>
          <w:marTop w:val="86"/>
          <w:marBottom w:val="0"/>
          <w:divBdr>
            <w:top w:val="none" w:sz="0" w:space="0" w:color="auto"/>
            <w:left w:val="none" w:sz="0" w:space="0" w:color="auto"/>
            <w:bottom w:val="none" w:sz="0" w:space="0" w:color="auto"/>
            <w:right w:val="none" w:sz="0" w:space="0" w:color="auto"/>
          </w:divBdr>
        </w:div>
        <w:div w:id="1224753309">
          <w:marLeft w:val="274"/>
          <w:marRight w:val="0"/>
          <w:marTop w:val="86"/>
          <w:marBottom w:val="0"/>
          <w:divBdr>
            <w:top w:val="none" w:sz="0" w:space="0" w:color="auto"/>
            <w:left w:val="none" w:sz="0" w:space="0" w:color="auto"/>
            <w:bottom w:val="none" w:sz="0" w:space="0" w:color="auto"/>
            <w:right w:val="none" w:sz="0" w:space="0" w:color="auto"/>
          </w:divBdr>
        </w:div>
        <w:div w:id="1716925734">
          <w:marLeft w:val="274"/>
          <w:marRight w:val="0"/>
          <w:marTop w:val="86"/>
          <w:marBottom w:val="0"/>
          <w:divBdr>
            <w:top w:val="none" w:sz="0" w:space="0" w:color="auto"/>
            <w:left w:val="none" w:sz="0" w:space="0" w:color="auto"/>
            <w:bottom w:val="none" w:sz="0" w:space="0" w:color="auto"/>
            <w:right w:val="none" w:sz="0" w:space="0" w:color="auto"/>
          </w:divBdr>
        </w:div>
        <w:div w:id="175053836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EF02-E494-4197-93C8-962E0227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8531</Characters>
  <Application>Microsoft Office Word</Application>
  <DocSecurity>0</DocSecurity>
  <Lines>71</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Kumbruck</dc:creator>
  <cp:lastModifiedBy>Kumbruck, Christel</cp:lastModifiedBy>
  <cp:revision>5</cp:revision>
  <cp:lastPrinted>2018-06-13T11:30:00Z</cp:lastPrinted>
  <dcterms:created xsi:type="dcterms:W3CDTF">2018-09-25T10:08:00Z</dcterms:created>
  <dcterms:modified xsi:type="dcterms:W3CDTF">2018-10-17T07:22:00Z</dcterms:modified>
</cp:coreProperties>
</file>