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D8" w:rsidRPr="006B03AD" w:rsidRDefault="006B03AD" w:rsidP="006B03AD">
      <w:pPr>
        <w:spacing w:after="120" w:line="259" w:lineRule="auto"/>
        <w:rPr>
          <w:rFonts w:ascii="Cambria" w:hAnsi="Cambria"/>
          <w:b/>
          <w:sz w:val="24"/>
          <w:szCs w:val="24"/>
        </w:rPr>
      </w:pPr>
      <w:r w:rsidRPr="006B03AD">
        <w:rPr>
          <w:rFonts w:ascii="Cambria" w:hAnsi="Cambria"/>
          <w:sz w:val="24"/>
          <w:szCs w:val="24"/>
        </w:rPr>
        <w:t xml:space="preserve">Narrative: </w:t>
      </w:r>
      <w:r w:rsidRPr="006B03AD">
        <w:rPr>
          <w:rFonts w:ascii="Cambria" w:hAnsi="Cambria"/>
          <w:b/>
          <w:sz w:val="24"/>
          <w:szCs w:val="24"/>
        </w:rPr>
        <w:t>Leçons tirées de a) production et b) évaluation de l'unité</w:t>
      </w:r>
      <w:r w:rsidR="002A7339">
        <w:rPr>
          <w:rFonts w:ascii="Cambria" w:hAnsi="Cambria"/>
          <w:b/>
          <w:sz w:val="24"/>
          <w:szCs w:val="24"/>
        </w:rPr>
        <w:t xml:space="preserve"> </w:t>
      </w:r>
      <w:bookmarkStart w:id="0" w:name="_GoBack"/>
      <w:bookmarkEnd w:id="0"/>
    </w:p>
    <w:p w:rsidR="006B03AD" w:rsidRPr="006B03AD" w:rsidRDefault="006B03AD" w:rsidP="006B03AD">
      <w:pPr>
        <w:pStyle w:val="Listenabsatz"/>
        <w:spacing w:after="0" w:line="240" w:lineRule="auto"/>
        <w:ind w:left="0"/>
        <w:jc w:val="both"/>
        <w:rPr>
          <w:rFonts w:ascii="Cambria" w:hAnsi="Cambria"/>
        </w:rPr>
      </w:pPr>
      <w:r w:rsidRPr="006B03AD">
        <w:rPr>
          <w:rFonts w:ascii="Cambria" w:hAnsi="Cambria"/>
        </w:rPr>
        <w:t xml:space="preserve">Ce texte ne fournit que les informations les plus significatives que les enseignants et les formateurs </w:t>
      </w:r>
      <w:r>
        <w:rPr>
          <w:rFonts w:ascii="Cambria" w:hAnsi="Cambria"/>
        </w:rPr>
        <w:t xml:space="preserve">pourraient souhaiter </w:t>
      </w:r>
      <w:r w:rsidRPr="006B03AD">
        <w:rPr>
          <w:rFonts w:ascii="Cambria" w:hAnsi="Cambria"/>
        </w:rPr>
        <w:t xml:space="preserve">avoir lors </w:t>
      </w:r>
      <w:r>
        <w:rPr>
          <w:rFonts w:ascii="Cambria" w:hAnsi="Cambria"/>
        </w:rPr>
        <w:t>des</w:t>
      </w:r>
      <w:r w:rsidRPr="006B03AD">
        <w:rPr>
          <w:rFonts w:ascii="Cambria" w:hAnsi="Cambria"/>
        </w:rPr>
        <w:t xml:space="preserve"> premiers pas en utilisant l</w:t>
      </w:r>
      <w:r>
        <w:rPr>
          <w:rFonts w:ascii="Cambria" w:hAnsi="Cambria"/>
        </w:rPr>
        <w:t>a</w:t>
      </w:r>
      <w:r w:rsidRPr="006B03AD">
        <w:rPr>
          <w:rFonts w:ascii="Cambria" w:hAnsi="Cambria"/>
        </w:rPr>
        <w:t xml:space="preserve"> REL. Il comporte deux chapitres: Quelles sont nos expériences cruciales dans la </w:t>
      </w:r>
      <w:r w:rsidRPr="00FB423E">
        <w:rPr>
          <w:rFonts w:ascii="Cambria" w:hAnsi="Cambria"/>
          <w:u w:val="single"/>
        </w:rPr>
        <w:t>production de cette unité d'apprentissage</w:t>
      </w:r>
      <w:r w:rsidRPr="006B03AD">
        <w:rPr>
          <w:rFonts w:ascii="Cambria" w:hAnsi="Cambria"/>
        </w:rPr>
        <w:t xml:space="preserve"> (chapitre 1) et quelles sont les expériences cruciales de </w:t>
      </w:r>
      <w:r w:rsidRPr="00FB423E">
        <w:rPr>
          <w:rFonts w:ascii="Cambria" w:hAnsi="Cambria"/>
          <w:u w:val="single"/>
        </w:rPr>
        <w:t>son utilisation en classe</w:t>
      </w:r>
      <w:r w:rsidRPr="006B03AD">
        <w:rPr>
          <w:rFonts w:ascii="Cambria" w:hAnsi="Cambria"/>
        </w:rPr>
        <w:t xml:space="preserve"> (chapitre 2).</w:t>
      </w:r>
    </w:p>
    <w:p w:rsidR="006B03AD" w:rsidRDefault="006B03AD" w:rsidP="006B03AD">
      <w:pPr>
        <w:pStyle w:val="Listenabsatz"/>
        <w:spacing w:after="0" w:line="240" w:lineRule="auto"/>
        <w:ind w:left="0"/>
        <w:contextualSpacing w:val="0"/>
        <w:jc w:val="both"/>
        <w:rPr>
          <w:rFonts w:ascii="Cambria" w:hAnsi="Cambria"/>
        </w:rPr>
      </w:pPr>
      <w:r w:rsidRPr="006B03AD">
        <w:rPr>
          <w:rFonts w:ascii="Cambria" w:hAnsi="Cambria"/>
        </w:rPr>
        <w:t xml:space="preserve">Notre unité d'apprentissage sous la forme de REL s'appelle </w:t>
      </w:r>
      <w:r>
        <w:rPr>
          <w:rFonts w:ascii="Cambria" w:hAnsi="Cambria"/>
        </w:rPr>
        <w:t>« </w:t>
      </w:r>
      <w:r w:rsidRPr="00FB423E">
        <w:rPr>
          <w:rFonts w:ascii="Cambria" w:hAnsi="Cambria"/>
          <w:i/>
        </w:rPr>
        <w:t>Administration des médicament</w:t>
      </w:r>
      <w:r w:rsidR="00FB423E" w:rsidRPr="00FB423E">
        <w:rPr>
          <w:rFonts w:ascii="Cambria" w:hAnsi="Cambria"/>
          <w:i/>
        </w:rPr>
        <w:t>s</w:t>
      </w:r>
      <w:r>
        <w:rPr>
          <w:rFonts w:ascii="Cambria" w:hAnsi="Cambria"/>
        </w:rPr>
        <w:t> »</w:t>
      </w:r>
      <w:r w:rsidRPr="006B03AD">
        <w:rPr>
          <w:rFonts w:ascii="Cambria" w:hAnsi="Cambria"/>
        </w:rPr>
        <w:t>. Cette session d'enseignement-apprentissage fait partie de la matière «</w:t>
      </w:r>
      <w:r w:rsidR="00FB423E">
        <w:rPr>
          <w:rFonts w:ascii="Cambria" w:hAnsi="Cambria"/>
        </w:rPr>
        <w:t>soins de santé</w:t>
      </w:r>
      <w:r w:rsidRPr="006B03AD">
        <w:rPr>
          <w:rFonts w:ascii="Cambria" w:hAnsi="Cambria"/>
        </w:rPr>
        <w:t xml:space="preserve"> 1» de la spécialisation infirmière assistante.</w:t>
      </w:r>
    </w:p>
    <w:p w:rsidR="006B03AD" w:rsidRDefault="006B03AD" w:rsidP="006B03AD">
      <w:pPr>
        <w:pStyle w:val="Listenabsatz"/>
        <w:spacing w:after="0" w:line="240" w:lineRule="auto"/>
        <w:ind w:left="0"/>
        <w:contextualSpacing w:val="0"/>
        <w:jc w:val="both"/>
        <w:rPr>
          <w:rFonts w:ascii="Cambria" w:hAnsi="Cambria"/>
        </w:rPr>
      </w:pPr>
    </w:p>
    <w:p w:rsidR="00A533D8" w:rsidRPr="000B7E8A" w:rsidRDefault="00A533D8" w:rsidP="00A533D8">
      <w:pPr>
        <w:pStyle w:val="Listenabsatz"/>
        <w:spacing w:after="0" w:line="240" w:lineRule="auto"/>
        <w:ind w:left="0"/>
        <w:contextualSpacing w:val="0"/>
        <w:rPr>
          <w:rFonts w:ascii="Cambria" w:hAnsi="Cambria"/>
          <w:sz w:val="20"/>
          <w:szCs w:val="20"/>
          <w:lang w:val="en-GB"/>
        </w:rPr>
      </w:pPr>
    </w:p>
    <w:p w:rsidR="00A533D8" w:rsidRDefault="00FB423E" w:rsidP="00A533D8">
      <w:pPr>
        <w:tabs>
          <w:tab w:val="left" w:pos="5670"/>
        </w:tabs>
        <w:rPr>
          <w:rFonts w:ascii="Cambria" w:hAnsi="Cambria"/>
          <w:b/>
          <w:lang w:val="en-GB" w:eastAsia="de-AT"/>
        </w:rPr>
      </w:pPr>
      <w:r>
        <w:rPr>
          <w:rFonts w:ascii="Cambria" w:hAnsi="Cambria"/>
          <w:lang w:val="en-GB" w:eastAsia="de-AT"/>
        </w:rPr>
        <w:t>Chapitre</w:t>
      </w:r>
      <w:r w:rsidR="00A533D8" w:rsidRPr="00444FBD">
        <w:rPr>
          <w:rFonts w:ascii="Cambria" w:hAnsi="Cambria"/>
          <w:lang w:val="en-GB" w:eastAsia="de-AT"/>
        </w:rPr>
        <w:t xml:space="preserve"> 1</w:t>
      </w:r>
      <w:r w:rsidR="002A7339">
        <w:rPr>
          <w:rFonts w:ascii="Cambria" w:hAnsi="Cambria"/>
          <w:lang w:val="en-GB" w:eastAsia="de-AT"/>
        </w:rPr>
        <w:t xml:space="preserve"> d’</w:t>
      </w:r>
      <w:r w:rsidR="00A533D8" w:rsidRPr="00444FBD">
        <w:rPr>
          <w:rFonts w:ascii="Cambria" w:hAnsi="Cambria"/>
          <w:lang w:val="en-GB" w:eastAsia="de-AT"/>
        </w:rPr>
        <w:t>element 2.2:</w:t>
      </w:r>
      <w:r w:rsidR="00A533D8">
        <w:rPr>
          <w:rFonts w:ascii="Cambria" w:hAnsi="Cambria"/>
          <w:lang w:val="en-GB" w:eastAsia="de-AT"/>
        </w:rPr>
        <w:t xml:space="preserve"> </w:t>
      </w:r>
      <w:r w:rsidR="00A533D8">
        <w:rPr>
          <w:rFonts w:ascii="Cambria" w:hAnsi="Cambria"/>
          <w:b/>
          <w:lang w:val="en-GB" w:eastAsia="de-AT"/>
        </w:rPr>
        <w:t xml:space="preserve">Lessons learned </w:t>
      </w:r>
      <w:r w:rsidR="00A533D8" w:rsidRPr="00A533D8">
        <w:rPr>
          <w:rFonts w:ascii="Cambria" w:hAnsi="Cambria"/>
          <w:b/>
          <w:lang w:val="en-GB" w:eastAsia="de-AT"/>
        </w:rPr>
        <w:t>producing</w:t>
      </w:r>
      <w:r w:rsidR="00A533D8">
        <w:rPr>
          <w:rFonts w:ascii="Cambria" w:hAnsi="Cambria"/>
          <w:b/>
          <w:lang w:val="en-GB" w:eastAsia="de-AT"/>
        </w:rPr>
        <w:t xml:space="preserve"> the OER </w:t>
      </w:r>
    </w:p>
    <w:p w:rsidR="00FB423E" w:rsidRPr="00FB423E" w:rsidRDefault="00FB423E" w:rsidP="00FB423E">
      <w:pPr>
        <w:pStyle w:val="Listenabsatz"/>
        <w:numPr>
          <w:ilvl w:val="0"/>
          <w:numId w:val="25"/>
        </w:numPr>
        <w:spacing w:after="120"/>
        <w:jc w:val="both"/>
        <w:rPr>
          <w:rFonts w:ascii="Cambria" w:hAnsi="Cambria"/>
          <w:lang w:eastAsia="de-AT"/>
        </w:rPr>
      </w:pPr>
      <w:r>
        <w:rPr>
          <w:rFonts w:ascii="Cambria" w:hAnsi="Cambria"/>
          <w:lang w:eastAsia="de-AT"/>
        </w:rPr>
        <w:t>Le type de REL choisi est une WebQ</w:t>
      </w:r>
      <w:r w:rsidRPr="00FB423E">
        <w:rPr>
          <w:rFonts w:ascii="Cambria" w:hAnsi="Cambria"/>
          <w:lang w:eastAsia="de-AT"/>
        </w:rPr>
        <w:t>uest. Un tel type d'activité appartient à la famille de l'apprentissage fondé sur l'enquête. Les activités de sont souvent développées sur des plates-formes spéciales conçues à cet effet. Nous avons décidé d'utiliser la plateforme OpenWebQuest. Les principales caractéristiques pédagogiques d'une recherche basée sur le Web apparaissent dans les sources de</w:t>
      </w:r>
      <w:r>
        <w:rPr>
          <w:rFonts w:ascii="Cambria" w:hAnsi="Cambria"/>
          <w:lang w:eastAsia="de-AT"/>
        </w:rPr>
        <w:t xml:space="preserve"> la</w:t>
      </w:r>
      <w:r w:rsidRPr="00FB423E">
        <w:rPr>
          <w:rFonts w:ascii="Cambria" w:hAnsi="Cambria"/>
          <w:lang w:eastAsia="de-AT"/>
        </w:rPr>
        <w:t xml:space="preserve"> REL par pays </w:t>
      </w:r>
      <w:r>
        <w:rPr>
          <w:rFonts w:ascii="Cambria" w:hAnsi="Cambria"/>
          <w:lang w:eastAsia="de-AT"/>
        </w:rPr>
        <w:t>dans la LearnBox</w:t>
      </w:r>
    </w:p>
    <w:p w:rsidR="00FB423E" w:rsidRPr="00FB7DC0" w:rsidRDefault="00FB423E" w:rsidP="00FB423E">
      <w:pPr>
        <w:pStyle w:val="Listenabsatz"/>
        <w:numPr>
          <w:ilvl w:val="0"/>
          <w:numId w:val="25"/>
        </w:numPr>
        <w:spacing w:after="120"/>
        <w:jc w:val="both"/>
        <w:rPr>
          <w:rFonts w:ascii="Cambria" w:hAnsi="Cambria"/>
          <w:lang w:eastAsia="de-AT"/>
        </w:rPr>
      </w:pPr>
      <w:r>
        <w:rPr>
          <w:rFonts w:ascii="Cambria" w:hAnsi="Cambria"/>
          <w:lang w:eastAsia="de-AT"/>
        </w:rPr>
        <w:t xml:space="preserve">Le site Web grec </w:t>
      </w:r>
      <w:r w:rsidRPr="00FB423E">
        <w:rPr>
          <w:rFonts w:ascii="Cambria" w:hAnsi="Cambria"/>
          <w:lang w:eastAsia="de-AT"/>
        </w:rPr>
        <w:t xml:space="preserve">OpenWebQuest présente un grand intérêt pédagogique et de recherche en tant que logiciel open source. Il a été développé par Antonio Temprano et l'équipe de recherche eLearning de l'Université du Péloponnèse. Il a été évalué et les résultats ont montré que l’outil répond à de nombreuses exigences, mais il peut accepter des améliorations et des extensions. Cette édition est disponible sous licence </w:t>
      </w:r>
      <w:r>
        <w:rPr>
          <w:rFonts w:ascii="Cambria" w:hAnsi="Cambria"/>
          <w:lang w:eastAsia="de-AT"/>
        </w:rPr>
        <w:t>Creative Commons</w:t>
      </w:r>
      <w:r w:rsidRPr="00FB423E">
        <w:rPr>
          <w:rFonts w:ascii="Cambria" w:hAnsi="Cambria"/>
          <w:lang w:eastAsia="de-AT"/>
        </w:rPr>
        <w:t xml:space="preserve"> 4.0. Les sections d'une WebQuest sur cette plate-forme particulière sont la page d'accueil, l'introduction, la tâche, le processus, l'évaluation, la conclusion, la page de l'enseignant, le ou les auteurs et le</w:t>
      </w:r>
      <w:r>
        <w:rPr>
          <w:rFonts w:ascii="Cambria" w:hAnsi="Cambria"/>
          <w:lang w:eastAsia="de-AT"/>
        </w:rPr>
        <w:t>s critiques. Pour utiliser une WebQ</w:t>
      </w:r>
      <w:r w:rsidRPr="00FB423E">
        <w:rPr>
          <w:rFonts w:ascii="Cambria" w:hAnsi="Cambria"/>
          <w:lang w:eastAsia="de-AT"/>
        </w:rPr>
        <w:t xml:space="preserve">uest, vous devez d'abord vous inscrire, avec une adresse e-mail et un mot de passe. </w:t>
      </w:r>
      <w:r w:rsidRPr="00FB7DC0">
        <w:rPr>
          <w:rFonts w:ascii="Cambria" w:hAnsi="Cambria"/>
          <w:lang w:eastAsia="de-AT"/>
        </w:rPr>
        <w:t>L'utilisation d'OpenWebQuest est gratuite.</w:t>
      </w:r>
    </w:p>
    <w:p w:rsidR="00FB423E" w:rsidRPr="00FB423E" w:rsidRDefault="00FB423E" w:rsidP="00FB423E">
      <w:pPr>
        <w:pStyle w:val="Listenabsatz"/>
        <w:numPr>
          <w:ilvl w:val="0"/>
          <w:numId w:val="25"/>
        </w:numPr>
        <w:spacing w:after="120"/>
        <w:jc w:val="both"/>
        <w:rPr>
          <w:rFonts w:ascii="Cambria" w:hAnsi="Cambria"/>
          <w:lang w:val="en-GB" w:eastAsia="de-AT"/>
        </w:rPr>
      </w:pPr>
      <w:r w:rsidRPr="00FB423E">
        <w:rPr>
          <w:rFonts w:ascii="Cambria" w:hAnsi="Cambria"/>
          <w:lang w:eastAsia="de-AT"/>
        </w:rPr>
        <w:t xml:space="preserve">Une culture numérique de base est nécessaire pour comprendre la structure d’une plateforme </w:t>
      </w:r>
      <w:r>
        <w:rPr>
          <w:rFonts w:ascii="Cambria" w:hAnsi="Cambria"/>
          <w:lang w:eastAsia="de-AT"/>
        </w:rPr>
        <w:t>WebQuest</w:t>
      </w:r>
      <w:r w:rsidRPr="00FB423E">
        <w:rPr>
          <w:rFonts w:ascii="Cambria" w:hAnsi="Cambria"/>
          <w:lang w:eastAsia="de-AT"/>
        </w:rPr>
        <w:t xml:space="preserve">. Il est facile de naviguer dans OpenWebQuest. Si vous ne connaissez pas </w:t>
      </w:r>
      <w:r>
        <w:rPr>
          <w:rFonts w:ascii="Cambria" w:hAnsi="Cambria"/>
          <w:lang w:eastAsia="de-AT"/>
        </w:rPr>
        <w:t>ce type de</w:t>
      </w:r>
      <w:r w:rsidRPr="00FB423E">
        <w:rPr>
          <w:rFonts w:ascii="Cambria" w:hAnsi="Cambria"/>
          <w:lang w:eastAsia="de-AT"/>
        </w:rPr>
        <w:t xml:space="preserve"> plates-formes, vous devr</w:t>
      </w:r>
      <w:r>
        <w:rPr>
          <w:rFonts w:ascii="Cambria" w:hAnsi="Cambria"/>
          <w:lang w:eastAsia="de-AT"/>
        </w:rPr>
        <w:t>i</w:t>
      </w:r>
      <w:r w:rsidRPr="00FB423E">
        <w:rPr>
          <w:rFonts w:ascii="Cambria" w:hAnsi="Cambria"/>
          <w:lang w:eastAsia="de-AT"/>
        </w:rPr>
        <w:t>ez passer du temps pour</w:t>
      </w:r>
      <w:r>
        <w:rPr>
          <w:rFonts w:ascii="Cambria" w:hAnsi="Cambria"/>
          <w:lang w:eastAsia="de-AT"/>
        </w:rPr>
        <w:t xml:space="preserve"> en connaître les éléments de base.</w:t>
      </w:r>
      <w:r w:rsidRPr="00FB423E">
        <w:rPr>
          <w:rFonts w:ascii="Cambria" w:hAnsi="Cambria"/>
          <w:lang w:eastAsia="de-AT"/>
        </w:rPr>
        <w:t xml:space="preserve"> Cela vous offrira une facilité d'utilisation en classe et vous donnera bien sûr des conseils sur la manière d'aider vos élèves à travailler avec </w:t>
      </w:r>
      <w:r>
        <w:rPr>
          <w:rFonts w:ascii="Cambria" w:hAnsi="Cambria"/>
          <w:lang w:eastAsia="de-AT"/>
        </w:rPr>
        <w:t>la</w:t>
      </w:r>
      <w:r w:rsidRPr="00FB423E">
        <w:rPr>
          <w:rFonts w:ascii="Cambria" w:hAnsi="Cambria"/>
          <w:lang w:eastAsia="de-AT"/>
        </w:rPr>
        <w:t xml:space="preserve"> REL</w:t>
      </w:r>
      <w:r>
        <w:rPr>
          <w:rFonts w:ascii="Cambria" w:hAnsi="Cambria"/>
          <w:lang w:eastAsia="de-AT"/>
        </w:rPr>
        <w:t xml:space="preserve"> propsée</w:t>
      </w:r>
      <w:r w:rsidRPr="00FB423E">
        <w:rPr>
          <w:rFonts w:ascii="Cambria" w:hAnsi="Cambria"/>
          <w:lang w:eastAsia="de-AT"/>
        </w:rPr>
        <w:t xml:space="preserve">. À la fin, vous serez probablement inspiré de créer vous-même une </w:t>
      </w:r>
      <w:r>
        <w:rPr>
          <w:rFonts w:ascii="Cambria" w:hAnsi="Cambria"/>
          <w:lang w:eastAsia="de-AT"/>
        </w:rPr>
        <w:t>WebQuest,</w:t>
      </w:r>
      <w:r w:rsidRPr="00FB423E">
        <w:rPr>
          <w:rFonts w:ascii="Cambria" w:hAnsi="Cambria"/>
          <w:lang w:eastAsia="de-AT"/>
        </w:rPr>
        <w:t xml:space="preserve"> si vous ne l'avez pas déjà fait par le passé. Dans une </w:t>
      </w:r>
      <w:r>
        <w:rPr>
          <w:rFonts w:ascii="Cambria" w:hAnsi="Cambria"/>
          <w:lang w:eastAsia="de-AT"/>
        </w:rPr>
        <w:t>WebQuest</w:t>
      </w:r>
      <w:r w:rsidRPr="00FB423E">
        <w:rPr>
          <w:rFonts w:ascii="Cambria" w:hAnsi="Cambria"/>
          <w:lang w:eastAsia="de-AT"/>
        </w:rPr>
        <w:t>, tous les documents (vidéos, textes, etc.) sont fournis via des liens, de sorte que tout ce que vous préparez doit être téléchargé quelque part sur le Web. OpenWebQuest</w:t>
      </w:r>
      <w:r>
        <w:rPr>
          <w:rFonts w:ascii="Cambria" w:hAnsi="Cambria"/>
          <w:lang w:eastAsia="de-AT"/>
        </w:rPr>
        <w:t xml:space="preserve"> peut héberger vos créations</w:t>
      </w:r>
      <w:r w:rsidRPr="00FB423E">
        <w:rPr>
          <w:rFonts w:ascii="Cambria" w:hAnsi="Cambria"/>
          <w:lang w:eastAsia="de-AT"/>
        </w:rPr>
        <w:t>, son utilisation est gratuite.</w:t>
      </w:r>
    </w:p>
    <w:p w:rsidR="00C12F5E" w:rsidRPr="00FB7DC0" w:rsidRDefault="00FB423E" w:rsidP="00FB423E">
      <w:pPr>
        <w:pStyle w:val="Listenabsatz"/>
        <w:numPr>
          <w:ilvl w:val="0"/>
          <w:numId w:val="25"/>
        </w:numPr>
        <w:spacing w:before="120"/>
        <w:jc w:val="both"/>
        <w:rPr>
          <w:rFonts w:ascii="Cambria" w:hAnsi="Cambria"/>
        </w:rPr>
      </w:pPr>
      <w:r w:rsidRPr="00FB423E">
        <w:rPr>
          <w:rFonts w:ascii="Cambria" w:hAnsi="Cambria"/>
        </w:rPr>
        <w:t xml:space="preserve">En ce qui concerne la construction des </w:t>
      </w:r>
      <w:r>
        <w:rPr>
          <w:rFonts w:ascii="Cambria" w:hAnsi="Cambria"/>
        </w:rPr>
        <w:t xml:space="preserve">la </w:t>
      </w:r>
      <w:r w:rsidRPr="00FB423E">
        <w:rPr>
          <w:rFonts w:ascii="Cambria" w:hAnsi="Cambria"/>
        </w:rPr>
        <w:t xml:space="preserve">REL, on a pris soin de proposer deux versions équivalentes (en grec et en anglais). Une difficulté particulière que nous avons dû surmonter est que les sites Web ne peuvent être reproduits dans une autre langue. Nous avons recherché des sites «équivalents» (c’est-à-dire des sites fournissant des messages et des ensembles d’informations équivalents). Ce type de difficulté apparaît à chaque fois que quelqu'un souhaite créer une version de la </w:t>
      </w:r>
      <w:r>
        <w:rPr>
          <w:rFonts w:ascii="Cambria" w:hAnsi="Cambria"/>
        </w:rPr>
        <w:t>WebQuest</w:t>
      </w:r>
      <w:r w:rsidRPr="00FB423E">
        <w:rPr>
          <w:rFonts w:ascii="Cambria" w:hAnsi="Cambria"/>
        </w:rPr>
        <w:t xml:space="preserve"> dans une autre langue: il ne s'agit pas uniquement de traduction; il faut rechercher des sites équivalents dans le sens défini ci-dessus.</w:t>
      </w:r>
      <w:r>
        <w:rPr>
          <w:rFonts w:ascii="Cambria" w:hAnsi="Cambria"/>
        </w:rPr>
        <w:t xml:space="preserve"> </w:t>
      </w:r>
    </w:p>
    <w:p w:rsidR="00FB423E" w:rsidRPr="00FB423E" w:rsidRDefault="00FB423E" w:rsidP="00FB423E">
      <w:pPr>
        <w:pStyle w:val="Listenabsatz"/>
        <w:numPr>
          <w:ilvl w:val="0"/>
          <w:numId w:val="25"/>
        </w:numPr>
        <w:spacing w:after="120"/>
        <w:jc w:val="both"/>
        <w:rPr>
          <w:rFonts w:ascii="Cambria" w:hAnsi="Cambria"/>
          <w:lang w:eastAsia="de-AT"/>
        </w:rPr>
      </w:pPr>
      <w:r w:rsidRPr="00FB423E">
        <w:rPr>
          <w:rFonts w:ascii="Cambria" w:hAnsi="Cambria"/>
        </w:rPr>
        <w:lastRenderedPageBreak/>
        <w:t>Une vidéo a été réalisée avec des interviews d’acteurs d’une pharmacie sociale et d’un pharmacien qui parle du recyclage des médicaments. Cette vidéo a été conçue et réalisée en Grèce par l’équipe ASPETE du projet. La vidéo a été sous-titrée en anglai</w:t>
      </w:r>
      <w:r>
        <w:rPr>
          <w:rFonts w:ascii="Cambria" w:hAnsi="Cambria"/>
        </w:rPr>
        <w:t>s pour la version anglaise de la REL</w:t>
      </w:r>
      <w:r w:rsidRPr="00FB423E">
        <w:rPr>
          <w:rFonts w:ascii="Cambria" w:hAnsi="Cambria"/>
        </w:rPr>
        <w:t xml:space="preserve"> et a été téléchargée sur un lien distinct sur youtube.</w:t>
      </w:r>
    </w:p>
    <w:p w:rsidR="00FB423E" w:rsidRPr="006D6F4E" w:rsidRDefault="006D6F4E" w:rsidP="00FB423E">
      <w:pPr>
        <w:pStyle w:val="Listenabsatz"/>
        <w:numPr>
          <w:ilvl w:val="0"/>
          <w:numId w:val="25"/>
        </w:numPr>
        <w:spacing w:after="120"/>
        <w:jc w:val="both"/>
        <w:rPr>
          <w:rFonts w:ascii="Cambria" w:hAnsi="Cambria"/>
          <w:lang w:eastAsia="de-AT"/>
        </w:rPr>
      </w:pPr>
      <w:r>
        <w:rPr>
          <w:rFonts w:ascii="Cambria" w:hAnsi="Cambria"/>
        </w:rPr>
        <w:t xml:space="preserve">La connaissance du sujet </w:t>
      </w:r>
      <w:r w:rsidR="00FB423E" w:rsidRPr="00FB423E">
        <w:rPr>
          <w:rFonts w:ascii="Cambria" w:hAnsi="Cambria"/>
        </w:rPr>
        <w:t>ne peut</w:t>
      </w:r>
      <w:r>
        <w:rPr>
          <w:rFonts w:ascii="Cambria" w:hAnsi="Cambria"/>
        </w:rPr>
        <w:t xml:space="preserve"> pas</w:t>
      </w:r>
      <w:r w:rsidR="00FB423E" w:rsidRPr="00FB423E">
        <w:rPr>
          <w:rFonts w:ascii="Cambria" w:hAnsi="Cambria"/>
        </w:rPr>
        <w:t xml:space="preserve"> être </w:t>
      </w:r>
      <w:r w:rsidRPr="00FB423E">
        <w:rPr>
          <w:rFonts w:ascii="Cambria" w:hAnsi="Cambria"/>
        </w:rPr>
        <w:t>considérée</w:t>
      </w:r>
      <w:r w:rsidR="00FB423E" w:rsidRPr="00FB423E">
        <w:rPr>
          <w:rFonts w:ascii="Cambria" w:hAnsi="Cambria"/>
        </w:rPr>
        <w:t xml:space="preserve"> comme </w:t>
      </w:r>
      <w:r>
        <w:rPr>
          <w:rFonts w:ascii="Cambria" w:hAnsi="Cambria"/>
        </w:rPr>
        <w:t xml:space="preserve">complètement assurée </w:t>
      </w:r>
      <w:r w:rsidR="00FB423E" w:rsidRPr="00FB423E">
        <w:rPr>
          <w:rFonts w:ascii="Cambria" w:hAnsi="Cambria"/>
        </w:rPr>
        <w:t xml:space="preserve"> </w:t>
      </w:r>
      <w:r>
        <w:rPr>
          <w:rFonts w:ascii="Cambria" w:hAnsi="Cambria"/>
        </w:rPr>
        <w:t>pour une thématique</w:t>
      </w:r>
      <w:r w:rsidR="00FB423E" w:rsidRPr="00FB423E">
        <w:rPr>
          <w:rFonts w:ascii="Cambria" w:hAnsi="Cambria"/>
        </w:rPr>
        <w:t xml:space="preserve"> comme </w:t>
      </w:r>
      <w:r>
        <w:rPr>
          <w:rFonts w:ascii="Cambria" w:hAnsi="Cambria"/>
        </w:rPr>
        <w:t>le DD</w:t>
      </w:r>
      <w:r w:rsidR="00FB423E" w:rsidRPr="00FB423E">
        <w:rPr>
          <w:rFonts w:ascii="Cambria" w:hAnsi="Cambria"/>
        </w:rPr>
        <w:t xml:space="preserve">. L'enseignant peut être compétent en ce qui concerne les aspects professionnels de la matière mais pas en ce qui concerne l'éducation pour le développement durable. Pour ces raisons, les informations et le contenu proposés dans </w:t>
      </w:r>
      <w:r>
        <w:rPr>
          <w:rFonts w:ascii="Cambria" w:hAnsi="Cambria"/>
        </w:rPr>
        <w:t>la</w:t>
      </w:r>
      <w:r w:rsidR="00FB423E" w:rsidRPr="00FB423E">
        <w:rPr>
          <w:rFonts w:ascii="Cambria" w:hAnsi="Cambria"/>
        </w:rPr>
        <w:t xml:space="preserve"> REL sont également informatifs pour l'enseignant.</w:t>
      </w:r>
    </w:p>
    <w:p w:rsidR="006D6F4E" w:rsidRPr="006D6F4E" w:rsidRDefault="006D6F4E" w:rsidP="006D6F4E">
      <w:pPr>
        <w:pStyle w:val="Listenabsatz"/>
        <w:numPr>
          <w:ilvl w:val="0"/>
          <w:numId w:val="25"/>
        </w:numPr>
        <w:spacing w:after="120"/>
        <w:jc w:val="both"/>
        <w:rPr>
          <w:rFonts w:ascii="Cambria" w:hAnsi="Cambria"/>
          <w:lang w:eastAsia="de-AT"/>
        </w:rPr>
      </w:pPr>
      <w:r w:rsidRPr="006D6F4E">
        <w:rPr>
          <w:rFonts w:ascii="Cambria" w:hAnsi="Cambria"/>
          <w:lang w:eastAsia="de-AT"/>
        </w:rPr>
        <w:t xml:space="preserve">L'alphabétisation numérique de base est également nécessaire pour les étudiants. Ils doivent pouvoir ouvrir des liens et accéder à leurs contenus. Ils doivent également pouvoir copier du contenu (images, textes, diagrammes) les insérer dans un nouveau fichier et éventuellement apporter des modifications. Aucune compétence préalable spécifique concernant la </w:t>
      </w:r>
      <w:r>
        <w:rPr>
          <w:rFonts w:ascii="Cambria" w:hAnsi="Cambria"/>
          <w:lang w:eastAsia="de-AT"/>
        </w:rPr>
        <w:t>WebQuest</w:t>
      </w:r>
      <w:r w:rsidRPr="006D6F4E">
        <w:rPr>
          <w:rFonts w:ascii="Cambria" w:hAnsi="Cambria"/>
          <w:lang w:eastAsia="de-AT"/>
        </w:rPr>
        <w:t xml:space="preserve"> n'est nécessaire. Vous pouvez expliquer le travail à faire en classe. Les étudiants / stagiaires ouvrent simplement le lien de </w:t>
      </w:r>
      <w:r>
        <w:rPr>
          <w:rFonts w:ascii="Cambria" w:hAnsi="Cambria"/>
          <w:lang w:eastAsia="de-AT"/>
        </w:rPr>
        <w:t>la WebQuest</w:t>
      </w:r>
      <w:r w:rsidRPr="006D6F4E">
        <w:rPr>
          <w:rFonts w:ascii="Cambria" w:hAnsi="Cambria"/>
          <w:lang w:eastAsia="de-AT"/>
        </w:rPr>
        <w:t xml:space="preserve"> et ils peuvent même parcourir eux-mêmes </w:t>
      </w:r>
      <w:r>
        <w:rPr>
          <w:rFonts w:ascii="Cambria" w:hAnsi="Cambria"/>
          <w:lang w:eastAsia="de-AT"/>
        </w:rPr>
        <w:t>ses</w:t>
      </w:r>
      <w:r w:rsidRPr="006D6F4E">
        <w:rPr>
          <w:rFonts w:ascii="Cambria" w:hAnsi="Cambria"/>
          <w:lang w:eastAsia="de-AT"/>
        </w:rPr>
        <w:t xml:space="preserve"> sections. Mais l'idée n'est pas une recherche individuelle. Le travail est collaboratif dans la classe afin que vous puissiez aider les groupes à visiter et à y accéder. En outre, dans un petit groupe d’étudiants, il y en a sûrement qui peuvent assurer les compétences numériques dont le groupe a besoin pour commencer ou continuer son travail.</w:t>
      </w:r>
    </w:p>
    <w:p w:rsidR="006D6F4E" w:rsidRPr="006D6F4E" w:rsidRDefault="006D6F4E" w:rsidP="006D6F4E">
      <w:pPr>
        <w:pStyle w:val="Listenabsatz"/>
        <w:numPr>
          <w:ilvl w:val="0"/>
          <w:numId w:val="25"/>
        </w:numPr>
        <w:spacing w:after="120"/>
        <w:jc w:val="both"/>
        <w:rPr>
          <w:rFonts w:ascii="Cambria" w:hAnsi="Cambria"/>
          <w:lang w:eastAsia="de-AT"/>
        </w:rPr>
      </w:pPr>
      <w:r w:rsidRPr="006D6F4E">
        <w:rPr>
          <w:rFonts w:ascii="Cambria" w:hAnsi="Cambria"/>
          <w:lang w:eastAsia="de-AT"/>
        </w:rPr>
        <w:t>L'utilisation de la Web</w:t>
      </w:r>
      <w:r>
        <w:rPr>
          <w:rFonts w:ascii="Cambria" w:hAnsi="Cambria"/>
          <w:lang w:eastAsia="de-AT"/>
        </w:rPr>
        <w:t>Quest</w:t>
      </w:r>
      <w:r w:rsidRPr="006D6F4E">
        <w:rPr>
          <w:rFonts w:ascii="Cambria" w:hAnsi="Cambria"/>
          <w:lang w:eastAsia="de-AT"/>
        </w:rPr>
        <w:t xml:space="preserve"> avec les différentes phases du processus offre une valeur éducative supplémentaire combinée à un enseignement coopératif, visant à atténuer les différences entre les étudiants</w:t>
      </w:r>
      <w:r>
        <w:rPr>
          <w:rFonts w:ascii="Cambria" w:hAnsi="Cambria"/>
          <w:lang w:eastAsia="de-AT"/>
        </w:rPr>
        <w:t>/stagiaires</w:t>
      </w:r>
      <w:r w:rsidRPr="006D6F4E">
        <w:rPr>
          <w:rFonts w:ascii="Cambria" w:hAnsi="Cambria"/>
          <w:lang w:eastAsia="de-AT"/>
        </w:rPr>
        <w:t xml:space="preserve">. Grâce à cette procédure éducative, il est prévu de </w:t>
      </w:r>
      <w:r>
        <w:rPr>
          <w:rFonts w:ascii="Cambria" w:hAnsi="Cambria"/>
          <w:lang w:eastAsia="de-AT"/>
        </w:rPr>
        <w:t>assurer</w:t>
      </w:r>
      <w:r w:rsidRPr="006D6F4E">
        <w:rPr>
          <w:rFonts w:ascii="Cambria" w:hAnsi="Cambria"/>
          <w:lang w:eastAsia="de-AT"/>
        </w:rPr>
        <w:t xml:space="preserve"> un retour d’information, un soutien et une évaluation des étudiants.</w:t>
      </w:r>
    </w:p>
    <w:p w:rsidR="00CC3818" w:rsidRPr="006D6F4E" w:rsidRDefault="006D6F4E" w:rsidP="006D6F4E">
      <w:pPr>
        <w:pStyle w:val="Listenabsatz"/>
        <w:numPr>
          <w:ilvl w:val="0"/>
          <w:numId w:val="25"/>
        </w:numPr>
        <w:spacing w:after="120"/>
        <w:jc w:val="both"/>
        <w:rPr>
          <w:rFonts w:ascii="Cambria" w:hAnsi="Cambria"/>
          <w:lang w:eastAsia="de-AT"/>
        </w:rPr>
      </w:pPr>
      <w:r w:rsidRPr="006D6F4E">
        <w:rPr>
          <w:rFonts w:ascii="Cambria" w:hAnsi="Cambria"/>
          <w:lang w:eastAsia="de-AT"/>
        </w:rPr>
        <w:t>Aidez vos étudiants / stagiaires à accéder aux sources si une difficulté apparaît</w:t>
      </w:r>
      <w:r>
        <w:rPr>
          <w:rFonts w:ascii="Cambria" w:hAnsi="Cambria"/>
          <w:lang w:eastAsia="de-AT"/>
        </w:rPr>
        <w:t>.</w:t>
      </w:r>
    </w:p>
    <w:p w:rsidR="00CC3818" w:rsidRPr="006D6F4E" w:rsidRDefault="006D6F4E" w:rsidP="006D6F4E">
      <w:pPr>
        <w:pStyle w:val="Listenabsatz"/>
        <w:numPr>
          <w:ilvl w:val="0"/>
          <w:numId w:val="25"/>
        </w:numPr>
        <w:spacing w:after="120"/>
        <w:jc w:val="both"/>
        <w:rPr>
          <w:rFonts w:ascii="Cambria" w:hAnsi="Cambria"/>
          <w:lang w:eastAsia="de-AT"/>
        </w:rPr>
      </w:pPr>
      <w:r w:rsidRPr="006D6F4E">
        <w:rPr>
          <w:rFonts w:ascii="Cambria" w:hAnsi="Cambria"/>
          <w:lang w:eastAsia="de-AT"/>
        </w:rPr>
        <w:t>E</w:t>
      </w:r>
      <w:r>
        <w:rPr>
          <w:rFonts w:ascii="Cambria" w:hAnsi="Cambria"/>
          <w:lang w:eastAsia="de-AT"/>
        </w:rPr>
        <w:t>ncouragez</w:t>
      </w:r>
      <w:r w:rsidRPr="006D6F4E">
        <w:rPr>
          <w:rFonts w:ascii="Cambria" w:hAnsi="Cambria"/>
          <w:lang w:eastAsia="de-AT"/>
        </w:rPr>
        <w:t xml:space="preserve"> les étudiants à étudier et à échanger des idées sur le matériel</w:t>
      </w:r>
      <w:r>
        <w:rPr>
          <w:rFonts w:ascii="Cambria" w:hAnsi="Cambria"/>
          <w:lang w:eastAsia="de-AT"/>
        </w:rPr>
        <w:t>.</w:t>
      </w:r>
    </w:p>
    <w:p w:rsidR="004634AB" w:rsidRPr="006D6F4E" w:rsidRDefault="006D6F4E" w:rsidP="006D6F4E">
      <w:pPr>
        <w:pStyle w:val="Listenabsatz"/>
        <w:numPr>
          <w:ilvl w:val="0"/>
          <w:numId w:val="25"/>
        </w:numPr>
        <w:spacing w:after="120"/>
        <w:jc w:val="both"/>
        <w:rPr>
          <w:rFonts w:ascii="Cambria" w:hAnsi="Cambria"/>
        </w:rPr>
      </w:pPr>
      <w:r>
        <w:rPr>
          <w:rFonts w:ascii="Cambria" w:hAnsi="Cambria"/>
          <w:lang w:eastAsia="de-AT"/>
        </w:rPr>
        <w:t>Ne pas</w:t>
      </w:r>
      <w:r w:rsidRPr="006D6F4E">
        <w:rPr>
          <w:rFonts w:ascii="Cambria" w:hAnsi="Cambria"/>
          <w:lang w:eastAsia="de-AT"/>
        </w:rPr>
        <w:t xml:space="preserve"> commenter le matériel lui-même; n'exprimez pas vos propres idées pendant le travail de groupe des étudiants / stagiaires, comme si vous étiez membre du groupe. </w:t>
      </w:r>
      <w:r w:rsidRPr="006D6F4E">
        <w:rPr>
          <w:rFonts w:ascii="Cambria" w:hAnsi="Cambria"/>
          <w:lang w:val="en-GB" w:eastAsia="de-AT"/>
        </w:rPr>
        <w:t xml:space="preserve">Vous êtes un facilitateur. </w:t>
      </w:r>
      <w:r w:rsidRPr="006D6F4E">
        <w:rPr>
          <w:rFonts w:ascii="Cambria" w:hAnsi="Cambria"/>
          <w:lang w:eastAsia="de-AT"/>
        </w:rPr>
        <w:t>Pose</w:t>
      </w:r>
      <w:r>
        <w:rPr>
          <w:rFonts w:ascii="Cambria" w:hAnsi="Cambria"/>
          <w:lang w:eastAsia="de-AT"/>
        </w:rPr>
        <w:t>z</w:t>
      </w:r>
      <w:r w:rsidRPr="006D6F4E">
        <w:rPr>
          <w:rFonts w:ascii="Cambria" w:hAnsi="Cambria"/>
          <w:lang w:eastAsia="de-AT"/>
        </w:rPr>
        <w:t xml:space="preserve"> des questions supplémentaires si nécessaire afin de guider leur enquête.</w:t>
      </w:r>
      <w:r w:rsidRPr="006D6F4E">
        <w:rPr>
          <w:rFonts w:ascii="Cambria" w:hAnsi="Cambria"/>
        </w:rPr>
        <w:t xml:space="preserve"> </w:t>
      </w:r>
    </w:p>
    <w:p w:rsidR="00EB47E3" w:rsidRPr="006D6F4E" w:rsidRDefault="00EB47E3" w:rsidP="00797869">
      <w:pPr>
        <w:pStyle w:val="Listenabsatz"/>
        <w:spacing w:after="0" w:line="240" w:lineRule="auto"/>
        <w:ind w:left="0"/>
        <w:contextualSpacing w:val="0"/>
        <w:jc w:val="both"/>
        <w:rPr>
          <w:rFonts w:ascii="Cambria" w:hAnsi="Cambria"/>
        </w:rPr>
      </w:pPr>
    </w:p>
    <w:p w:rsidR="005554FB" w:rsidRDefault="00370A35" w:rsidP="005554FB">
      <w:pPr>
        <w:tabs>
          <w:tab w:val="left" w:pos="5670"/>
        </w:tabs>
        <w:rPr>
          <w:rFonts w:ascii="Cambria" w:hAnsi="Cambria"/>
          <w:b/>
          <w:lang w:eastAsia="de-AT"/>
        </w:rPr>
      </w:pPr>
      <w:r w:rsidRPr="005554FB">
        <w:rPr>
          <w:rFonts w:ascii="Cambria" w:hAnsi="Cambria"/>
          <w:lang w:eastAsia="de-AT"/>
        </w:rPr>
        <w:t>Chap</w:t>
      </w:r>
      <w:r w:rsidR="002A7339">
        <w:rPr>
          <w:rFonts w:ascii="Cambria" w:hAnsi="Cambria"/>
          <w:lang w:eastAsia="de-AT"/>
        </w:rPr>
        <w:t>i</w:t>
      </w:r>
      <w:r w:rsidRPr="005554FB">
        <w:rPr>
          <w:rFonts w:ascii="Cambria" w:hAnsi="Cambria"/>
          <w:lang w:eastAsia="de-AT"/>
        </w:rPr>
        <w:t>tr</w:t>
      </w:r>
      <w:r w:rsidR="002A7339">
        <w:rPr>
          <w:rFonts w:ascii="Cambria" w:hAnsi="Cambria"/>
          <w:lang w:eastAsia="de-AT"/>
        </w:rPr>
        <w:t>e</w:t>
      </w:r>
      <w:r w:rsidRPr="005554FB">
        <w:rPr>
          <w:rFonts w:ascii="Cambria" w:hAnsi="Cambria"/>
          <w:lang w:eastAsia="de-AT"/>
        </w:rPr>
        <w:t xml:space="preserve"> 2 </w:t>
      </w:r>
      <w:r w:rsidR="002A7339">
        <w:rPr>
          <w:rFonts w:ascii="Cambria" w:hAnsi="Cambria"/>
          <w:lang w:eastAsia="de-AT"/>
        </w:rPr>
        <w:t>d’</w:t>
      </w:r>
      <w:r w:rsidRPr="005554FB">
        <w:rPr>
          <w:rFonts w:ascii="Cambria" w:hAnsi="Cambria"/>
          <w:lang w:eastAsia="de-AT"/>
        </w:rPr>
        <w:t>element 2.2:</w:t>
      </w:r>
      <w:r w:rsidR="0094588B" w:rsidRPr="005554FB">
        <w:rPr>
          <w:rFonts w:ascii="Cambria" w:hAnsi="Cambria"/>
          <w:lang w:eastAsia="de-AT"/>
        </w:rPr>
        <w:t xml:space="preserve"> </w:t>
      </w:r>
      <w:r w:rsidR="005554FB" w:rsidRPr="005554FB">
        <w:rPr>
          <w:rFonts w:ascii="Cambria" w:hAnsi="Cambria"/>
          <w:b/>
          <w:lang w:eastAsia="de-AT"/>
        </w:rPr>
        <w:t>Leçons apprises lors de la mise en œuvre, du test et de l'évaluation de</w:t>
      </w:r>
      <w:r w:rsidR="00973536">
        <w:rPr>
          <w:rFonts w:ascii="Cambria" w:hAnsi="Cambria"/>
          <w:b/>
          <w:lang w:eastAsia="de-AT"/>
        </w:rPr>
        <w:t xml:space="preserve"> la </w:t>
      </w:r>
      <w:r w:rsidR="005554FB" w:rsidRPr="005554FB">
        <w:rPr>
          <w:rFonts w:ascii="Cambria" w:hAnsi="Cambria"/>
          <w:b/>
          <w:lang w:eastAsia="de-AT"/>
        </w:rPr>
        <w:t>REL</w:t>
      </w:r>
      <w:r w:rsidR="005554FB">
        <w:rPr>
          <w:rFonts w:ascii="Cambria" w:hAnsi="Cambria"/>
          <w:b/>
          <w:lang w:eastAsia="de-AT"/>
        </w:rPr>
        <w:t xml:space="preserve"> </w:t>
      </w:r>
    </w:p>
    <w:p w:rsidR="004634AB" w:rsidRPr="00973536" w:rsidRDefault="00973536" w:rsidP="00973536">
      <w:pPr>
        <w:tabs>
          <w:tab w:val="left" w:pos="5670"/>
        </w:tabs>
        <w:rPr>
          <w:rFonts w:ascii="Cambria" w:hAnsi="Cambria"/>
        </w:rPr>
      </w:pPr>
      <w:r w:rsidRPr="00973536">
        <w:rPr>
          <w:rFonts w:ascii="Cambria" w:hAnsi="Cambria"/>
        </w:rPr>
        <w:t xml:space="preserve">Voici une brève présentation des sessions telles qu’elles apparaissent sur </w:t>
      </w:r>
      <w:r w:rsidRPr="00973536">
        <w:rPr>
          <w:rFonts w:ascii="Cambria" w:hAnsi="Cambria"/>
          <w:i/>
        </w:rPr>
        <w:t>OpenWebQuest</w:t>
      </w:r>
    </w:p>
    <w:p w:rsidR="00973536" w:rsidRPr="00973536" w:rsidRDefault="00973536" w:rsidP="00973536">
      <w:pPr>
        <w:pStyle w:val="Listenabsatz"/>
        <w:spacing w:after="120"/>
        <w:ind w:left="709" w:hanging="425"/>
        <w:jc w:val="both"/>
        <w:rPr>
          <w:rFonts w:ascii="Cambria" w:hAnsi="Cambria"/>
          <w:lang w:eastAsia="de-AT"/>
        </w:rPr>
      </w:pPr>
      <w:r w:rsidRPr="00973536">
        <w:rPr>
          <w:rFonts w:ascii="Cambria" w:hAnsi="Cambria"/>
          <w:lang w:eastAsia="de-AT"/>
        </w:rPr>
        <w:t xml:space="preserve">Session 1: Sensibilisation sur le sujet, introduction / </w:t>
      </w:r>
      <w:r>
        <w:rPr>
          <w:rFonts w:ascii="Cambria" w:hAnsi="Cambria"/>
          <w:lang w:eastAsia="de-AT"/>
        </w:rPr>
        <w:t>tr</w:t>
      </w:r>
      <w:r w:rsidRPr="00973536">
        <w:rPr>
          <w:rFonts w:ascii="Cambria" w:hAnsi="Cambria"/>
          <w:lang w:eastAsia="de-AT"/>
        </w:rPr>
        <w:t>avail en groupe avec Webquest sur les sources communes: vidéo et article «Utilisation durable des produits pharmaceutiques» / discussion en séance plénière</w:t>
      </w:r>
    </w:p>
    <w:p w:rsidR="00973536" w:rsidRPr="00973536" w:rsidRDefault="00973536" w:rsidP="00973536">
      <w:pPr>
        <w:pStyle w:val="Listenabsatz"/>
        <w:spacing w:after="120"/>
        <w:ind w:left="709" w:hanging="425"/>
        <w:jc w:val="both"/>
        <w:rPr>
          <w:rFonts w:ascii="Cambria" w:hAnsi="Cambria"/>
          <w:lang w:eastAsia="de-AT"/>
        </w:rPr>
      </w:pPr>
      <w:r w:rsidRPr="00973536">
        <w:rPr>
          <w:rFonts w:ascii="Cambria" w:hAnsi="Cambria"/>
          <w:lang w:eastAsia="de-AT"/>
        </w:rPr>
        <w:t>Session 2: Examen de ce qui a émergé au cours de la phase précédente / travail en groupes avec des sources de stimuli par groupe / discussion en séance plénière.</w:t>
      </w:r>
    </w:p>
    <w:p w:rsidR="009A50F4" w:rsidRDefault="00973536" w:rsidP="00973536">
      <w:pPr>
        <w:pStyle w:val="Listenabsatz"/>
        <w:spacing w:after="120"/>
        <w:ind w:left="709" w:hanging="425"/>
        <w:jc w:val="both"/>
        <w:rPr>
          <w:rFonts w:ascii="Cambria" w:hAnsi="Cambria"/>
          <w:lang w:val="en-GB" w:eastAsia="de-AT"/>
        </w:rPr>
      </w:pPr>
      <w:r w:rsidRPr="00973536">
        <w:rPr>
          <w:rFonts w:ascii="Cambria" w:hAnsi="Cambria"/>
          <w:lang w:eastAsia="de-AT"/>
        </w:rPr>
        <w:t xml:space="preserve">Session 3: Composition-création d'un poster / Evaluation / </w:t>
      </w:r>
      <w:r>
        <w:rPr>
          <w:rFonts w:ascii="Cambria" w:hAnsi="Cambria"/>
          <w:lang w:eastAsia="de-AT"/>
        </w:rPr>
        <w:t>réflexion rétrospective</w:t>
      </w:r>
      <w:r w:rsidRPr="00973536">
        <w:rPr>
          <w:rFonts w:ascii="Cambria" w:hAnsi="Cambria"/>
          <w:lang w:eastAsia="de-AT"/>
        </w:rPr>
        <w:t xml:space="preserve">. </w:t>
      </w:r>
    </w:p>
    <w:p w:rsidR="00973536" w:rsidRDefault="00973536" w:rsidP="00973536">
      <w:pPr>
        <w:pStyle w:val="Listenabsatz"/>
        <w:spacing w:after="120"/>
        <w:ind w:left="709" w:hanging="425"/>
        <w:jc w:val="both"/>
        <w:rPr>
          <w:rFonts w:ascii="Cambria" w:hAnsi="Cambria"/>
          <w:lang w:val="en-GB" w:eastAsia="de-AT"/>
        </w:rPr>
      </w:pPr>
    </w:p>
    <w:p w:rsidR="00973536" w:rsidRPr="00973536" w:rsidRDefault="00973536" w:rsidP="00973536">
      <w:pPr>
        <w:pStyle w:val="Listenabsatz"/>
        <w:spacing w:after="120"/>
        <w:ind w:left="360"/>
        <w:jc w:val="both"/>
        <w:rPr>
          <w:rFonts w:ascii="Cambria" w:hAnsi="Cambria"/>
          <w:lang w:eastAsia="de-AT"/>
        </w:rPr>
      </w:pPr>
      <w:r w:rsidRPr="00973536">
        <w:rPr>
          <w:rFonts w:ascii="Cambria" w:hAnsi="Cambria"/>
          <w:lang w:eastAsia="de-AT"/>
        </w:rPr>
        <w:lastRenderedPageBreak/>
        <w:t>Dans l'élément 2.1, vous pouvez déjà trouver des indications sur la mise en œuvre optimale des 3 sessions. Des autres suggestions sont données ici:</w:t>
      </w:r>
    </w:p>
    <w:p w:rsidR="00973536" w:rsidRDefault="00973536" w:rsidP="00973536">
      <w:pPr>
        <w:pStyle w:val="Listenabsatz"/>
        <w:spacing w:after="120"/>
        <w:ind w:left="360"/>
        <w:jc w:val="both"/>
        <w:rPr>
          <w:rFonts w:ascii="Cambria" w:hAnsi="Cambria"/>
          <w:lang w:eastAsia="de-AT"/>
        </w:rPr>
      </w:pPr>
      <w:r w:rsidRPr="00973536">
        <w:rPr>
          <w:rFonts w:ascii="Cambria" w:hAnsi="Cambria"/>
          <w:lang w:eastAsia="de-AT"/>
        </w:rPr>
        <w:t>Un nombre de sources (</w:t>
      </w:r>
      <w:r>
        <w:rPr>
          <w:rFonts w:ascii="Cambria" w:hAnsi="Cambria"/>
          <w:lang w:eastAsia="de-AT"/>
        </w:rPr>
        <w:t xml:space="preserve">de </w:t>
      </w:r>
      <w:r w:rsidRPr="00973536">
        <w:rPr>
          <w:rFonts w:ascii="Cambria" w:hAnsi="Cambria"/>
          <w:lang w:eastAsia="de-AT"/>
        </w:rPr>
        <w:t>3 à 5) à visiter lors de la 2ème session a déjà été proposé au chapitre 1. Il appartient à l'enseignant de décider quelles sources et combien par groupe</w:t>
      </w:r>
      <w:r>
        <w:rPr>
          <w:rFonts w:ascii="Cambria" w:hAnsi="Cambria"/>
          <w:lang w:eastAsia="de-AT"/>
        </w:rPr>
        <w:t xml:space="preserve">. La première mise en œuvre de la </w:t>
      </w:r>
      <w:r w:rsidRPr="00973536">
        <w:rPr>
          <w:rFonts w:ascii="Cambria" w:hAnsi="Cambria"/>
          <w:lang w:eastAsia="de-AT"/>
        </w:rPr>
        <w:t>REL en Grèce a montré qu'une grande partie des informations essentielles ont déjà été fournies par les sources proposées lors de la première session. Les étudiants peuvent donc passer rapidement par de nouvelles sources. D'autre part, trop de sources peuvent conduire à la répétition d'informations.</w:t>
      </w:r>
    </w:p>
    <w:p w:rsidR="00973536" w:rsidRDefault="00973536" w:rsidP="00973536">
      <w:pPr>
        <w:pStyle w:val="Listenabsatz"/>
        <w:numPr>
          <w:ilvl w:val="0"/>
          <w:numId w:val="35"/>
        </w:numPr>
        <w:spacing w:after="120"/>
        <w:jc w:val="both"/>
        <w:rPr>
          <w:rFonts w:ascii="Cambria" w:hAnsi="Cambria"/>
          <w:lang w:eastAsia="de-AT"/>
        </w:rPr>
      </w:pPr>
      <w:r>
        <w:rPr>
          <w:rFonts w:ascii="Cambria" w:hAnsi="Cambria"/>
          <w:lang w:eastAsia="de-AT"/>
        </w:rPr>
        <w:t>L</w:t>
      </w:r>
      <w:r w:rsidRPr="00973536">
        <w:rPr>
          <w:rFonts w:ascii="Cambria" w:hAnsi="Cambria"/>
          <w:lang w:eastAsia="de-AT"/>
        </w:rPr>
        <w:t xml:space="preserve"> nombre d'élèves par groupe peut être de 3 ou 4 ou, selon les conditions et l'âge des étudiants / stagiaires, il peut atteindre 5.</w:t>
      </w:r>
    </w:p>
    <w:p w:rsidR="00973536" w:rsidRPr="00973536" w:rsidRDefault="00973536" w:rsidP="00973536">
      <w:pPr>
        <w:pStyle w:val="Listenabsatz"/>
        <w:numPr>
          <w:ilvl w:val="0"/>
          <w:numId w:val="35"/>
        </w:numPr>
        <w:spacing w:before="120" w:after="0" w:line="240" w:lineRule="auto"/>
        <w:jc w:val="both"/>
        <w:rPr>
          <w:rFonts w:ascii="Cambria" w:hAnsi="Cambria"/>
          <w:lang w:val="en-US"/>
        </w:rPr>
      </w:pPr>
      <w:r w:rsidRPr="00973536">
        <w:rPr>
          <w:rFonts w:ascii="Cambria" w:hAnsi="Cambria"/>
          <w:lang w:eastAsia="de-AT"/>
        </w:rPr>
        <w:t>Lors de la 3ème session, l’enseignant peut également proposer la création d’une affiche sous forme numérique sur un ordinateur de bureau tout en la projetant sur un écran géant. Ce n'est pas l'option préférable car le nombre d'étudiants travaillant en collaboration autour d'un écran PC est limit</w:t>
      </w:r>
      <w:r>
        <w:rPr>
          <w:rFonts w:ascii="Cambria" w:hAnsi="Cambria"/>
          <w:lang w:eastAsia="de-AT"/>
        </w:rPr>
        <w:t>é. La première mise en œuvre de la</w:t>
      </w:r>
      <w:r w:rsidRPr="00973536">
        <w:rPr>
          <w:rFonts w:ascii="Cambria" w:hAnsi="Cambria"/>
          <w:lang w:eastAsia="de-AT"/>
        </w:rPr>
        <w:t xml:space="preserve"> REL a montré une 3ème session très active avec tous les élè</w:t>
      </w:r>
      <w:r>
        <w:rPr>
          <w:rFonts w:ascii="Cambria" w:hAnsi="Cambria"/>
          <w:lang w:eastAsia="de-AT"/>
        </w:rPr>
        <w:t xml:space="preserve">ves autour de la composition du poster </w:t>
      </w:r>
      <w:r w:rsidRPr="00973536">
        <w:rPr>
          <w:rFonts w:ascii="Cambria" w:hAnsi="Cambria"/>
          <w:lang w:eastAsia="de-AT"/>
        </w:rPr>
        <w:t>en train de discuter et d'aider à créer petit à petit l'affiche. En outre, créer une affiche sous forme numérique exige des compétences numériques avancées qui ne font pas partie des conditions préalables ni des objectifs de cette unité d'apprentissage.</w:t>
      </w:r>
    </w:p>
    <w:p w:rsidR="004634AB" w:rsidRDefault="004634AB" w:rsidP="00797869">
      <w:pPr>
        <w:pStyle w:val="Listenabsatz"/>
        <w:tabs>
          <w:tab w:val="left" w:pos="1380"/>
        </w:tabs>
        <w:spacing w:after="0" w:line="240" w:lineRule="auto"/>
        <w:ind w:left="0"/>
        <w:contextualSpacing w:val="0"/>
        <w:jc w:val="both"/>
        <w:rPr>
          <w:rFonts w:ascii="Cambria" w:hAnsi="Cambria"/>
          <w:lang w:val="en-GB"/>
        </w:rPr>
      </w:pPr>
    </w:p>
    <w:p w:rsidR="007204DE" w:rsidRDefault="0094588B" w:rsidP="007204DE">
      <w:pPr>
        <w:pStyle w:val="Listenabsatz"/>
        <w:tabs>
          <w:tab w:val="left" w:pos="1380"/>
        </w:tabs>
        <w:spacing w:after="0" w:line="240" w:lineRule="auto"/>
        <w:ind w:left="0"/>
        <w:contextualSpacing w:val="0"/>
        <w:jc w:val="both"/>
        <w:rPr>
          <w:rFonts w:ascii="Cambria" w:hAnsi="Cambria"/>
          <w:b/>
        </w:rPr>
      </w:pPr>
      <w:r w:rsidRPr="007204DE">
        <w:rPr>
          <w:rFonts w:ascii="Cambria" w:hAnsi="Cambria"/>
          <w:b/>
        </w:rPr>
        <w:t>Evaluation</w:t>
      </w:r>
    </w:p>
    <w:p w:rsidR="007204DE" w:rsidRPr="007204DE" w:rsidRDefault="007204DE" w:rsidP="007204DE">
      <w:pPr>
        <w:pStyle w:val="Listenabsatz"/>
        <w:tabs>
          <w:tab w:val="left" w:pos="1380"/>
        </w:tabs>
        <w:spacing w:after="0" w:line="240" w:lineRule="auto"/>
        <w:ind w:left="0"/>
        <w:contextualSpacing w:val="0"/>
        <w:jc w:val="both"/>
        <w:rPr>
          <w:rFonts w:ascii="Cambria" w:hAnsi="Cambria"/>
          <w:b/>
        </w:rPr>
      </w:pPr>
    </w:p>
    <w:p w:rsidR="007204DE" w:rsidRPr="007204DE" w:rsidRDefault="007204DE" w:rsidP="007204DE">
      <w:pPr>
        <w:spacing w:before="120" w:after="0" w:line="240" w:lineRule="auto"/>
        <w:jc w:val="both"/>
        <w:rPr>
          <w:rFonts w:ascii="Cambria" w:hAnsi="Cambria" w:cs="Times New Roman"/>
        </w:rPr>
      </w:pPr>
      <w:r w:rsidRPr="007204DE">
        <w:rPr>
          <w:rFonts w:ascii="Cambria" w:hAnsi="Cambria" w:cs="Times New Roman"/>
        </w:rPr>
        <w:t xml:space="preserve">La REL (version grecque) a été mise en œuvre dans une classe d’un institut de formation professionnelle à la mi-février 2018. Il y avait des effets positifs apparents sur les apprenants. L'affichage de la vidéo et la navigation sur le Web ont joué un rôle utile au cours de la procédure éducative afin d'associer les connaissances antérieures à de nouvelles connaissances et ont favorisé une réflexion critique sur les expériences personnelles. De plus, grâce à cette procédure, certains stagiaires ont </w:t>
      </w:r>
      <w:r w:rsidR="00CC5C51">
        <w:rPr>
          <w:rFonts w:ascii="Cambria" w:hAnsi="Cambria" w:cs="Times New Roman"/>
        </w:rPr>
        <w:t>reconsidéré</w:t>
      </w:r>
      <w:r w:rsidRPr="007204DE">
        <w:rPr>
          <w:rFonts w:ascii="Cambria" w:hAnsi="Cambria" w:cs="Times New Roman"/>
        </w:rPr>
        <w:t xml:space="preserve"> leurs perceptions stéréotypées antérieures.</w:t>
      </w:r>
    </w:p>
    <w:p w:rsidR="007204DE" w:rsidRPr="00CC5C51" w:rsidRDefault="007204DE" w:rsidP="007204DE">
      <w:pPr>
        <w:spacing w:before="120" w:after="0" w:line="240" w:lineRule="auto"/>
        <w:jc w:val="both"/>
        <w:rPr>
          <w:rFonts w:ascii="Cambria" w:hAnsi="Cambria" w:cs="Times New Roman"/>
        </w:rPr>
      </w:pPr>
      <w:r w:rsidRPr="007204DE">
        <w:rPr>
          <w:rFonts w:ascii="Cambria" w:hAnsi="Cambria" w:cs="Times New Roman"/>
        </w:rPr>
        <w:t xml:space="preserve">En général, l'évaluation </w:t>
      </w:r>
      <w:r w:rsidR="00CC5C51">
        <w:rPr>
          <w:rFonts w:ascii="Cambria" w:hAnsi="Cambria" w:cs="Times New Roman"/>
        </w:rPr>
        <w:t>de la</w:t>
      </w:r>
      <w:r w:rsidRPr="007204DE">
        <w:rPr>
          <w:rFonts w:ascii="Cambria" w:hAnsi="Cambria" w:cs="Times New Roman"/>
        </w:rPr>
        <w:t xml:space="preserve"> REL comprend les réponses des stagiaires aux questions de la phase d'évaluation, ainsi qu'un entretien avec le formateur qui a mis en œuvre la REL </w:t>
      </w:r>
      <w:r w:rsidR="00CC5C51">
        <w:rPr>
          <w:rFonts w:ascii="Cambria" w:hAnsi="Cambria" w:cs="Times New Roman"/>
        </w:rPr>
        <w:t>certains</w:t>
      </w:r>
      <w:r w:rsidRPr="007204DE">
        <w:rPr>
          <w:rFonts w:ascii="Cambria" w:hAnsi="Cambria" w:cs="Times New Roman"/>
        </w:rPr>
        <w:t xml:space="preserve"> des thèmes d'évaluation </w:t>
      </w:r>
      <w:r w:rsidR="00CC5C51">
        <w:rPr>
          <w:rFonts w:ascii="Cambria" w:hAnsi="Cambria" w:cs="Times New Roman"/>
        </w:rPr>
        <w:t xml:space="preserve">proposés par </w:t>
      </w:r>
      <w:r w:rsidRPr="007204DE">
        <w:rPr>
          <w:rFonts w:ascii="Cambria" w:hAnsi="Cambria" w:cs="Times New Roman"/>
        </w:rPr>
        <w:t xml:space="preserve">Jung et al </w:t>
      </w:r>
      <w:r w:rsidRPr="00CC5C51">
        <w:rPr>
          <w:rFonts w:ascii="Cambria" w:hAnsi="Cambria" w:cs="Times New Roman"/>
        </w:rPr>
        <w:t>(2016),</w:t>
      </w:r>
      <w:r w:rsidR="00CC5C51" w:rsidRPr="00CC5C51">
        <w:rPr>
          <w:rFonts w:ascii="Cambria" w:hAnsi="Cambria" w:cs="Times New Roman"/>
        </w:rPr>
        <w:t xml:space="preserve"> ont été pris en compte pour cette demarche</w:t>
      </w:r>
      <w:r w:rsidRPr="00CC5C51">
        <w:rPr>
          <w:rFonts w:ascii="Cambria" w:hAnsi="Cambria" w:cs="Times New Roman"/>
        </w:rPr>
        <w:t>.</w:t>
      </w:r>
    </w:p>
    <w:p w:rsidR="00CC5C51" w:rsidRDefault="00CC5C51" w:rsidP="00C12F5E">
      <w:pPr>
        <w:pStyle w:val="Listenabsatz"/>
        <w:tabs>
          <w:tab w:val="left" w:pos="1380"/>
        </w:tabs>
        <w:spacing w:after="0" w:line="240" w:lineRule="auto"/>
        <w:ind w:left="0"/>
        <w:contextualSpacing w:val="0"/>
        <w:jc w:val="center"/>
        <w:rPr>
          <w:rFonts w:ascii="Cambria" w:hAnsi="Cambria" w:cs="Times New Roman"/>
        </w:rPr>
      </w:pPr>
    </w:p>
    <w:p w:rsidR="00C12F5E" w:rsidRDefault="00CC5C51" w:rsidP="00CC5C51">
      <w:pPr>
        <w:pStyle w:val="Listenabsatz"/>
        <w:numPr>
          <w:ilvl w:val="0"/>
          <w:numId w:val="37"/>
        </w:numPr>
        <w:tabs>
          <w:tab w:val="left" w:pos="1380"/>
        </w:tabs>
        <w:spacing w:after="0" w:line="240" w:lineRule="auto"/>
        <w:contextualSpacing w:val="0"/>
        <w:rPr>
          <w:rFonts w:ascii="Cambria" w:hAnsi="Cambria" w:cs="Times New Roman"/>
        </w:rPr>
      </w:pPr>
      <w:r w:rsidRPr="00CC5C51">
        <w:rPr>
          <w:rFonts w:ascii="Cambria" w:hAnsi="Cambria" w:cs="Times New Roman"/>
        </w:rPr>
        <w:t xml:space="preserve">Vous pouvez trouver ces évaluations via un lien dans la section Conclusion de la version anglaise de la </w:t>
      </w:r>
      <w:r>
        <w:rPr>
          <w:rFonts w:ascii="Cambria" w:hAnsi="Cambria" w:cs="Times New Roman"/>
        </w:rPr>
        <w:t>WebQuest</w:t>
      </w:r>
    </w:p>
    <w:p w:rsidR="00CC5C51" w:rsidRDefault="00CC5C51" w:rsidP="00CC5C51">
      <w:pPr>
        <w:pStyle w:val="Listenabsatz"/>
        <w:tabs>
          <w:tab w:val="left" w:pos="1380"/>
        </w:tabs>
        <w:spacing w:after="0" w:line="240" w:lineRule="auto"/>
        <w:contextualSpacing w:val="0"/>
        <w:rPr>
          <w:rFonts w:ascii="Cambria" w:hAnsi="Cambria"/>
        </w:rPr>
      </w:pPr>
    </w:p>
    <w:p w:rsidR="00CC5C51" w:rsidRPr="00CC5C51" w:rsidRDefault="00CC5C51" w:rsidP="00CC5C51">
      <w:pPr>
        <w:pStyle w:val="Listenabsatz"/>
        <w:tabs>
          <w:tab w:val="left" w:pos="1380"/>
        </w:tabs>
        <w:spacing w:after="0" w:line="240" w:lineRule="auto"/>
        <w:ind w:left="0"/>
        <w:contextualSpacing w:val="0"/>
        <w:jc w:val="both"/>
        <w:rPr>
          <w:rFonts w:ascii="Cambria" w:hAnsi="Cambria" w:cs="Times New Roman"/>
        </w:rPr>
      </w:pPr>
      <w:r w:rsidRPr="00CC5C51">
        <w:rPr>
          <w:rFonts w:ascii="Cambria" w:hAnsi="Cambria"/>
        </w:rPr>
        <w:t xml:space="preserve">En outre, la </w:t>
      </w:r>
      <w:r>
        <w:rPr>
          <w:rFonts w:ascii="Cambria" w:hAnsi="Cambria" w:cs="Times New Roman"/>
        </w:rPr>
        <w:t xml:space="preserve">WebQuest </w:t>
      </w:r>
      <w:r w:rsidRPr="00CC5C51">
        <w:rPr>
          <w:rFonts w:ascii="Cambria" w:hAnsi="Cambria"/>
        </w:rPr>
        <w:t xml:space="preserve">a été un objet d’exercice pratique des étudiants d’ASPETE Patras. Ces étudiants sont de futurs enseignants (certains d'entre eux sont déjà </w:t>
      </w:r>
      <w:r>
        <w:rPr>
          <w:rFonts w:ascii="Cambria" w:hAnsi="Cambria"/>
        </w:rPr>
        <w:t>en poste</w:t>
      </w:r>
      <w:r w:rsidRPr="00CC5C51">
        <w:rPr>
          <w:rFonts w:ascii="Cambria" w:hAnsi="Cambria"/>
        </w:rPr>
        <w:t>) de diverses spécialisations, principalement des enseignants</w:t>
      </w:r>
      <w:r>
        <w:rPr>
          <w:rFonts w:ascii="Cambria" w:hAnsi="Cambria"/>
        </w:rPr>
        <w:t xml:space="preserve"> de </w:t>
      </w:r>
      <w:r w:rsidRPr="00CC5C51">
        <w:rPr>
          <w:rFonts w:ascii="Cambria" w:hAnsi="Cambria"/>
        </w:rPr>
        <w:t xml:space="preserve">FP. Ils ont été invités dans cet exercice pratique à passer en revue </w:t>
      </w:r>
      <w:r>
        <w:rPr>
          <w:rFonts w:ascii="Cambria" w:hAnsi="Cambria"/>
        </w:rPr>
        <w:t>l’outil</w:t>
      </w:r>
      <w:r w:rsidRPr="00CC5C51">
        <w:rPr>
          <w:rFonts w:ascii="Cambria" w:hAnsi="Cambria"/>
        </w:rPr>
        <w:t xml:space="preserve"> et à l'évaluer du point de vue d'un enseignant qui a l'intention </w:t>
      </w:r>
      <w:r>
        <w:rPr>
          <w:rFonts w:ascii="Cambria" w:hAnsi="Cambria"/>
        </w:rPr>
        <w:t xml:space="preserve">de l’implémenter en classe. </w:t>
      </w:r>
      <w:r w:rsidRPr="00CC5C51">
        <w:rPr>
          <w:rFonts w:ascii="Cambria" w:hAnsi="Cambria"/>
        </w:rPr>
        <w:t>Nous avons conservé les résultats des étudiants qui avaient des spécialisations en soins de santé. Ces ré</w:t>
      </w:r>
      <w:r>
        <w:rPr>
          <w:rFonts w:ascii="Cambria" w:hAnsi="Cambria"/>
        </w:rPr>
        <w:t>sultats, examinés parallèlement aux</w:t>
      </w:r>
      <w:r w:rsidRPr="00CC5C51">
        <w:rPr>
          <w:rFonts w:ascii="Cambria" w:hAnsi="Cambria"/>
        </w:rPr>
        <w:t xml:space="preserve"> du formateur, nous ont permis d’émettre des commentaires sur la grille d’évaluation «Jung, Sasaki, Latchem». Cette grille est organisée en quatre dimensions: objectifs, facilité d'utilisation par les enseignants et les étudiants, contenu et pédagogie.</w:t>
      </w:r>
    </w:p>
    <w:p w:rsidR="00CC5C51" w:rsidRPr="00E4427B" w:rsidRDefault="00CC5C51" w:rsidP="00CC5C51">
      <w:pPr>
        <w:pStyle w:val="Listenabsatz"/>
        <w:tabs>
          <w:tab w:val="left" w:pos="1380"/>
        </w:tabs>
        <w:spacing w:after="0" w:line="240" w:lineRule="auto"/>
        <w:ind w:left="0"/>
        <w:contextualSpacing w:val="0"/>
        <w:jc w:val="both"/>
        <w:rPr>
          <w:rFonts w:ascii="Cambria" w:hAnsi="Cambria"/>
          <w:lang w:val="en-US"/>
        </w:rPr>
      </w:pPr>
      <w:r w:rsidRPr="00CC5C51">
        <w:rPr>
          <w:rFonts w:ascii="Cambria" w:hAnsi="Cambria"/>
        </w:rPr>
        <w:t xml:space="preserve">Vous pouvez lire </w:t>
      </w:r>
      <w:r w:rsidR="00E4427B" w:rsidRPr="00CC5C51">
        <w:rPr>
          <w:rFonts w:ascii="Cambria" w:hAnsi="Cambria"/>
        </w:rPr>
        <w:t xml:space="preserve">ci-dessus </w:t>
      </w:r>
      <w:r w:rsidRPr="00CC5C51">
        <w:rPr>
          <w:rFonts w:ascii="Cambria" w:hAnsi="Cambria"/>
        </w:rPr>
        <w:t>certains de ces commentaires qui sont caractéristiques des trois dernières dimensions mentionnées</w:t>
      </w:r>
      <w:r w:rsidR="00E4427B">
        <w:rPr>
          <w:rFonts w:ascii="Cambria" w:hAnsi="Cambria"/>
        </w:rPr>
        <w:t xml:space="preserve">. </w:t>
      </w:r>
      <w:r w:rsidR="00E4427B" w:rsidRPr="00E4427B">
        <w:rPr>
          <w:rFonts w:ascii="Cambria" w:hAnsi="Cambria"/>
          <w:lang w:val="en-US"/>
        </w:rPr>
        <w:t>First is expressed the criterion and then –in italics- the comment:</w:t>
      </w:r>
    </w:p>
    <w:p w:rsidR="00B82D39" w:rsidRPr="00E4427B" w:rsidRDefault="00B82D39" w:rsidP="00B82D39">
      <w:pPr>
        <w:spacing w:after="0"/>
        <w:jc w:val="both"/>
        <w:rPr>
          <w:rFonts w:ascii="Cambria" w:hAnsi="Cambria"/>
          <w:lang w:val="en-US" w:eastAsia="de-AT"/>
        </w:rPr>
      </w:pPr>
    </w:p>
    <w:p w:rsidR="00B82D39" w:rsidRPr="005550E7" w:rsidRDefault="00B82D39" w:rsidP="00B82D39">
      <w:pPr>
        <w:autoSpaceDE w:val="0"/>
        <w:autoSpaceDN w:val="0"/>
        <w:adjustRightInd w:val="0"/>
        <w:spacing w:after="0" w:line="240" w:lineRule="auto"/>
        <w:rPr>
          <w:rFonts w:ascii="Cambria" w:hAnsi="Cambria"/>
          <w:b/>
          <w:lang w:val="en-GB" w:eastAsia="de-AT"/>
        </w:rPr>
      </w:pPr>
      <w:r>
        <w:rPr>
          <w:rFonts w:ascii="Cambria" w:hAnsi="Cambria"/>
          <w:b/>
          <w:lang w:val="en-GB" w:eastAsia="de-AT"/>
        </w:rPr>
        <w:lastRenderedPageBreak/>
        <w:t>Ease of Use</w:t>
      </w:r>
    </w:p>
    <w:p w:rsidR="00B82D39" w:rsidRDefault="00B82D39" w:rsidP="00B82D39">
      <w:pPr>
        <w:autoSpaceDE w:val="0"/>
        <w:autoSpaceDN w:val="0"/>
        <w:adjustRightInd w:val="0"/>
        <w:spacing w:after="0" w:line="240" w:lineRule="auto"/>
        <w:rPr>
          <w:rFonts w:ascii="Cambria" w:hAnsi="Cambria"/>
          <w:lang w:val="en-GB" w:eastAsia="de-AT"/>
        </w:rPr>
      </w:pPr>
    </w:p>
    <w:p w:rsidR="00B82D39" w:rsidRPr="009E4E6A" w:rsidRDefault="009E4E6A" w:rsidP="009E4E6A">
      <w:pPr>
        <w:pStyle w:val="Listenabsatz"/>
        <w:numPr>
          <w:ilvl w:val="0"/>
          <w:numId w:val="34"/>
        </w:numPr>
        <w:autoSpaceDE w:val="0"/>
        <w:autoSpaceDN w:val="0"/>
        <w:adjustRightInd w:val="0"/>
        <w:spacing w:after="0" w:line="240" w:lineRule="auto"/>
        <w:jc w:val="both"/>
        <w:rPr>
          <w:rFonts w:ascii="Cambria" w:hAnsi="Cambria"/>
          <w:lang w:eastAsia="de-AT"/>
        </w:rPr>
      </w:pPr>
      <w:r w:rsidRPr="009E4E6A">
        <w:rPr>
          <w:rFonts w:ascii="Cambria" w:hAnsi="Cambria"/>
          <w:lang w:eastAsia="de-AT"/>
        </w:rPr>
        <w:t>La REL  est sous licence ouverte (ex: Creative Commons) et correctement référencée</w:t>
      </w:r>
      <w:r w:rsidR="00B82D39" w:rsidRPr="009E4E6A">
        <w:rPr>
          <w:rFonts w:ascii="Cambria" w:hAnsi="Cambria"/>
          <w:lang w:eastAsia="de-AT"/>
        </w:rPr>
        <w:t>.</w:t>
      </w:r>
    </w:p>
    <w:p w:rsidR="006641D6" w:rsidRPr="006641D6" w:rsidRDefault="009E4E6A" w:rsidP="00A93F92">
      <w:pPr>
        <w:ind w:left="709"/>
        <w:jc w:val="both"/>
        <w:rPr>
          <w:rFonts w:ascii="Cambria" w:hAnsi="Cambria"/>
          <w:i/>
          <w:lang w:eastAsia="de-AT"/>
        </w:rPr>
      </w:pPr>
      <w:r w:rsidRPr="006641D6">
        <w:rPr>
          <w:rFonts w:ascii="Cambria" w:hAnsi="Cambria"/>
          <w:lang w:eastAsia="de-AT"/>
        </w:rPr>
        <w:t>Commentaire</w:t>
      </w:r>
      <w:r w:rsidR="006641D6">
        <w:rPr>
          <w:rFonts w:ascii="Cambria" w:hAnsi="Cambria"/>
          <w:lang w:eastAsia="de-AT"/>
        </w:rPr>
        <w:t> :</w:t>
      </w:r>
      <w:r w:rsidR="006641D6" w:rsidRPr="006641D6">
        <w:t xml:space="preserve"> </w:t>
      </w:r>
      <w:r w:rsidR="006641D6" w:rsidRPr="006641D6">
        <w:rPr>
          <w:rFonts w:ascii="Cambria" w:hAnsi="Cambria"/>
          <w:i/>
          <w:lang w:eastAsia="de-AT"/>
        </w:rPr>
        <w:t xml:space="preserve">Les REL pourraient être remixées et partagées pour </w:t>
      </w:r>
      <w:r w:rsidR="006641D6">
        <w:rPr>
          <w:rFonts w:ascii="Cambria" w:hAnsi="Cambria"/>
          <w:i/>
          <w:lang w:eastAsia="de-AT"/>
        </w:rPr>
        <w:t xml:space="preserve">incrémenter </w:t>
      </w:r>
      <w:r w:rsidR="006641D6" w:rsidRPr="006641D6">
        <w:rPr>
          <w:rFonts w:ascii="Cambria" w:hAnsi="Cambria"/>
          <w:i/>
          <w:lang w:eastAsia="de-AT"/>
        </w:rPr>
        <w:t xml:space="preserve">les enseignements interdisciplinaires et interculturels. La licence utilisée dans la production </w:t>
      </w:r>
      <w:r w:rsidR="006641D6">
        <w:rPr>
          <w:rFonts w:ascii="Cambria" w:hAnsi="Cambria"/>
          <w:i/>
          <w:lang w:eastAsia="de-AT"/>
        </w:rPr>
        <w:t xml:space="preserve">de la REL </w:t>
      </w:r>
      <w:r w:rsidR="006641D6" w:rsidRPr="006641D6">
        <w:rPr>
          <w:rFonts w:ascii="Cambria" w:hAnsi="Cambria"/>
          <w:i/>
          <w:lang w:eastAsia="de-AT"/>
        </w:rPr>
        <w:t xml:space="preserve"> actuelle est la 4.0 International (CC BY NC SA 4.0). Il est libre de: 1) partager - copier et redistribuer le matériel sur n'importe quel support ou format 2) Adapter - remixer, transformer et développer le contenu (Creative Commons, 2018).</w:t>
      </w:r>
    </w:p>
    <w:p w:rsidR="00B82D39" w:rsidRPr="009E4E6A" w:rsidRDefault="009E4E6A" w:rsidP="009E4E6A">
      <w:pPr>
        <w:pStyle w:val="Listenabsatz"/>
        <w:numPr>
          <w:ilvl w:val="0"/>
          <w:numId w:val="34"/>
        </w:numPr>
        <w:autoSpaceDE w:val="0"/>
        <w:autoSpaceDN w:val="0"/>
        <w:adjustRightInd w:val="0"/>
        <w:spacing w:after="0" w:line="240" w:lineRule="auto"/>
        <w:jc w:val="both"/>
        <w:rPr>
          <w:rFonts w:ascii="Cambria" w:hAnsi="Cambria"/>
          <w:lang w:eastAsia="de-AT"/>
        </w:rPr>
      </w:pPr>
      <w:r w:rsidRPr="009E4E6A">
        <w:rPr>
          <w:rFonts w:ascii="Cambria" w:hAnsi="Cambria"/>
          <w:lang w:eastAsia="de-AT"/>
        </w:rPr>
        <w:t>Le design et l’ergonomie sont clairs et cohérents</w:t>
      </w:r>
    </w:p>
    <w:p w:rsidR="006641D6" w:rsidRDefault="00B82D39" w:rsidP="006641D6">
      <w:pPr>
        <w:pStyle w:val="Listenabsatz"/>
        <w:autoSpaceDE w:val="0"/>
        <w:autoSpaceDN w:val="0"/>
        <w:adjustRightInd w:val="0"/>
        <w:jc w:val="both"/>
        <w:rPr>
          <w:rFonts w:ascii="Cambria" w:hAnsi="Cambria"/>
          <w:i/>
          <w:lang w:eastAsia="de-AT"/>
        </w:rPr>
      </w:pPr>
      <w:r w:rsidRPr="006641D6">
        <w:rPr>
          <w:rFonts w:ascii="Cambria" w:hAnsi="Cambria"/>
          <w:lang w:eastAsia="de-AT"/>
        </w:rPr>
        <w:t>Comment</w:t>
      </w:r>
      <w:r w:rsidR="009E4E6A" w:rsidRPr="006641D6">
        <w:rPr>
          <w:rFonts w:ascii="Cambria" w:hAnsi="Cambria"/>
          <w:lang w:eastAsia="de-AT"/>
        </w:rPr>
        <w:t>aire</w:t>
      </w:r>
      <w:r w:rsidR="006641D6">
        <w:rPr>
          <w:rFonts w:ascii="Cambria" w:hAnsi="Cambria"/>
          <w:lang w:eastAsia="de-AT"/>
        </w:rPr>
        <w:t xml:space="preserve"> : </w:t>
      </w:r>
      <w:r w:rsidR="006641D6" w:rsidRPr="006641D6">
        <w:rPr>
          <w:rFonts w:ascii="Cambria" w:hAnsi="Cambria"/>
          <w:i/>
          <w:lang w:eastAsia="de-AT"/>
        </w:rPr>
        <w:t xml:space="preserve">Selon les réponses des </w:t>
      </w:r>
      <w:r w:rsidR="006641D6">
        <w:rPr>
          <w:rFonts w:ascii="Cambria" w:hAnsi="Cambria"/>
          <w:i/>
          <w:lang w:eastAsia="de-AT"/>
        </w:rPr>
        <w:t>apprenants</w:t>
      </w:r>
      <w:r w:rsidR="006641D6" w:rsidRPr="006641D6">
        <w:rPr>
          <w:rFonts w:ascii="Cambria" w:hAnsi="Cambria"/>
          <w:i/>
          <w:lang w:eastAsia="de-AT"/>
        </w:rPr>
        <w:t>, la simplicité, la précision et la clarté du matériel Web sont très élevées. Selon les réponses des élèves ASPETE, les systèmes de navigation sont clairs. La conception de l'écran est également considérée comme appropriée. Certains utilisateurs ont suggéré d'autres images d'accompagnement.</w:t>
      </w:r>
      <w:r w:rsidR="006641D6">
        <w:rPr>
          <w:rFonts w:ascii="Cambria" w:hAnsi="Cambria"/>
          <w:i/>
          <w:lang w:eastAsia="de-AT"/>
        </w:rPr>
        <w:t xml:space="preserve"> </w:t>
      </w:r>
    </w:p>
    <w:p w:rsidR="00B82D39" w:rsidRPr="009E4E6A" w:rsidRDefault="009E4E6A" w:rsidP="006641D6">
      <w:pPr>
        <w:pStyle w:val="Listenabsatz"/>
        <w:numPr>
          <w:ilvl w:val="0"/>
          <w:numId w:val="34"/>
        </w:numPr>
        <w:autoSpaceDE w:val="0"/>
        <w:autoSpaceDN w:val="0"/>
        <w:adjustRightInd w:val="0"/>
        <w:jc w:val="both"/>
        <w:rPr>
          <w:rFonts w:ascii="Cambria" w:hAnsi="Cambria"/>
          <w:lang w:eastAsia="de-AT"/>
        </w:rPr>
      </w:pPr>
      <w:r w:rsidRPr="009E4E6A">
        <w:rPr>
          <w:rFonts w:ascii="Cambria" w:hAnsi="Cambria"/>
          <w:lang w:eastAsia="de-AT"/>
        </w:rPr>
        <w:t>La méthode de présentation correspond au niveau de compétence et de savoir-faire de l’apprenant</w:t>
      </w:r>
    </w:p>
    <w:p w:rsidR="00B82D39" w:rsidRPr="006641D6" w:rsidRDefault="00B82D39" w:rsidP="00B82D39">
      <w:pPr>
        <w:pStyle w:val="Listenabsatz"/>
        <w:autoSpaceDE w:val="0"/>
        <w:autoSpaceDN w:val="0"/>
        <w:adjustRightInd w:val="0"/>
        <w:spacing w:after="0" w:line="240" w:lineRule="auto"/>
        <w:jc w:val="both"/>
        <w:rPr>
          <w:rFonts w:ascii="Cambria" w:hAnsi="Cambria"/>
          <w:i/>
          <w:lang w:val="en-GB" w:eastAsia="de-AT"/>
        </w:rPr>
      </w:pPr>
      <w:r w:rsidRPr="006641D6">
        <w:rPr>
          <w:rFonts w:ascii="Cambria" w:hAnsi="Cambria"/>
          <w:lang w:eastAsia="de-AT"/>
        </w:rPr>
        <w:t>Comment</w:t>
      </w:r>
      <w:r w:rsidR="009E4E6A" w:rsidRPr="006641D6">
        <w:rPr>
          <w:rFonts w:ascii="Cambria" w:hAnsi="Cambria"/>
          <w:lang w:eastAsia="de-AT"/>
        </w:rPr>
        <w:t>aire</w:t>
      </w:r>
      <w:r w:rsidR="006641D6">
        <w:rPr>
          <w:rFonts w:ascii="Cambria" w:hAnsi="Cambria"/>
          <w:lang w:eastAsia="de-AT"/>
        </w:rPr>
        <w:t xml:space="preserve"> : </w:t>
      </w:r>
      <w:r w:rsidR="006641D6" w:rsidRPr="006641D6">
        <w:rPr>
          <w:rFonts w:ascii="Times New Roman" w:hAnsi="Times New Roman" w:cs="Times New Roman"/>
          <w:i/>
          <w:sz w:val="24"/>
          <w:szCs w:val="24"/>
        </w:rPr>
        <w:t xml:space="preserve">Selon le formateur, «le contenu de l’enseignement est largement adapté aux connaissances et aux capacités de l’apprenant». </w:t>
      </w:r>
      <w:r w:rsidR="006641D6" w:rsidRPr="006641D6">
        <w:rPr>
          <w:rFonts w:ascii="Times New Roman" w:hAnsi="Times New Roman" w:cs="Times New Roman"/>
          <w:i/>
          <w:sz w:val="24"/>
          <w:szCs w:val="24"/>
          <w:lang w:val="en-US"/>
        </w:rPr>
        <w:t>Les réponses des stagiaires vont dans le même sens.</w:t>
      </w:r>
    </w:p>
    <w:p w:rsidR="00B82D39" w:rsidRDefault="00B82D39" w:rsidP="00B82D39">
      <w:pPr>
        <w:autoSpaceDE w:val="0"/>
        <w:autoSpaceDN w:val="0"/>
        <w:adjustRightInd w:val="0"/>
        <w:spacing w:after="0" w:line="240" w:lineRule="auto"/>
        <w:rPr>
          <w:rFonts w:ascii="Cambria" w:hAnsi="Cambria"/>
          <w:lang w:val="en-GB" w:eastAsia="de-AT"/>
        </w:rPr>
      </w:pPr>
    </w:p>
    <w:p w:rsidR="00B82D39" w:rsidRPr="005550E7" w:rsidRDefault="00B82D39" w:rsidP="00B82D39">
      <w:pPr>
        <w:autoSpaceDE w:val="0"/>
        <w:autoSpaceDN w:val="0"/>
        <w:adjustRightInd w:val="0"/>
        <w:spacing w:after="0" w:line="240" w:lineRule="auto"/>
        <w:rPr>
          <w:rFonts w:ascii="Cambria" w:hAnsi="Cambria"/>
          <w:b/>
          <w:lang w:val="en-GB" w:eastAsia="de-AT"/>
        </w:rPr>
      </w:pPr>
      <w:r w:rsidRPr="005550E7">
        <w:rPr>
          <w:rFonts w:ascii="Cambria" w:hAnsi="Cambria"/>
          <w:b/>
          <w:lang w:val="en-GB" w:eastAsia="de-AT"/>
        </w:rPr>
        <w:t xml:space="preserve">Content </w:t>
      </w:r>
    </w:p>
    <w:p w:rsidR="00B82D39" w:rsidRDefault="00B82D39" w:rsidP="00B82D39">
      <w:pPr>
        <w:autoSpaceDE w:val="0"/>
        <w:autoSpaceDN w:val="0"/>
        <w:adjustRightInd w:val="0"/>
        <w:spacing w:after="0" w:line="240" w:lineRule="auto"/>
        <w:rPr>
          <w:rFonts w:ascii="Cambria" w:hAnsi="Cambria"/>
          <w:lang w:val="en-GB" w:eastAsia="de-AT"/>
        </w:rPr>
      </w:pPr>
    </w:p>
    <w:p w:rsidR="00B82D39" w:rsidRPr="009E4E6A" w:rsidRDefault="009E4E6A" w:rsidP="009E4E6A">
      <w:pPr>
        <w:pStyle w:val="Listenabsatz"/>
        <w:numPr>
          <w:ilvl w:val="0"/>
          <w:numId w:val="34"/>
        </w:numPr>
        <w:autoSpaceDE w:val="0"/>
        <w:autoSpaceDN w:val="0"/>
        <w:adjustRightInd w:val="0"/>
        <w:spacing w:after="0" w:line="240" w:lineRule="auto"/>
        <w:jc w:val="both"/>
        <w:rPr>
          <w:rFonts w:ascii="Cambria" w:hAnsi="Cambria"/>
          <w:lang w:eastAsia="de-AT"/>
        </w:rPr>
      </w:pPr>
      <w:r w:rsidRPr="009E4E6A">
        <w:rPr>
          <w:rFonts w:ascii="Cambria" w:hAnsi="Cambria"/>
          <w:lang w:eastAsia="de-AT"/>
        </w:rPr>
        <w:t>Les objectifs et le contenu sont facilement compréhensibles</w:t>
      </w:r>
    </w:p>
    <w:p w:rsidR="006641D6" w:rsidRPr="006641D6" w:rsidRDefault="00B82D39" w:rsidP="006641D6">
      <w:pPr>
        <w:pStyle w:val="Listenabsatz"/>
        <w:autoSpaceDE w:val="0"/>
        <w:autoSpaceDN w:val="0"/>
        <w:adjustRightInd w:val="0"/>
        <w:spacing w:after="0" w:line="240" w:lineRule="auto"/>
        <w:jc w:val="both"/>
        <w:rPr>
          <w:rFonts w:ascii="Cambria" w:hAnsi="Cambria" w:cs="Times New Roman"/>
          <w:i/>
          <w:sz w:val="24"/>
          <w:szCs w:val="24"/>
        </w:rPr>
      </w:pPr>
      <w:r w:rsidRPr="006641D6">
        <w:rPr>
          <w:rFonts w:ascii="Cambria" w:hAnsi="Cambria"/>
          <w:lang w:eastAsia="de-AT"/>
        </w:rPr>
        <w:t>Comment</w:t>
      </w:r>
      <w:r w:rsidR="006641D6">
        <w:rPr>
          <w:rFonts w:ascii="Cambria" w:hAnsi="Cambria"/>
          <w:lang w:eastAsia="de-AT"/>
        </w:rPr>
        <w:t xml:space="preserve">aire : </w:t>
      </w:r>
      <w:r w:rsidR="006641D6">
        <w:rPr>
          <w:rFonts w:ascii="Cambria" w:hAnsi="Cambria" w:cs="Times New Roman"/>
          <w:sz w:val="24"/>
          <w:szCs w:val="24"/>
        </w:rPr>
        <w:t>l</w:t>
      </w:r>
      <w:r w:rsidR="006641D6" w:rsidRPr="006641D6">
        <w:rPr>
          <w:rFonts w:ascii="Cambria" w:hAnsi="Cambria" w:cs="Times New Roman"/>
          <w:i/>
          <w:sz w:val="24"/>
          <w:szCs w:val="24"/>
        </w:rPr>
        <w:t>’évaluation des stagiaires (mots croisés) montre que le contenu a été largement compris. Selon le formateur, le contenu de l'enseignement est bien développé du plus simple au plus complexe. Enfin, les stagiaires déclarent la pertinence du contenu pour les objectifs attendus.</w:t>
      </w:r>
    </w:p>
    <w:p w:rsidR="00B82D39" w:rsidRPr="006641D6" w:rsidRDefault="009E4E6A" w:rsidP="006641D6">
      <w:pPr>
        <w:pStyle w:val="Listenabsatz"/>
        <w:numPr>
          <w:ilvl w:val="0"/>
          <w:numId w:val="34"/>
        </w:numPr>
        <w:autoSpaceDE w:val="0"/>
        <w:autoSpaceDN w:val="0"/>
        <w:adjustRightInd w:val="0"/>
        <w:spacing w:after="0" w:line="240" w:lineRule="auto"/>
        <w:jc w:val="both"/>
        <w:rPr>
          <w:rFonts w:ascii="Cambria" w:hAnsi="Cambria"/>
          <w:lang w:eastAsia="de-AT"/>
        </w:rPr>
      </w:pPr>
      <w:r w:rsidRPr="009E4E6A">
        <w:rPr>
          <w:rFonts w:ascii="Cambria" w:hAnsi="Cambria"/>
          <w:lang w:eastAsia="de-AT"/>
        </w:rPr>
        <w:t xml:space="preserve">Le contenu est précis et à jour </w:t>
      </w:r>
    </w:p>
    <w:p w:rsidR="006641D6" w:rsidRPr="006641D6" w:rsidRDefault="009E4E6A" w:rsidP="00B82D39">
      <w:pPr>
        <w:pStyle w:val="Listenabsatz"/>
        <w:autoSpaceDE w:val="0"/>
        <w:autoSpaceDN w:val="0"/>
        <w:adjustRightInd w:val="0"/>
        <w:spacing w:after="0" w:line="240" w:lineRule="auto"/>
        <w:jc w:val="both"/>
        <w:rPr>
          <w:rFonts w:ascii="Cambria" w:hAnsi="Cambria"/>
          <w:i/>
          <w:lang w:val="en-GB" w:eastAsia="de-AT"/>
        </w:rPr>
      </w:pPr>
      <w:r w:rsidRPr="006641D6">
        <w:rPr>
          <w:rFonts w:ascii="Cambria" w:hAnsi="Cambria"/>
          <w:lang w:eastAsia="de-AT"/>
        </w:rPr>
        <w:t>Commentaire</w:t>
      </w:r>
      <w:r w:rsidR="006641D6">
        <w:rPr>
          <w:rFonts w:ascii="Cambria" w:hAnsi="Cambria"/>
          <w:lang w:eastAsia="de-AT"/>
        </w:rPr>
        <w:t xml:space="preserve"> : </w:t>
      </w:r>
      <w:r w:rsidR="006641D6" w:rsidRPr="006641D6">
        <w:rPr>
          <w:rFonts w:ascii="Cambria" w:hAnsi="Cambria"/>
          <w:i/>
          <w:lang w:eastAsia="de-AT"/>
        </w:rPr>
        <w:t xml:space="preserve">la problématique du développement durable est un sujet qui concerne les sociétés modernes et les systèmes éducatifs. Le contenu concerne les problèmes actuels. La production vidéo est très récente (elle est produite dans le cadre du projet). Il y a des réponses positives des stagiaires concernant l'exhaustivité et la suffisance du contenu. </w:t>
      </w:r>
      <w:r w:rsidR="006641D6" w:rsidRPr="006641D6">
        <w:rPr>
          <w:rFonts w:ascii="Cambria" w:hAnsi="Cambria"/>
          <w:i/>
          <w:lang w:val="en-GB" w:eastAsia="de-AT"/>
        </w:rPr>
        <w:t>(Diagrammes 1 et 3)</w:t>
      </w:r>
    </w:p>
    <w:p w:rsidR="006641D6" w:rsidRPr="006641D6" w:rsidRDefault="006641D6" w:rsidP="006641D6">
      <w:pPr>
        <w:pStyle w:val="Listenabsatz"/>
        <w:numPr>
          <w:ilvl w:val="0"/>
          <w:numId w:val="34"/>
        </w:numPr>
        <w:autoSpaceDE w:val="0"/>
        <w:autoSpaceDN w:val="0"/>
        <w:adjustRightInd w:val="0"/>
        <w:spacing w:after="0" w:line="240" w:lineRule="auto"/>
        <w:jc w:val="both"/>
        <w:rPr>
          <w:rFonts w:ascii="Times New Roman" w:hAnsi="Times New Roman" w:cs="Times New Roman"/>
          <w:sz w:val="24"/>
          <w:szCs w:val="24"/>
        </w:rPr>
      </w:pPr>
      <w:r w:rsidRPr="006641D6">
        <w:rPr>
          <w:rFonts w:ascii="Cambria" w:hAnsi="Cambria"/>
          <w:lang w:eastAsia="de-AT"/>
        </w:rPr>
        <w:t>Le contenu est approprié au niveau de connaissance, d’expérience, de langue des apprenants ainsi qu’au contexte local</w:t>
      </w:r>
    </w:p>
    <w:p w:rsidR="006641D6" w:rsidRPr="006B03AD" w:rsidRDefault="00B82D39" w:rsidP="006641D6">
      <w:pPr>
        <w:pStyle w:val="Listenabsatz"/>
        <w:autoSpaceDE w:val="0"/>
        <w:autoSpaceDN w:val="0"/>
        <w:adjustRightInd w:val="0"/>
        <w:spacing w:after="0" w:line="240" w:lineRule="auto"/>
        <w:jc w:val="both"/>
        <w:rPr>
          <w:rFonts w:ascii="Cambria" w:hAnsi="Cambria"/>
          <w:i/>
          <w:lang w:eastAsia="de-AT"/>
        </w:rPr>
      </w:pPr>
      <w:r w:rsidRPr="006641D6">
        <w:rPr>
          <w:rFonts w:ascii="Cambria" w:hAnsi="Cambria"/>
          <w:lang w:eastAsia="de-AT"/>
        </w:rPr>
        <w:t>Comment</w:t>
      </w:r>
      <w:r w:rsidR="006641D6" w:rsidRPr="006641D6">
        <w:rPr>
          <w:rFonts w:ascii="Cambria" w:hAnsi="Cambria"/>
          <w:lang w:eastAsia="de-AT"/>
        </w:rPr>
        <w:t>aire</w:t>
      </w:r>
      <w:r w:rsidR="006B03AD">
        <w:rPr>
          <w:rFonts w:ascii="Cambria" w:hAnsi="Cambria"/>
          <w:lang w:eastAsia="de-AT"/>
        </w:rPr>
        <w:t xml:space="preserve"> : </w:t>
      </w:r>
      <w:r w:rsidR="006641D6" w:rsidRPr="006B03AD">
        <w:rPr>
          <w:rFonts w:ascii="Cambria" w:hAnsi="Cambria"/>
          <w:i/>
          <w:lang w:eastAsia="de-AT"/>
        </w:rPr>
        <w:t>Le contenu de l'enseignement correspond largement à tous les faits mentionnés ci-dessus. En ce qui concerne les critères de nationalité, de race, de culture et de religion, le formateur a noté une réaction négative d'un étudiant étranger. Cependant, cette réaction a été atténuée grâce à l'aide du groupe et du formateur.</w:t>
      </w:r>
    </w:p>
    <w:p w:rsidR="006641D6" w:rsidRPr="0013449E" w:rsidRDefault="006641D6" w:rsidP="006641D6">
      <w:pPr>
        <w:pStyle w:val="Listenabsatz"/>
        <w:autoSpaceDE w:val="0"/>
        <w:autoSpaceDN w:val="0"/>
        <w:adjustRightInd w:val="0"/>
        <w:spacing w:after="0" w:line="240" w:lineRule="auto"/>
        <w:jc w:val="both"/>
        <w:rPr>
          <w:rFonts w:ascii="Times New Roman" w:hAnsi="Times New Roman" w:cs="Times New Roman"/>
          <w:sz w:val="24"/>
          <w:szCs w:val="24"/>
          <w:lang w:val="en-US"/>
        </w:rPr>
      </w:pPr>
    </w:p>
    <w:p w:rsidR="00B82D39" w:rsidRPr="005550E7" w:rsidRDefault="00B82D39" w:rsidP="00B82D39">
      <w:pPr>
        <w:autoSpaceDE w:val="0"/>
        <w:autoSpaceDN w:val="0"/>
        <w:adjustRightInd w:val="0"/>
        <w:spacing w:after="0" w:line="240" w:lineRule="auto"/>
        <w:rPr>
          <w:rFonts w:ascii="Cambria" w:hAnsi="Cambria"/>
          <w:b/>
          <w:lang w:val="en-GB" w:eastAsia="de-AT"/>
        </w:rPr>
      </w:pPr>
      <w:r w:rsidRPr="005550E7">
        <w:rPr>
          <w:rFonts w:ascii="Cambria" w:hAnsi="Cambria"/>
          <w:b/>
          <w:lang w:val="en-GB" w:eastAsia="de-AT"/>
        </w:rPr>
        <w:t>Pedagogy</w:t>
      </w:r>
    </w:p>
    <w:p w:rsidR="00B82D39" w:rsidRPr="00741D2E" w:rsidRDefault="00B82D39" w:rsidP="00B82D39">
      <w:pPr>
        <w:autoSpaceDE w:val="0"/>
        <w:autoSpaceDN w:val="0"/>
        <w:adjustRightInd w:val="0"/>
        <w:spacing w:after="0" w:line="240" w:lineRule="auto"/>
        <w:rPr>
          <w:rFonts w:ascii="Cambria" w:hAnsi="Cambria"/>
          <w:lang w:val="en-GB" w:eastAsia="de-AT"/>
        </w:rPr>
      </w:pPr>
    </w:p>
    <w:p w:rsidR="006641D6" w:rsidRDefault="006641D6" w:rsidP="006641D6">
      <w:pPr>
        <w:pStyle w:val="Listenabsatz"/>
        <w:numPr>
          <w:ilvl w:val="0"/>
          <w:numId w:val="34"/>
        </w:numPr>
        <w:autoSpaceDE w:val="0"/>
        <w:autoSpaceDN w:val="0"/>
        <w:adjustRightInd w:val="0"/>
        <w:spacing w:after="0" w:line="240" w:lineRule="auto"/>
        <w:jc w:val="both"/>
        <w:rPr>
          <w:rFonts w:ascii="Cambria" w:hAnsi="Cambria"/>
          <w:lang w:eastAsia="de-AT"/>
        </w:rPr>
      </w:pPr>
      <w:r w:rsidRPr="006641D6">
        <w:rPr>
          <w:rFonts w:ascii="Cambria" w:hAnsi="Cambria"/>
          <w:lang w:eastAsia="de-AT"/>
        </w:rPr>
        <w:t xml:space="preserve">La REL permet d’analyser des tâches et de résoudre des problèmes du « monde réel » </w:t>
      </w:r>
    </w:p>
    <w:p w:rsidR="00B82D39" w:rsidRPr="006641D6" w:rsidRDefault="00B82D39" w:rsidP="006641D6">
      <w:pPr>
        <w:pStyle w:val="Listenabsatz"/>
        <w:autoSpaceDE w:val="0"/>
        <w:autoSpaceDN w:val="0"/>
        <w:adjustRightInd w:val="0"/>
        <w:spacing w:after="0" w:line="240" w:lineRule="auto"/>
        <w:jc w:val="both"/>
        <w:rPr>
          <w:rFonts w:ascii="Cambria" w:hAnsi="Cambria"/>
          <w:lang w:val="en-US" w:eastAsia="de-AT"/>
        </w:rPr>
      </w:pPr>
      <w:r w:rsidRPr="006641D6">
        <w:rPr>
          <w:rFonts w:ascii="Cambria" w:hAnsi="Cambria"/>
          <w:lang w:val="en-US" w:eastAsia="de-AT"/>
        </w:rPr>
        <w:t>The OER provides opportunities for task analysis and solving hands-on, real-world problems.</w:t>
      </w:r>
    </w:p>
    <w:p w:rsidR="006B03AD" w:rsidRPr="006B03AD" w:rsidRDefault="006641D6" w:rsidP="006B03AD">
      <w:pPr>
        <w:pStyle w:val="Listenabsatz"/>
        <w:autoSpaceDE w:val="0"/>
        <w:autoSpaceDN w:val="0"/>
        <w:adjustRightInd w:val="0"/>
        <w:spacing w:after="0" w:line="240" w:lineRule="auto"/>
        <w:jc w:val="both"/>
        <w:rPr>
          <w:rFonts w:ascii="Cambria" w:hAnsi="Cambria"/>
          <w:i/>
          <w:lang w:eastAsia="de-AT"/>
        </w:rPr>
      </w:pPr>
      <w:r w:rsidRPr="006B03AD">
        <w:rPr>
          <w:rFonts w:ascii="Cambria" w:hAnsi="Cambria"/>
          <w:lang w:eastAsia="de-AT"/>
        </w:rPr>
        <w:t xml:space="preserve">Commentaire : </w:t>
      </w:r>
      <w:r w:rsidR="006B03AD" w:rsidRPr="006B03AD">
        <w:rPr>
          <w:rFonts w:ascii="Cambria" w:hAnsi="Cambria"/>
          <w:i/>
          <w:lang w:eastAsia="de-AT"/>
        </w:rPr>
        <w:t xml:space="preserve">Des </w:t>
      </w:r>
      <w:r w:rsidR="006B03AD">
        <w:rPr>
          <w:rFonts w:ascii="Cambria" w:hAnsi="Cambria"/>
          <w:i/>
          <w:lang w:eastAsia="de-AT"/>
        </w:rPr>
        <w:t>études</w:t>
      </w:r>
      <w:r w:rsidR="006B03AD" w:rsidRPr="006B03AD">
        <w:rPr>
          <w:rFonts w:ascii="Cambria" w:hAnsi="Cambria"/>
          <w:i/>
          <w:lang w:eastAsia="de-AT"/>
        </w:rPr>
        <w:t xml:space="preserve"> supplémentaires sont nécessaires pour </w:t>
      </w:r>
      <w:r w:rsidR="006B03AD">
        <w:rPr>
          <w:rFonts w:ascii="Cambria" w:hAnsi="Cambria"/>
          <w:i/>
          <w:lang w:eastAsia="de-AT"/>
        </w:rPr>
        <w:t xml:space="preserve"> répondre pertinemment a cette question.</w:t>
      </w:r>
    </w:p>
    <w:p w:rsidR="006641D6" w:rsidRPr="006641D6" w:rsidRDefault="006641D6" w:rsidP="006B03AD">
      <w:pPr>
        <w:pStyle w:val="Listenabsatz"/>
        <w:numPr>
          <w:ilvl w:val="0"/>
          <w:numId w:val="34"/>
        </w:numPr>
        <w:autoSpaceDE w:val="0"/>
        <w:autoSpaceDN w:val="0"/>
        <w:adjustRightInd w:val="0"/>
        <w:spacing w:after="0" w:line="240" w:lineRule="auto"/>
        <w:jc w:val="both"/>
        <w:rPr>
          <w:rFonts w:ascii="Cambria" w:hAnsi="Cambria"/>
          <w:i/>
          <w:lang w:eastAsia="de-AT"/>
        </w:rPr>
      </w:pPr>
      <w:r w:rsidRPr="006641D6">
        <w:rPr>
          <w:rFonts w:ascii="Cambria" w:hAnsi="Cambria"/>
          <w:lang w:eastAsia="de-AT"/>
        </w:rPr>
        <w:lastRenderedPageBreak/>
        <w:t xml:space="preserve">Les textes, images, vidéos, supports audio et liens hypertextes diversifient les modes d’apprentissage </w:t>
      </w:r>
    </w:p>
    <w:p w:rsidR="006B03AD" w:rsidRPr="006B03AD" w:rsidRDefault="006641D6" w:rsidP="00B82D39">
      <w:pPr>
        <w:pStyle w:val="Listenabsatz"/>
        <w:autoSpaceDE w:val="0"/>
        <w:autoSpaceDN w:val="0"/>
        <w:adjustRightInd w:val="0"/>
        <w:spacing w:after="0" w:line="240" w:lineRule="auto"/>
        <w:jc w:val="both"/>
        <w:rPr>
          <w:rFonts w:ascii="Cambria" w:hAnsi="Cambria"/>
          <w:i/>
          <w:lang w:eastAsia="de-AT"/>
        </w:rPr>
      </w:pPr>
      <w:r w:rsidRPr="006B03AD">
        <w:rPr>
          <w:rFonts w:ascii="Cambria" w:hAnsi="Cambria"/>
          <w:lang w:eastAsia="de-AT"/>
        </w:rPr>
        <w:t xml:space="preserve">Commentaire: </w:t>
      </w:r>
      <w:r w:rsidR="006B03AD" w:rsidRPr="006B03AD">
        <w:rPr>
          <w:rFonts w:ascii="Cambria" w:hAnsi="Cambria"/>
          <w:i/>
          <w:lang w:eastAsia="de-AT"/>
        </w:rPr>
        <w:t xml:space="preserve">C'était très stimulant pour les stagiaires et cela a donné de précieux commentaires. Il traite d'un sujet d'intérêt général. En outre, les élèves qui ont évalué la </w:t>
      </w:r>
      <w:r w:rsidR="006B03AD">
        <w:rPr>
          <w:rFonts w:ascii="Cambria" w:hAnsi="Cambria"/>
          <w:i/>
          <w:lang w:eastAsia="de-AT"/>
        </w:rPr>
        <w:t>WebQuest</w:t>
      </w:r>
      <w:r w:rsidR="006B03AD" w:rsidRPr="006B03AD">
        <w:rPr>
          <w:rFonts w:ascii="Cambria" w:hAnsi="Cambria"/>
          <w:i/>
          <w:lang w:eastAsia="de-AT"/>
        </w:rPr>
        <w:t xml:space="preserve"> ont déclaré que cela apportait une diversité d’apprentissage et de sensibilisation au problème du développement durable.</w:t>
      </w:r>
    </w:p>
    <w:p w:rsidR="006641D6" w:rsidRPr="006B03AD" w:rsidRDefault="006641D6" w:rsidP="006641D6">
      <w:pPr>
        <w:pStyle w:val="Listenabsatz"/>
        <w:numPr>
          <w:ilvl w:val="0"/>
          <w:numId w:val="34"/>
        </w:numPr>
        <w:autoSpaceDE w:val="0"/>
        <w:autoSpaceDN w:val="0"/>
        <w:adjustRightInd w:val="0"/>
        <w:spacing w:after="0" w:line="240" w:lineRule="auto"/>
        <w:jc w:val="both"/>
        <w:rPr>
          <w:rFonts w:ascii="Cambria" w:hAnsi="Cambria"/>
          <w:lang w:eastAsia="de-AT"/>
        </w:rPr>
      </w:pPr>
      <w:r w:rsidRPr="006B03AD">
        <w:rPr>
          <w:rFonts w:ascii="Cambria" w:hAnsi="Cambria"/>
          <w:lang w:eastAsia="de-AT"/>
        </w:rPr>
        <w:t xml:space="preserve">La conception pédagogique se concentre sur des enjeux d’apprentissage et évite de disperser l’attention </w:t>
      </w:r>
    </w:p>
    <w:p w:rsidR="006B03AD" w:rsidRPr="006B03AD" w:rsidRDefault="006641D6" w:rsidP="00B82D39">
      <w:pPr>
        <w:autoSpaceDE w:val="0"/>
        <w:autoSpaceDN w:val="0"/>
        <w:adjustRightInd w:val="0"/>
        <w:spacing w:after="0" w:line="240" w:lineRule="auto"/>
        <w:ind w:left="709"/>
        <w:jc w:val="both"/>
        <w:rPr>
          <w:rFonts w:ascii="Cambria" w:hAnsi="Cambria"/>
          <w:i/>
          <w:lang w:eastAsia="de-AT"/>
        </w:rPr>
      </w:pPr>
      <w:r w:rsidRPr="006B03AD">
        <w:rPr>
          <w:rFonts w:ascii="Cambria" w:hAnsi="Cambria"/>
          <w:lang w:eastAsia="de-AT"/>
        </w:rPr>
        <w:t xml:space="preserve">Commentaire: </w:t>
      </w:r>
      <w:r w:rsidR="006B03AD" w:rsidRPr="006B03AD">
        <w:rPr>
          <w:rFonts w:ascii="Cambria" w:hAnsi="Cambria"/>
          <w:i/>
          <w:lang w:eastAsia="de-AT"/>
        </w:rPr>
        <w:t xml:space="preserve">Il est clair en ce qui concerne le contenu et les objectifs et il manque de fonctionnalités distrayantes mais peut-être à l'extrême (certains étudiants qui ont évalué la </w:t>
      </w:r>
      <w:r w:rsidR="006B03AD">
        <w:rPr>
          <w:rFonts w:ascii="Cambria" w:hAnsi="Cambria"/>
          <w:i/>
          <w:lang w:eastAsia="de-AT"/>
        </w:rPr>
        <w:t>WebQuest</w:t>
      </w:r>
      <w:r w:rsidR="006B03AD" w:rsidRPr="006B03AD">
        <w:rPr>
          <w:rFonts w:ascii="Cambria" w:hAnsi="Cambria"/>
          <w:i/>
          <w:lang w:eastAsia="de-AT"/>
        </w:rPr>
        <w:t xml:space="preserve"> préféreraient que cela soit plus attrayant, par exemple, plus d'images).</w:t>
      </w:r>
    </w:p>
    <w:p w:rsidR="006641D6" w:rsidRDefault="006641D6" w:rsidP="006641D6">
      <w:pPr>
        <w:pStyle w:val="Listenabsatz"/>
        <w:numPr>
          <w:ilvl w:val="0"/>
          <w:numId w:val="34"/>
        </w:numPr>
        <w:autoSpaceDE w:val="0"/>
        <w:autoSpaceDN w:val="0"/>
        <w:adjustRightInd w:val="0"/>
        <w:spacing w:after="0" w:line="240" w:lineRule="auto"/>
        <w:jc w:val="both"/>
        <w:rPr>
          <w:rFonts w:ascii="Cambria" w:hAnsi="Cambria"/>
          <w:lang w:eastAsia="de-AT"/>
        </w:rPr>
      </w:pPr>
      <w:r w:rsidRPr="006641D6">
        <w:rPr>
          <w:rFonts w:ascii="Cambria" w:hAnsi="Cambria"/>
          <w:lang w:eastAsia="de-AT"/>
        </w:rPr>
        <w:t xml:space="preserve">La REL permet de transférer les connaissances et compétences acquises à des tâches, problèmes ou contextes différents </w:t>
      </w:r>
    </w:p>
    <w:p w:rsidR="006B03AD" w:rsidRPr="006B03AD" w:rsidRDefault="006641D6" w:rsidP="00B82D39">
      <w:pPr>
        <w:pStyle w:val="Listenabsatz"/>
        <w:autoSpaceDE w:val="0"/>
        <w:autoSpaceDN w:val="0"/>
        <w:adjustRightInd w:val="0"/>
        <w:spacing w:after="0" w:line="240" w:lineRule="auto"/>
        <w:jc w:val="both"/>
        <w:rPr>
          <w:rFonts w:ascii="Cambria" w:hAnsi="Cambria"/>
          <w:i/>
          <w:lang w:eastAsia="de-AT"/>
        </w:rPr>
      </w:pPr>
      <w:r w:rsidRPr="006B03AD">
        <w:rPr>
          <w:rFonts w:ascii="Cambria" w:hAnsi="Cambria"/>
          <w:lang w:eastAsia="de-AT"/>
        </w:rPr>
        <w:t xml:space="preserve">Commentaire : </w:t>
      </w:r>
      <w:r w:rsidR="006B03AD" w:rsidRPr="006B03AD">
        <w:rPr>
          <w:rFonts w:ascii="Cambria" w:hAnsi="Cambria"/>
          <w:i/>
          <w:lang w:eastAsia="de-AT"/>
        </w:rPr>
        <w:t>Il fournit clairement des connaissances importantes. Nous n’avons pas suffisamment de preuves concernant le transfert de connaissances.</w:t>
      </w:r>
    </w:p>
    <w:p w:rsidR="006641D6" w:rsidRDefault="006641D6" w:rsidP="006641D6">
      <w:pPr>
        <w:pStyle w:val="Listenabsatz"/>
        <w:numPr>
          <w:ilvl w:val="0"/>
          <w:numId w:val="34"/>
        </w:numPr>
        <w:autoSpaceDE w:val="0"/>
        <w:autoSpaceDN w:val="0"/>
        <w:adjustRightInd w:val="0"/>
        <w:spacing w:after="0" w:line="240" w:lineRule="auto"/>
        <w:jc w:val="both"/>
        <w:rPr>
          <w:rFonts w:ascii="Cambria" w:hAnsi="Cambria"/>
          <w:lang w:eastAsia="de-AT"/>
        </w:rPr>
      </w:pPr>
      <w:r w:rsidRPr="006641D6">
        <w:rPr>
          <w:rFonts w:ascii="Cambria" w:hAnsi="Cambria"/>
          <w:lang w:eastAsia="de-AT"/>
        </w:rPr>
        <w:t>La REL permet aux apprenants de construire ou consolider leurs connaissances par la réflexion, la discussion, la démonstration des compétences acquises, etc.</w:t>
      </w:r>
    </w:p>
    <w:p w:rsidR="006B03AD" w:rsidRPr="006B03AD" w:rsidRDefault="006641D6" w:rsidP="006641D6">
      <w:pPr>
        <w:pStyle w:val="Listenabsatz"/>
        <w:autoSpaceDE w:val="0"/>
        <w:autoSpaceDN w:val="0"/>
        <w:adjustRightInd w:val="0"/>
        <w:spacing w:after="0" w:line="240" w:lineRule="auto"/>
        <w:jc w:val="both"/>
        <w:rPr>
          <w:rFonts w:ascii="Cambria" w:hAnsi="Cambria"/>
          <w:i/>
          <w:lang w:eastAsia="de-AT"/>
        </w:rPr>
      </w:pPr>
      <w:r w:rsidRPr="006B03AD">
        <w:rPr>
          <w:rFonts w:ascii="Cambria" w:hAnsi="Cambria"/>
          <w:lang w:eastAsia="de-AT"/>
        </w:rPr>
        <w:t xml:space="preserve">Commentaire: </w:t>
      </w:r>
      <w:r w:rsidR="006B03AD">
        <w:rPr>
          <w:rFonts w:ascii="Cambria" w:hAnsi="Cambria"/>
          <w:i/>
          <w:lang w:eastAsia="de-AT"/>
        </w:rPr>
        <w:t>la REL</w:t>
      </w:r>
      <w:r w:rsidR="006B03AD" w:rsidRPr="006B03AD">
        <w:rPr>
          <w:rFonts w:ascii="Cambria" w:hAnsi="Cambria"/>
          <w:i/>
          <w:lang w:eastAsia="de-AT"/>
        </w:rPr>
        <w:t xml:space="preserve"> soutient l'apprent</w:t>
      </w:r>
      <w:r w:rsidR="006B03AD">
        <w:rPr>
          <w:rFonts w:ascii="Cambria" w:hAnsi="Cambria"/>
          <w:i/>
          <w:lang w:eastAsia="de-AT"/>
        </w:rPr>
        <w:t xml:space="preserve">issage coopératif et interactif. Les étudiants </w:t>
      </w:r>
      <w:r w:rsidR="006B03AD" w:rsidRPr="006B03AD">
        <w:rPr>
          <w:rFonts w:ascii="Cambria" w:hAnsi="Cambria"/>
          <w:i/>
          <w:lang w:eastAsia="de-AT"/>
        </w:rPr>
        <w:t xml:space="preserve">partagent des idées, échangent des points de vue et des arguments, en interagissant </w:t>
      </w:r>
      <w:r w:rsidR="006B03AD">
        <w:rPr>
          <w:rFonts w:ascii="Cambria" w:hAnsi="Cambria"/>
          <w:i/>
          <w:lang w:eastAsia="de-AT"/>
        </w:rPr>
        <w:t>entre eux</w:t>
      </w:r>
      <w:r w:rsidR="006B03AD" w:rsidRPr="006B03AD">
        <w:rPr>
          <w:rFonts w:ascii="Cambria" w:hAnsi="Cambria"/>
          <w:i/>
          <w:lang w:eastAsia="de-AT"/>
        </w:rPr>
        <w:t xml:space="preserve"> et en présentant </w:t>
      </w:r>
      <w:r w:rsidR="006B03AD">
        <w:rPr>
          <w:rFonts w:ascii="Cambria" w:hAnsi="Cambria"/>
          <w:i/>
          <w:lang w:eastAsia="de-AT"/>
        </w:rPr>
        <w:t>leur</w:t>
      </w:r>
      <w:r w:rsidR="006B03AD" w:rsidRPr="006B03AD">
        <w:rPr>
          <w:rFonts w:ascii="Cambria" w:hAnsi="Cambria"/>
          <w:i/>
          <w:lang w:eastAsia="de-AT"/>
        </w:rPr>
        <w:t xml:space="preserve"> travail en classe. En outre, selon le formateur: «grâce à cette procédure, certains apprenants ont contesté leurs perceptions stéréotypées antérieures»</w:t>
      </w:r>
    </w:p>
    <w:p w:rsidR="007210E3" w:rsidRPr="006B03AD" w:rsidRDefault="007210E3" w:rsidP="00C12F5E">
      <w:pPr>
        <w:pStyle w:val="Listenabsatz"/>
        <w:tabs>
          <w:tab w:val="left" w:pos="1380"/>
        </w:tabs>
        <w:spacing w:after="0" w:line="240" w:lineRule="auto"/>
        <w:ind w:left="0"/>
        <w:contextualSpacing w:val="0"/>
        <w:jc w:val="center"/>
        <w:rPr>
          <w:rFonts w:ascii="Cambria" w:hAnsi="Cambria"/>
        </w:rPr>
      </w:pPr>
    </w:p>
    <w:sectPr w:rsidR="007210E3" w:rsidRPr="006B03AD" w:rsidSect="00701BF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FC3" w:rsidRDefault="00CD4FC3" w:rsidP="00701BF8">
      <w:pPr>
        <w:spacing w:after="0" w:line="240" w:lineRule="auto"/>
      </w:pPr>
      <w:r>
        <w:separator/>
      </w:r>
    </w:p>
  </w:endnote>
  <w:endnote w:type="continuationSeparator" w:id="0">
    <w:p w:rsidR="00CD4FC3" w:rsidRDefault="00CD4FC3" w:rsidP="0070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C0" w:rsidRDefault="00FB7D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C0" w:rsidRDefault="00FB7DC0" w:rsidP="00FB7DC0">
    <w:pPr>
      <w:rPr>
        <w:sz w:val="4"/>
        <w:szCs w:val="4"/>
      </w:rPr>
    </w:pPr>
  </w:p>
  <w:tbl>
    <w:tblPr>
      <w:tblStyle w:val="Tabellenraster"/>
      <w:tblW w:w="9493" w:type="dxa"/>
      <w:tblInd w:w="-147" w:type="dxa"/>
      <w:tblLook w:val="04A0" w:firstRow="1" w:lastRow="0" w:firstColumn="1" w:lastColumn="0" w:noHBand="0" w:noVBand="1"/>
    </w:tblPr>
    <w:tblGrid>
      <w:gridCol w:w="1926"/>
      <w:gridCol w:w="7567"/>
    </w:tblGrid>
    <w:tr w:rsidR="00FB7DC0" w:rsidRPr="006108FD" w:rsidTr="008812C9">
      <w:tc>
        <w:tcPr>
          <w:tcW w:w="1926" w:type="dxa"/>
          <w:shd w:val="clear" w:color="auto" w:fill="auto"/>
        </w:tcPr>
        <w:p w:rsidR="00FB7DC0" w:rsidRDefault="00FB7DC0" w:rsidP="008812C9">
          <w:pPr>
            <w:pStyle w:val="Fuzeile"/>
            <w:spacing w:line="276" w:lineRule="auto"/>
          </w:pPr>
          <w:r>
            <w:rPr>
              <w:noProof/>
              <w:lang w:val="de-DE" w:eastAsia="de-DE"/>
            </w:rPr>
            <w:drawing>
              <wp:inline distT="0" distB="0" distL="0" distR="0">
                <wp:extent cx="1080135" cy="380365"/>
                <wp:effectExtent l="0" t="0" r="0" b="0"/>
                <wp:docPr id="21"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www.aje.com/en/arc/dist/img/arc/CC-BY-SA.2f32e489.png"/>
                        <pic:cNvPicPr>
                          <a:picLocks noChangeAspect="1" noChangeArrowheads="1"/>
                        </pic:cNvPicPr>
                      </pic:nvPicPr>
                      <pic:blipFill>
                        <a:blip r:embed="rId1"/>
                        <a:stretch>
                          <a:fillRect/>
                        </a:stretch>
                      </pic:blipFill>
                      <pic:spPr bwMode="auto">
                        <a:xfrm>
                          <a:off x="0" y="0"/>
                          <a:ext cx="1080135" cy="380365"/>
                        </a:xfrm>
                        <a:prstGeom prst="rect">
                          <a:avLst/>
                        </a:prstGeom>
                      </pic:spPr>
                    </pic:pic>
                  </a:graphicData>
                </a:graphic>
              </wp:inline>
            </w:drawing>
          </w:r>
        </w:p>
      </w:tc>
      <w:tc>
        <w:tcPr>
          <w:tcW w:w="7566" w:type="dxa"/>
          <w:shd w:val="clear" w:color="auto" w:fill="auto"/>
        </w:tcPr>
        <w:p w:rsidR="00FB7DC0" w:rsidRPr="00695E91" w:rsidRDefault="00FB7DC0" w:rsidP="008812C9">
          <w:pPr>
            <w:rPr>
              <w:lang w:val="en-US"/>
            </w:rPr>
          </w:pPr>
          <w:r>
            <w:rPr>
              <w:sz w:val="18"/>
              <w:szCs w:val="18"/>
              <w:lang w:val="en-GB"/>
            </w:rPr>
            <w:t xml:space="preserve">GreenSkills4VET - The Attribution-ShareAlike, or </w:t>
          </w:r>
          <w:r>
            <w:rPr>
              <w:b/>
              <w:bCs/>
              <w:sz w:val="18"/>
              <w:szCs w:val="18"/>
              <w:lang w:val="en-GB"/>
            </w:rPr>
            <w:t>CC-BY-SA</w:t>
          </w:r>
          <w:r>
            <w:rPr>
              <w:sz w:val="18"/>
              <w:szCs w:val="18"/>
              <w:lang w:val="en-GB"/>
            </w:rPr>
            <w:t>, license builds upon the CC-BY by requiring that the user license any new products based on the original under identical terms (in addition to crediting the original author).</w:t>
          </w:r>
        </w:p>
      </w:tc>
    </w:tr>
    <w:tr w:rsidR="00FB7DC0" w:rsidRPr="006108FD" w:rsidTr="008812C9">
      <w:tc>
        <w:tcPr>
          <w:tcW w:w="9492" w:type="dxa"/>
          <w:gridSpan w:val="2"/>
          <w:shd w:val="clear" w:color="auto" w:fill="auto"/>
        </w:tcPr>
        <w:p w:rsidR="00FB7DC0" w:rsidRPr="00695E91" w:rsidRDefault="00FB7DC0" w:rsidP="008812C9">
          <w:pPr>
            <w:pStyle w:val="Fuzeile"/>
            <w:spacing w:line="276" w:lineRule="auto"/>
            <w:jc w:val="center"/>
            <w:rPr>
              <w:lang w:val="en-US"/>
            </w:rPr>
          </w:pPr>
          <w:r>
            <w:rPr>
              <w:rFonts w:cs="Arial"/>
              <w:sz w:val="18"/>
              <w:szCs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r>
  </w:tbl>
  <w:p w:rsidR="005A57A2" w:rsidRPr="00FB7DC0" w:rsidRDefault="005A57A2" w:rsidP="00FB7DC0">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C0" w:rsidRDefault="00FB7D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FC3" w:rsidRDefault="00CD4FC3" w:rsidP="00701BF8">
      <w:pPr>
        <w:spacing w:after="0" w:line="240" w:lineRule="auto"/>
      </w:pPr>
      <w:r>
        <w:separator/>
      </w:r>
    </w:p>
  </w:footnote>
  <w:footnote w:type="continuationSeparator" w:id="0">
    <w:p w:rsidR="00CD4FC3" w:rsidRDefault="00CD4FC3" w:rsidP="00701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C0" w:rsidRDefault="00FB7D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A2" w:rsidRDefault="00CD4FC3" w:rsidP="007E4BBB">
    <w:pPr>
      <w:pStyle w:val="Kopfzeile"/>
      <w:tabs>
        <w:tab w:val="clear" w:pos="4536"/>
        <w:tab w:val="clear" w:pos="9072"/>
        <w:tab w:val="right" w:pos="9638"/>
      </w:tabs>
    </w:pPr>
    <w:sdt>
      <w:sdtPr>
        <w:id w:val="-1213573557"/>
        <w:docPartObj>
          <w:docPartGallery w:val="Page Numbers (Margins)"/>
          <w:docPartUnique/>
        </w:docPartObj>
      </w:sdtPr>
      <w:sdtEndPr/>
      <w:sdtContent>
        <w:r>
          <w:rPr>
            <w:noProof/>
            <w:lang w:eastAsia="fr-FR"/>
          </w:rPr>
          <w:pict>
            <v:rect id="Rechteck 5" o:spid="_x0000_s2049" style="position:absolute;margin-left:-7.25pt;margin-top:0;width:45.05pt;height:25.95pt;z-index:25166540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" o:allowincell="f" stroked="f">
              <v:textbox>
                <w:txbxContent>
                  <w:p w:rsidR="005A57A2" w:rsidRDefault="00AB29F8">
                    <w:pPr>
                      <w:pBdr>
                        <w:bottom w:val="single" w:sz="4" w:space="1" w:color="auto"/>
                      </w:pBdr>
                    </w:pPr>
                    <w:r>
                      <w:fldChar w:fldCharType="begin"/>
                    </w:r>
                    <w:r w:rsidR="005A57A2">
                      <w:instrText>PAGE   \* MERGEFORMAT</w:instrText>
                    </w:r>
                    <w:r>
                      <w:fldChar w:fldCharType="separate"/>
                    </w:r>
                    <w:r w:rsidR="002A7339">
                      <w:rPr>
                        <w:noProof/>
                      </w:rPr>
                      <w:t>1</w:t>
                    </w:r>
                    <w:r>
                      <w:fldChar w:fldCharType="end"/>
                    </w:r>
                  </w:p>
                </w:txbxContent>
              </v:textbox>
              <w10:wrap anchorx="margin" anchory="margin"/>
            </v:rect>
          </w:pict>
        </w:r>
      </w:sdtContent>
    </w:sdt>
    <w:r w:rsidR="00370A35">
      <w:t xml:space="preserve">                         </w:t>
    </w:r>
    <w:r w:rsidR="00370A35" w:rsidRPr="00370A35">
      <w:rPr>
        <w:noProof/>
        <w:lang w:val="de-DE" w:eastAsia="de-DE"/>
      </w:rPr>
      <w:drawing>
        <wp:inline distT="0" distB="0" distL="0" distR="0">
          <wp:extent cx="712470" cy="487604"/>
          <wp:effectExtent l="19050" t="0" r="0" b="0"/>
          <wp:docPr id="2" name="Picture 2" descr="C:\Users\Λεωνίδας\AppData\Local\Microsoft\Windows\Temporary Internet Files\Content.Outlook\VOBCRYHM\logo aspa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Λεωνίδας\AppData\Local\Microsoft\Windows\Temporary Internet Files\Content.Outlook\VOBCRYHM\logo aspaite.jpg"/>
                  <pic:cNvPicPr>
                    <a:picLocks noChangeAspect="1" noChangeArrowheads="1"/>
                  </pic:cNvPicPr>
                </pic:nvPicPr>
                <pic:blipFill>
                  <a:blip r:embed="rId1"/>
                  <a:srcRect/>
                  <a:stretch>
                    <a:fillRect/>
                  </a:stretch>
                </pic:blipFill>
                <pic:spPr bwMode="auto">
                  <a:xfrm>
                    <a:off x="0" y="0"/>
                    <a:ext cx="722121" cy="494209"/>
                  </a:xfrm>
                  <a:prstGeom prst="rect">
                    <a:avLst/>
                  </a:prstGeom>
                  <a:noFill/>
                  <a:ln w="9525">
                    <a:noFill/>
                    <a:miter lim="800000"/>
                    <a:headEnd/>
                    <a:tailEnd/>
                  </a:ln>
                </pic:spPr>
              </pic:pic>
            </a:graphicData>
          </a:graphic>
        </wp:inline>
      </w:drawing>
    </w:r>
    <w:r w:rsidR="00370A35">
      <w:t xml:space="preserve">                           </w:t>
    </w:r>
    <w:r w:rsidR="00370A35" w:rsidRPr="00370A35">
      <w:rPr>
        <w:noProof/>
        <w:lang w:val="de-DE" w:eastAsia="de-DE"/>
      </w:rPr>
      <w:drawing>
        <wp:inline distT="0" distB="0" distL="0" distR="0">
          <wp:extent cx="914400" cy="542925"/>
          <wp:effectExtent l="0" t="0" r="0" b="9525"/>
          <wp:docPr id="3" name="Grafik 10"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sidR="005A57A2">
      <w:tab/>
    </w:r>
    <w:r w:rsidR="005A57A2" w:rsidRPr="00352130">
      <w:rPr>
        <w:noProof/>
        <w:lang w:val="de-DE" w:eastAsia="de-DE"/>
      </w:rPr>
      <w:drawing>
        <wp:inline distT="0" distB="0" distL="0" distR="0">
          <wp:extent cx="1910988" cy="546740"/>
          <wp:effectExtent l="0" t="0" r="0" b="5715"/>
          <wp:docPr id="1" name="Grafik 1"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p w:rsidR="005A57A2" w:rsidRDefault="005A57A2" w:rsidP="007E4BBB">
    <w:pPr>
      <w:pStyle w:val="Kopfzeile"/>
      <w:tabs>
        <w:tab w:val="clear" w:pos="4536"/>
        <w:tab w:val="clear" w:pos="9072"/>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C0" w:rsidRDefault="00FB7D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D838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7127D0"/>
    <w:multiLevelType w:val="multilevel"/>
    <w:tmpl w:val="0BBC9D6E"/>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1641ACF"/>
    <w:multiLevelType w:val="hybridMultilevel"/>
    <w:tmpl w:val="C4EC0A5C"/>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020B1D20"/>
    <w:multiLevelType w:val="hybridMultilevel"/>
    <w:tmpl w:val="17BE3156"/>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 w15:restartNumberingAfterBreak="0">
    <w:nsid w:val="02120E43"/>
    <w:multiLevelType w:val="multilevel"/>
    <w:tmpl w:val="047438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091642BE"/>
    <w:multiLevelType w:val="multilevel"/>
    <w:tmpl w:val="0BBC9D6E"/>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 w15:restartNumberingAfterBreak="0">
    <w:nsid w:val="0D287C0A"/>
    <w:multiLevelType w:val="hybridMultilevel"/>
    <w:tmpl w:val="E1D2F452"/>
    <w:lvl w:ilvl="0" w:tplc="CCC0669C">
      <w:numFmt w:val="bullet"/>
      <w:lvlText w:val=""/>
      <w:lvlJc w:val="left"/>
      <w:pPr>
        <w:ind w:left="1077" w:hanging="360"/>
      </w:pPr>
      <w:rPr>
        <w:rFonts w:ascii="Wingdings" w:eastAsia="Calibri" w:hAnsi="Wingdings" w:cs="Times New Roman"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7" w15:restartNumberingAfterBreak="0">
    <w:nsid w:val="0D965D91"/>
    <w:multiLevelType w:val="hybridMultilevel"/>
    <w:tmpl w:val="7DF6AB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01C2F48"/>
    <w:multiLevelType w:val="hybridMultilevel"/>
    <w:tmpl w:val="BC906708"/>
    <w:lvl w:ilvl="0" w:tplc="BC2C8A22">
      <w:numFmt w:val="bullet"/>
      <w:lvlText w:val=""/>
      <w:lvlJc w:val="left"/>
      <w:pPr>
        <w:ind w:left="360" w:hanging="360"/>
      </w:pPr>
      <w:rPr>
        <w:rFonts w:ascii="Wingdings" w:eastAsiaTheme="minorHAnsi" w:hAnsi="Wingdings"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0B94A8D"/>
    <w:multiLevelType w:val="hybridMultilevel"/>
    <w:tmpl w:val="803C18DC"/>
    <w:lvl w:ilvl="0" w:tplc="34726DBE">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587FE1"/>
    <w:multiLevelType w:val="hybridMultilevel"/>
    <w:tmpl w:val="4D202FE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1" w15:restartNumberingAfterBreak="0">
    <w:nsid w:val="1EBF3A80"/>
    <w:multiLevelType w:val="hybridMultilevel"/>
    <w:tmpl w:val="86328FA4"/>
    <w:lvl w:ilvl="0" w:tplc="47FAC5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4A5BCC"/>
    <w:multiLevelType w:val="hybridMultilevel"/>
    <w:tmpl w:val="0BFCFEBE"/>
    <w:lvl w:ilvl="0" w:tplc="6BFE61CA">
      <w:start w:val="1"/>
      <w:numFmt w:val="lowerLetter"/>
      <w:lvlText w:val="%1."/>
      <w:lvlJc w:val="left"/>
      <w:pPr>
        <w:ind w:left="360" w:hanging="360"/>
      </w:pPr>
      <w:rPr>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8CF39C7"/>
    <w:multiLevelType w:val="hybridMultilevel"/>
    <w:tmpl w:val="AD285F9E"/>
    <w:lvl w:ilvl="0" w:tplc="559A5B22">
      <w:start w:val="2"/>
      <w:numFmt w:val="bullet"/>
      <w:lvlText w:val="-"/>
      <w:lvlJc w:val="left"/>
      <w:pPr>
        <w:ind w:left="720" w:hanging="360"/>
      </w:pPr>
      <w:rPr>
        <w:rFonts w:ascii="Cambria" w:eastAsiaTheme="minorHAnsi" w:hAnsi="Camb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FC265E"/>
    <w:multiLevelType w:val="hybridMultilevel"/>
    <w:tmpl w:val="1CF405C0"/>
    <w:lvl w:ilvl="0" w:tplc="CCC0669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3C2916"/>
    <w:multiLevelType w:val="hybridMultilevel"/>
    <w:tmpl w:val="37320A3A"/>
    <w:lvl w:ilvl="0" w:tplc="0407000F">
      <w:start w:val="1"/>
      <w:numFmt w:val="decimal"/>
      <w:lvlText w:val="%1."/>
      <w:lvlJc w:val="left"/>
      <w:pPr>
        <w:ind w:left="360" w:hanging="360"/>
      </w:pPr>
    </w:lvl>
    <w:lvl w:ilvl="1" w:tplc="0407000F">
      <w:start w:val="1"/>
      <w:numFmt w:val="decimal"/>
      <w:lvlText w:val="%2."/>
      <w:lvlJc w:val="left"/>
      <w:pPr>
        <w:ind w:left="1080" w:hanging="360"/>
      </w:pPr>
    </w:lvl>
    <w:lvl w:ilvl="2" w:tplc="CCC0669C">
      <w:numFmt w:val="bullet"/>
      <w:lvlText w:val=""/>
      <w:lvlJc w:val="left"/>
      <w:pPr>
        <w:ind w:left="1800" w:hanging="180"/>
      </w:pPr>
      <w:rPr>
        <w:rFonts w:ascii="Wingdings" w:eastAsia="Calibri" w:hAnsi="Wingdings" w:cs="Times New Roman" w:hint="default"/>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 w15:restartNumberingAfterBreak="0">
    <w:nsid w:val="33C41B0F"/>
    <w:multiLevelType w:val="multilevel"/>
    <w:tmpl w:val="0BBC9D6E"/>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7" w15:restartNumberingAfterBreak="0">
    <w:nsid w:val="3B0B611D"/>
    <w:multiLevelType w:val="hybridMultilevel"/>
    <w:tmpl w:val="7FECF1D8"/>
    <w:lvl w:ilvl="0" w:tplc="0407000F">
      <w:start w:val="1"/>
      <w:numFmt w:val="decimal"/>
      <w:lvlText w:val="%1."/>
      <w:lvlJc w:val="left"/>
      <w:pPr>
        <w:ind w:left="360" w:hanging="360"/>
      </w:pPr>
      <w:rPr>
        <w:rFonts w:hint="default"/>
      </w:rPr>
    </w:lvl>
    <w:lvl w:ilvl="1" w:tplc="8CD4275E">
      <w:start w:val="1"/>
      <w:numFmt w:val="lowerLetter"/>
      <w:lvlText w:val="%2)"/>
      <w:lvlJc w:val="left"/>
      <w:pPr>
        <w:ind w:left="1080" w:hanging="360"/>
      </w:pPr>
      <w:rPr>
        <w:rFonts w:hint="default"/>
        <w:b w:val="0"/>
        <w:sz w:val="22"/>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CA5448E"/>
    <w:multiLevelType w:val="multilevel"/>
    <w:tmpl w:val="6ACCB508"/>
    <w:lvl w:ilvl="0">
      <w:start w:val="1"/>
      <w:numFmt w:val="decimal"/>
      <w:lvlText w:val="%1"/>
      <w:lvlJc w:val="left"/>
      <w:pPr>
        <w:ind w:left="360" w:hanging="360"/>
      </w:pPr>
      <w:rPr>
        <w:rFonts w:ascii="Calibri" w:hAnsi="Calibri" w:cs="Calibri" w:hint="default"/>
      </w:rPr>
    </w:lvl>
    <w:lvl w:ilvl="1">
      <w:start w:val="3"/>
      <w:numFmt w:val="decimal"/>
      <w:lvlText w:val="%1.%2"/>
      <w:lvlJc w:val="left"/>
      <w:pPr>
        <w:ind w:left="1440" w:hanging="360"/>
      </w:pPr>
      <w:rPr>
        <w:rFonts w:ascii="Calibri" w:hAnsi="Calibri" w:cs="Calibri" w:hint="default"/>
      </w:rPr>
    </w:lvl>
    <w:lvl w:ilvl="2">
      <w:start w:val="1"/>
      <w:numFmt w:val="decimal"/>
      <w:lvlText w:val="%1.%2.%3"/>
      <w:lvlJc w:val="left"/>
      <w:pPr>
        <w:ind w:left="2880" w:hanging="720"/>
      </w:pPr>
      <w:rPr>
        <w:rFonts w:ascii="Calibri" w:hAnsi="Calibri" w:cs="Calibri" w:hint="default"/>
      </w:rPr>
    </w:lvl>
    <w:lvl w:ilvl="3">
      <w:start w:val="1"/>
      <w:numFmt w:val="decimal"/>
      <w:lvlText w:val="%1.%2.%3.%4"/>
      <w:lvlJc w:val="left"/>
      <w:pPr>
        <w:ind w:left="3960" w:hanging="720"/>
      </w:pPr>
      <w:rPr>
        <w:rFonts w:ascii="Calibri" w:hAnsi="Calibri" w:cs="Calibri" w:hint="default"/>
      </w:rPr>
    </w:lvl>
    <w:lvl w:ilvl="4">
      <w:start w:val="1"/>
      <w:numFmt w:val="decimal"/>
      <w:lvlText w:val="%1.%2.%3.%4.%5"/>
      <w:lvlJc w:val="left"/>
      <w:pPr>
        <w:ind w:left="5400" w:hanging="1080"/>
      </w:pPr>
      <w:rPr>
        <w:rFonts w:ascii="Calibri" w:hAnsi="Calibri" w:cs="Calibri" w:hint="default"/>
      </w:rPr>
    </w:lvl>
    <w:lvl w:ilvl="5">
      <w:start w:val="1"/>
      <w:numFmt w:val="decimal"/>
      <w:lvlText w:val="%1.%2.%3.%4.%5.%6"/>
      <w:lvlJc w:val="left"/>
      <w:pPr>
        <w:ind w:left="6480" w:hanging="1080"/>
      </w:pPr>
      <w:rPr>
        <w:rFonts w:ascii="Calibri" w:hAnsi="Calibri" w:cs="Calibri" w:hint="default"/>
      </w:rPr>
    </w:lvl>
    <w:lvl w:ilvl="6">
      <w:start w:val="1"/>
      <w:numFmt w:val="decimal"/>
      <w:lvlText w:val="%1.%2.%3.%4.%5.%6.%7"/>
      <w:lvlJc w:val="left"/>
      <w:pPr>
        <w:ind w:left="7920" w:hanging="1440"/>
      </w:pPr>
      <w:rPr>
        <w:rFonts w:ascii="Calibri" w:hAnsi="Calibri" w:cs="Calibri" w:hint="default"/>
      </w:rPr>
    </w:lvl>
    <w:lvl w:ilvl="7">
      <w:start w:val="1"/>
      <w:numFmt w:val="decimal"/>
      <w:lvlText w:val="%1.%2.%3.%4.%5.%6.%7.%8"/>
      <w:lvlJc w:val="left"/>
      <w:pPr>
        <w:ind w:left="9000" w:hanging="1440"/>
      </w:pPr>
      <w:rPr>
        <w:rFonts w:ascii="Calibri" w:hAnsi="Calibri" w:cs="Calibri" w:hint="default"/>
      </w:rPr>
    </w:lvl>
    <w:lvl w:ilvl="8">
      <w:start w:val="1"/>
      <w:numFmt w:val="decimal"/>
      <w:lvlText w:val="%1.%2.%3.%4.%5.%6.%7.%8.%9"/>
      <w:lvlJc w:val="left"/>
      <w:pPr>
        <w:ind w:left="10080" w:hanging="1440"/>
      </w:pPr>
      <w:rPr>
        <w:rFonts w:ascii="Calibri" w:hAnsi="Calibri" w:cs="Calibri" w:hint="default"/>
      </w:rPr>
    </w:lvl>
  </w:abstractNum>
  <w:abstractNum w:abstractNumId="19" w15:restartNumberingAfterBreak="0">
    <w:nsid w:val="42811A8F"/>
    <w:multiLevelType w:val="hybridMultilevel"/>
    <w:tmpl w:val="339C336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0" w15:restartNumberingAfterBreak="0">
    <w:nsid w:val="432F1F8C"/>
    <w:multiLevelType w:val="multilevel"/>
    <w:tmpl w:val="D2DAA03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9EE756C"/>
    <w:multiLevelType w:val="hybridMultilevel"/>
    <w:tmpl w:val="3BAA5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0631BD"/>
    <w:multiLevelType w:val="hybridMultilevel"/>
    <w:tmpl w:val="B546D6F4"/>
    <w:lvl w:ilvl="0" w:tplc="CCC0669C">
      <w:numFmt w:val="bullet"/>
      <w:lvlText w:val=""/>
      <w:lvlJc w:val="left"/>
      <w:pPr>
        <w:ind w:left="1080" w:hanging="360"/>
      </w:pPr>
      <w:rPr>
        <w:rFonts w:ascii="Wingdings" w:eastAsia="Calibri" w:hAnsi="Wingdings"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52961BD4"/>
    <w:multiLevelType w:val="multilevel"/>
    <w:tmpl w:val="3CB8C426"/>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4" w15:restartNumberingAfterBreak="0">
    <w:nsid w:val="5823709F"/>
    <w:multiLevelType w:val="hybridMultilevel"/>
    <w:tmpl w:val="86E214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5" w15:restartNumberingAfterBreak="0">
    <w:nsid w:val="5C3D5766"/>
    <w:multiLevelType w:val="hybridMultilevel"/>
    <w:tmpl w:val="723AA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CD1FB4"/>
    <w:multiLevelType w:val="multilevel"/>
    <w:tmpl w:val="0A12D2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035148F"/>
    <w:multiLevelType w:val="multilevel"/>
    <w:tmpl w:val="3CB8C426"/>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8" w15:restartNumberingAfterBreak="0">
    <w:nsid w:val="6765608B"/>
    <w:multiLevelType w:val="hybridMultilevel"/>
    <w:tmpl w:val="8E9694B8"/>
    <w:lvl w:ilvl="0" w:tplc="E00245E0">
      <w:start w:val="1"/>
      <w:numFmt w:val="decimal"/>
      <w:lvlText w:val="%1."/>
      <w:lvlJc w:val="left"/>
      <w:pPr>
        <w:ind w:left="1068" w:hanging="360"/>
      </w:pPr>
      <w:rPr>
        <w:b/>
        <w:color w:val="auto"/>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9" w15:restartNumberingAfterBreak="0">
    <w:nsid w:val="72987694"/>
    <w:multiLevelType w:val="hybridMultilevel"/>
    <w:tmpl w:val="D41A8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F2541A"/>
    <w:multiLevelType w:val="hybridMultilevel"/>
    <w:tmpl w:val="794857F0"/>
    <w:lvl w:ilvl="0" w:tplc="04080019">
      <w:start w:val="2"/>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A945661"/>
    <w:multiLevelType w:val="multilevel"/>
    <w:tmpl w:val="047438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2" w15:restartNumberingAfterBreak="0">
    <w:nsid w:val="7B152857"/>
    <w:multiLevelType w:val="hybridMultilevel"/>
    <w:tmpl w:val="B5B46178"/>
    <w:lvl w:ilvl="0" w:tplc="1C0654C8">
      <w:start w:val="1"/>
      <w:numFmt w:val="bullet"/>
      <w:lvlText w:val="&gt;"/>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E456B9B"/>
    <w:multiLevelType w:val="hybridMultilevel"/>
    <w:tmpl w:val="4778223C"/>
    <w:lvl w:ilvl="0" w:tplc="75DC1002">
      <w:start w:val="3"/>
      <w:numFmt w:val="bullet"/>
      <w:lvlText w:val=""/>
      <w:lvlJc w:val="left"/>
      <w:pPr>
        <w:ind w:left="360" w:hanging="360"/>
      </w:pPr>
      <w:rPr>
        <w:rFonts w:ascii="Wingdings" w:eastAsiaTheme="minorHAnsi" w:hAnsi="Wingdings" w:cstheme="minorBidi"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F344AEF"/>
    <w:multiLevelType w:val="multilevel"/>
    <w:tmpl w:val="0BBC9D6E"/>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num>
  <w:num w:numId="2">
    <w:abstractNumId w:val="8"/>
  </w:num>
  <w:num w:numId="3">
    <w:abstractNumId w:val="23"/>
  </w:num>
  <w:num w:numId="4">
    <w:abstractNumId w:val="17"/>
  </w:num>
  <w:num w:numId="5">
    <w:abstractNumId w:val="12"/>
  </w:num>
  <w:num w:numId="6">
    <w:abstractNumId w:val="24"/>
  </w:num>
  <w:num w:numId="7">
    <w:abstractNumId w:val="32"/>
  </w:num>
  <w:num w:numId="8">
    <w:abstractNumId w:val="13"/>
  </w:num>
  <w:num w:numId="9">
    <w:abstractNumId w:val="9"/>
  </w:num>
  <w:num w:numId="10">
    <w:abstractNumId w:val="11"/>
  </w:num>
  <w:num w:numId="11">
    <w:abstractNumId w:val="16"/>
  </w:num>
  <w:num w:numId="12">
    <w:abstractNumId w:val="25"/>
  </w:num>
  <w:num w:numId="13">
    <w:abstractNumId w:val="3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33"/>
  </w:num>
  <w:num w:numId="21">
    <w:abstractNumId w:val="2"/>
  </w:num>
  <w:num w:numId="22">
    <w:abstractNumId w:val="27"/>
  </w:num>
  <w:num w:numId="23">
    <w:abstractNumId w:val="4"/>
  </w:num>
  <w:num w:numId="24">
    <w:abstractNumId w:val="19"/>
  </w:num>
  <w:num w:numId="25">
    <w:abstractNumId w:val="5"/>
  </w:num>
  <w:num w:numId="26">
    <w:abstractNumId w:val="1"/>
  </w:num>
  <w:num w:numId="27">
    <w:abstractNumId w:val="34"/>
  </w:num>
  <w:num w:numId="28">
    <w:abstractNumId w:val="26"/>
  </w:num>
  <w:num w:numId="29">
    <w:abstractNumId w:val="30"/>
  </w:num>
  <w:num w:numId="30">
    <w:abstractNumId w:val="10"/>
  </w:num>
  <w:num w:numId="31">
    <w:abstractNumId w:val="15"/>
  </w:num>
  <w:num w:numId="32">
    <w:abstractNumId w:val="6"/>
  </w:num>
  <w:num w:numId="33">
    <w:abstractNumId w:val="29"/>
  </w:num>
  <w:num w:numId="34">
    <w:abstractNumId w:val="21"/>
  </w:num>
  <w:num w:numId="35">
    <w:abstractNumId w:val="22"/>
  </w:num>
  <w:num w:numId="36">
    <w:abstractNumId w:val="7"/>
  </w:num>
  <w:num w:numId="3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1BF8"/>
    <w:rsid w:val="000041B7"/>
    <w:rsid w:val="00025268"/>
    <w:rsid w:val="00026D16"/>
    <w:rsid w:val="00027FAD"/>
    <w:rsid w:val="00033AC9"/>
    <w:rsid w:val="00034346"/>
    <w:rsid w:val="000378C2"/>
    <w:rsid w:val="00045C8D"/>
    <w:rsid w:val="00046CA9"/>
    <w:rsid w:val="00061C9A"/>
    <w:rsid w:val="0006265E"/>
    <w:rsid w:val="00071BE3"/>
    <w:rsid w:val="00075CA0"/>
    <w:rsid w:val="00086462"/>
    <w:rsid w:val="000900DF"/>
    <w:rsid w:val="000A307B"/>
    <w:rsid w:val="000A3F79"/>
    <w:rsid w:val="000A7546"/>
    <w:rsid w:val="000A76F4"/>
    <w:rsid w:val="000B7E8A"/>
    <w:rsid w:val="000C7849"/>
    <w:rsid w:val="000D7F47"/>
    <w:rsid w:val="000F01B1"/>
    <w:rsid w:val="00105EC9"/>
    <w:rsid w:val="00111CDE"/>
    <w:rsid w:val="00114E91"/>
    <w:rsid w:val="00121E66"/>
    <w:rsid w:val="001238E9"/>
    <w:rsid w:val="00124F85"/>
    <w:rsid w:val="00125C17"/>
    <w:rsid w:val="00131EC2"/>
    <w:rsid w:val="00134F58"/>
    <w:rsid w:val="001426A4"/>
    <w:rsid w:val="00142F8D"/>
    <w:rsid w:val="00146179"/>
    <w:rsid w:val="00150CE2"/>
    <w:rsid w:val="00162B04"/>
    <w:rsid w:val="00173449"/>
    <w:rsid w:val="00197DFD"/>
    <w:rsid w:val="001A2865"/>
    <w:rsid w:val="001C54F7"/>
    <w:rsid w:val="001D21F8"/>
    <w:rsid w:val="001F15CB"/>
    <w:rsid w:val="001F3C33"/>
    <w:rsid w:val="001F5D92"/>
    <w:rsid w:val="001F61B8"/>
    <w:rsid w:val="00201341"/>
    <w:rsid w:val="00202E78"/>
    <w:rsid w:val="0020358C"/>
    <w:rsid w:val="00205D0E"/>
    <w:rsid w:val="00212E61"/>
    <w:rsid w:val="002221EB"/>
    <w:rsid w:val="00222D7A"/>
    <w:rsid w:val="0022447B"/>
    <w:rsid w:val="00224A86"/>
    <w:rsid w:val="00227086"/>
    <w:rsid w:val="00241093"/>
    <w:rsid w:val="00241B73"/>
    <w:rsid w:val="002775A2"/>
    <w:rsid w:val="00291440"/>
    <w:rsid w:val="00295BAC"/>
    <w:rsid w:val="002A7339"/>
    <w:rsid w:val="002B0F7E"/>
    <w:rsid w:val="002B21E8"/>
    <w:rsid w:val="002B505B"/>
    <w:rsid w:val="002C71F9"/>
    <w:rsid w:val="002C7CCC"/>
    <w:rsid w:val="002D22DB"/>
    <w:rsid w:val="002D6FE4"/>
    <w:rsid w:val="002E1751"/>
    <w:rsid w:val="002E24C2"/>
    <w:rsid w:val="002F23A0"/>
    <w:rsid w:val="002F2506"/>
    <w:rsid w:val="002F6692"/>
    <w:rsid w:val="00302875"/>
    <w:rsid w:val="00322E3D"/>
    <w:rsid w:val="00331130"/>
    <w:rsid w:val="00331560"/>
    <w:rsid w:val="00331C47"/>
    <w:rsid w:val="0034042F"/>
    <w:rsid w:val="00341A5E"/>
    <w:rsid w:val="00352130"/>
    <w:rsid w:val="00354703"/>
    <w:rsid w:val="00363424"/>
    <w:rsid w:val="00370A35"/>
    <w:rsid w:val="00374DF0"/>
    <w:rsid w:val="003761A4"/>
    <w:rsid w:val="00380892"/>
    <w:rsid w:val="00395F11"/>
    <w:rsid w:val="003A1607"/>
    <w:rsid w:val="003A38B2"/>
    <w:rsid w:val="003A3B17"/>
    <w:rsid w:val="003A6DDA"/>
    <w:rsid w:val="003B1139"/>
    <w:rsid w:val="003B43F5"/>
    <w:rsid w:val="003C180A"/>
    <w:rsid w:val="003D0D23"/>
    <w:rsid w:val="003E3275"/>
    <w:rsid w:val="003E3279"/>
    <w:rsid w:val="003E40F5"/>
    <w:rsid w:val="003E7EDA"/>
    <w:rsid w:val="003F512A"/>
    <w:rsid w:val="003F5B99"/>
    <w:rsid w:val="003F7ACC"/>
    <w:rsid w:val="004019D3"/>
    <w:rsid w:val="004100AF"/>
    <w:rsid w:val="0042161A"/>
    <w:rsid w:val="00440CFD"/>
    <w:rsid w:val="00444FBD"/>
    <w:rsid w:val="0044530F"/>
    <w:rsid w:val="004547C9"/>
    <w:rsid w:val="00462937"/>
    <w:rsid w:val="004634AB"/>
    <w:rsid w:val="00465A6C"/>
    <w:rsid w:val="00467D6A"/>
    <w:rsid w:val="00490641"/>
    <w:rsid w:val="0049774E"/>
    <w:rsid w:val="004A05CF"/>
    <w:rsid w:val="004B131C"/>
    <w:rsid w:val="004B6518"/>
    <w:rsid w:val="004C04E4"/>
    <w:rsid w:val="004D4B9B"/>
    <w:rsid w:val="004D50E8"/>
    <w:rsid w:val="004D7981"/>
    <w:rsid w:val="004E0F20"/>
    <w:rsid w:val="004E1EA7"/>
    <w:rsid w:val="00501005"/>
    <w:rsid w:val="005103A3"/>
    <w:rsid w:val="00516227"/>
    <w:rsid w:val="005173AA"/>
    <w:rsid w:val="00517B0A"/>
    <w:rsid w:val="00524D80"/>
    <w:rsid w:val="00531064"/>
    <w:rsid w:val="005379AF"/>
    <w:rsid w:val="00540A2D"/>
    <w:rsid w:val="0054156F"/>
    <w:rsid w:val="005446F9"/>
    <w:rsid w:val="00545BFB"/>
    <w:rsid w:val="00545C83"/>
    <w:rsid w:val="00553744"/>
    <w:rsid w:val="00554B98"/>
    <w:rsid w:val="005550E7"/>
    <w:rsid w:val="005554FB"/>
    <w:rsid w:val="00555F6D"/>
    <w:rsid w:val="005677FD"/>
    <w:rsid w:val="005729C7"/>
    <w:rsid w:val="00580DD7"/>
    <w:rsid w:val="005853F2"/>
    <w:rsid w:val="00587D65"/>
    <w:rsid w:val="005917F1"/>
    <w:rsid w:val="005A00C3"/>
    <w:rsid w:val="005A57A2"/>
    <w:rsid w:val="005C137E"/>
    <w:rsid w:val="005C4FE4"/>
    <w:rsid w:val="005D06A0"/>
    <w:rsid w:val="005D3839"/>
    <w:rsid w:val="005D69FB"/>
    <w:rsid w:val="005E04F5"/>
    <w:rsid w:val="005E4BA4"/>
    <w:rsid w:val="005E538E"/>
    <w:rsid w:val="00600E05"/>
    <w:rsid w:val="006052F7"/>
    <w:rsid w:val="00610D61"/>
    <w:rsid w:val="00610EF5"/>
    <w:rsid w:val="00617CAA"/>
    <w:rsid w:val="00630A69"/>
    <w:rsid w:val="00636331"/>
    <w:rsid w:val="00636860"/>
    <w:rsid w:val="00642274"/>
    <w:rsid w:val="00643E01"/>
    <w:rsid w:val="006629B7"/>
    <w:rsid w:val="006641D6"/>
    <w:rsid w:val="00670C4E"/>
    <w:rsid w:val="00670D49"/>
    <w:rsid w:val="0067163D"/>
    <w:rsid w:val="006723C8"/>
    <w:rsid w:val="00672C9F"/>
    <w:rsid w:val="0068529B"/>
    <w:rsid w:val="006900A1"/>
    <w:rsid w:val="00692AEA"/>
    <w:rsid w:val="0069687C"/>
    <w:rsid w:val="006B03AD"/>
    <w:rsid w:val="006B222A"/>
    <w:rsid w:val="006B306D"/>
    <w:rsid w:val="006B37B3"/>
    <w:rsid w:val="006B5A5F"/>
    <w:rsid w:val="006C00AF"/>
    <w:rsid w:val="006C0299"/>
    <w:rsid w:val="006C038A"/>
    <w:rsid w:val="006C2EB6"/>
    <w:rsid w:val="006D4180"/>
    <w:rsid w:val="006D61E2"/>
    <w:rsid w:val="006D6F4E"/>
    <w:rsid w:val="006E1931"/>
    <w:rsid w:val="006E3992"/>
    <w:rsid w:val="006E6DBE"/>
    <w:rsid w:val="006E703D"/>
    <w:rsid w:val="006E70B7"/>
    <w:rsid w:val="006F463C"/>
    <w:rsid w:val="006F59E8"/>
    <w:rsid w:val="007010A5"/>
    <w:rsid w:val="00701BF8"/>
    <w:rsid w:val="00702ACD"/>
    <w:rsid w:val="0070780E"/>
    <w:rsid w:val="007140D5"/>
    <w:rsid w:val="00714762"/>
    <w:rsid w:val="00716E9D"/>
    <w:rsid w:val="007204DE"/>
    <w:rsid w:val="007210E3"/>
    <w:rsid w:val="007235CA"/>
    <w:rsid w:val="0072553D"/>
    <w:rsid w:val="00731389"/>
    <w:rsid w:val="00735CAB"/>
    <w:rsid w:val="00741D2E"/>
    <w:rsid w:val="00761836"/>
    <w:rsid w:val="00762FA3"/>
    <w:rsid w:val="00767A1E"/>
    <w:rsid w:val="00775575"/>
    <w:rsid w:val="00781428"/>
    <w:rsid w:val="007823F4"/>
    <w:rsid w:val="00784A7F"/>
    <w:rsid w:val="00790C8E"/>
    <w:rsid w:val="007950BC"/>
    <w:rsid w:val="00797869"/>
    <w:rsid w:val="007A40A5"/>
    <w:rsid w:val="007B499A"/>
    <w:rsid w:val="007C5819"/>
    <w:rsid w:val="007D3993"/>
    <w:rsid w:val="007D518F"/>
    <w:rsid w:val="007E24E5"/>
    <w:rsid w:val="007E4BBB"/>
    <w:rsid w:val="007F1E7F"/>
    <w:rsid w:val="007F4ED3"/>
    <w:rsid w:val="00801038"/>
    <w:rsid w:val="00807ABD"/>
    <w:rsid w:val="00810389"/>
    <w:rsid w:val="00817F60"/>
    <w:rsid w:val="00843C34"/>
    <w:rsid w:val="008548C3"/>
    <w:rsid w:val="00863B3E"/>
    <w:rsid w:val="00864C59"/>
    <w:rsid w:val="008700BF"/>
    <w:rsid w:val="008762BE"/>
    <w:rsid w:val="00877874"/>
    <w:rsid w:val="00877A9A"/>
    <w:rsid w:val="008807AE"/>
    <w:rsid w:val="00885B2D"/>
    <w:rsid w:val="0089122E"/>
    <w:rsid w:val="00895505"/>
    <w:rsid w:val="008A75E5"/>
    <w:rsid w:val="008B036C"/>
    <w:rsid w:val="008B3A46"/>
    <w:rsid w:val="008B48A3"/>
    <w:rsid w:val="008C6D66"/>
    <w:rsid w:val="008D2831"/>
    <w:rsid w:val="008E4B13"/>
    <w:rsid w:val="009032F5"/>
    <w:rsid w:val="00904C25"/>
    <w:rsid w:val="00906663"/>
    <w:rsid w:val="0090771C"/>
    <w:rsid w:val="00910250"/>
    <w:rsid w:val="0091654D"/>
    <w:rsid w:val="00923AB6"/>
    <w:rsid w:val="00931492"/>
    <w:rsid w:val="00931A31"/>
    <w:rsid w:val="009334E5"/>
    <w:rsid w:val="0094588B"/>
    <w:rsid w:val="00955A4E"/>
    <w:rsid w:val="00956F55"/>
    <w:rsid w:val="00971627"/>
    <w:rsid w:val="00972276"/>
    <w:rsid w:val="00973536"/>
    <w:rsid w:val="009805DC"/>
    <w:rsid w:val="00981567"/>
    <w:rsid w:val="00983FFA"/>
    <w:rsid w:val="00985401"/>
    <w:rsid w:val="00991281"/>
    <w:rsid w:val="009A0E6E"/>
    <w:rsid w:val="009A294D"/>
    <w:rsid w:val="009A3FB1"/>
    <w:rsid w:val="009A50F4"/>
    <w:rsid w:val="009B0663"/>
    <w:rsid w:val="009B1FD5"/>
    <w:rsid w:val="009B5324"/>
    <w:rsid w:val="009C1BE0"/>
    <w:rsid w:val="009C3EA4"/>
    <w:rsid w:val="009C4AD3"/>
    <w:rsid w:val="009C4B04"/>
    <w:rsid w:val="009C59D8"/>
    <w:rsid w:val="009C6B03"/>
    <w:rsid w:val="009C7D34"/>
    <w:rsid w:val="009D1858"/>
    <w:rsid w:val="009D1F7D"/>
    <w:rsid w:val="009D39A0"/>
    <w:rsid w:val="009E44B8"/>
    <w:rsid w:val="009E4E6A"/>
    <w:rsid w:val="009E56A2"/>
    <w:rsid w:val="009E57B1"/>
    <w:rsid w:val="009E6C9A"/>
    <w:rsid w:val="009F4753"/>
    <w:rsid w:val="009F7588"/>
    <w:rsid w:val="00A040ED"/>
    <w:rsid w:val="00A202F4"/>
    <w:rsid w:val="00A27BBC"/>
    <w:rsid w:val="00A41C6B"/>
    <w:rsid w:val="00A4418A"/>
    <w:rsid w:val="00A46D9B"/>
    <w:rsid w:val="00A50496"/>
    <w:rsid w:val="00A533D8"/>
    <w:rsid w:val="00A577CB"/>
    <w:rsid w:val="00A70CBA"/>
    <w:rsid w:val="00A77D1C"/>
    <w:rsid w:val="00A82E47"/>
    <w:rsid w:val="00A91FA1"/>
    <w:rsid w:val="00A92E05"/>
    <w:rsid w:val="00A93F92"/>
    <w:rsid w:val="00A947E5"/>
    <w:rsid w:val="00AA0DF6"/>
    <w:rsid w:val="00AB10C6"/>
    <w:rsid w:val="00AB29F8"/>
    <w:rsid w:val="00AC5AE3"/>
    <w:rsid w:val="00AE24B4"/>
    <w:rsid w:val="00AE2BF7"/>
    <w:rsid w:val="00AE5AA8"/>
    <w:rsid w:val="00AF1C53"/>
    <w:rsid w:val="00AF5CEA"/>
    <w:rsid w:val="00AF7A20"/>
    <w:rsid w:val="00B00972"/>
    <w:rsid w:val="00B01272"/>
    <w:rsid w:val="00B11478"/>
    <w:rsid w:val="00B13B59"/>
    <w:rsid w:val="00B17467"/>
    <w:rsid w:val="00B35422"/>
    <w:rsid w:val="00B42CFE"/>
    <w:rsid w:val="00B46215"/>
    <w:rsid w:val="00B57DFB"/>
    <w:rsid w:val="00B6151D"/>
    <w:rsid w:val="00B647B1"/>
    <w:rsid w:val="00B667FB"/>
    <w:rsid w:val="00B6726D"/>
    <w:rsid w:val="00B74012"/>
    <w:rsid w:val="00B77A75"/>
    <w:rsid w:val="00B800E5"/>
    <w:rsid w:val="00B82C70"/>
    <w:rsid w:val="00B82D39"/>
    <w:rsid w:val="00B86F6A"/>
    <w:rsid w:val="00B93D67"/>
    <w:rsid w:val="00BA3EAD"/>
    <w:rsid w:val="00BC11DD"/>
    <w:rsid w:val="00BD0DD9"/>
    <w:rsid w:val="00BE77FE"/>
    <w:rsid w:val="00BF67DC"/>
    <w:rsid w:val="00C04A9F"/>
    <w:rsid w:val="00C10918"/>
    <w:rsid w:val="00C12F5E"/>
    <w:rsid w:val="00C22434"/>
    <w:rsid w:val="00C31AD1"/>
    <w:rsid w:val="00C40608"/>
    <w:rsid w:val="00C40D56"/>
    <w:rsid w:val="00C45233"/>
    <w:rsid w:val="00C62BC3"/>
    <w:rsid w:val="00C63858"/>
    <w:rsid w:val="00C641A5"/>
    <w:rsid w:val="00C64B5E"/>
    <w:rsid w:val="00C66983"/>
    <w:rsid w:val="00C66BC3"/>
    <w:rsid w:val="00C71D17"/>
    <w:rsid w:val="00C752E5"/>
    <w:rsid w:val="00C804FA"/>
    <w:rsid w:val="00C90A93"/>
    <w:rsid w:val="00C943FC"/>
    <w:rsid w:val="00C944A3"/>
    <w:rsid w:val="00CA0585"/>
    <w:rsid w:val="00CA0ADB"/>
    <w:rsid w:val="00CA6E2E"/>
    <w:rsid w:val="00CC046C"/>
    <w:rsid w:val="00CC1225"/>
    <w:rsid w:val="00CC3818"/>
    <w:rsid w:val="00CC4857"/>
    <w:rsid w:val="00CC5C51"/>
    <w:rsid w:val="00CD0F3D"/>
    <w:rsid w:val="00CD26DE"/>
    <w:rsid w:val="00CD372D"/>
    <w:rsid w:val="00CD4FC3"/>
    <w:rsid w:val="00CD595A"/>
    <w:rsid w:val="00CD5DCB"/>
    <w:rsid w:val="00CE111D"/>
    <w:rsid w:val="00CF2BD1"/>
    <w:rsid w:val="00CF4BF6"/>
    <w:rsid w:val="00CF7868"/>
    <w:rsid w:val="00D16F8A"/>
    <w:rsid w:val="00D2154C"/>
    <w:rsid w:val="00D27283"/>
    <w:rsid w:val="00D407C8"/>
    <w:rsid w:val="00D52C11"/>
    <w:rsid w:val="00D55EC6"/>
    <w:rsid w:val="00D60689"/>
    <w:rsid w:val="00D659D8"/>
    <w:rsid w:val="00D81537"/>
    <w:rsid w:val="00D83A04"/>
    <w:rsid w:val="00D83B50"/>
    <w:rsid w:val="00D9565A"/>
    <w:rsid w:val="00DA0F68"/>
    <w:rsid w:val="00DA120E"/>
    <w:rsid w:val="00DB60AB"/>
    <w:rsid w:val="00DB788D"/>
    <w:rsid w:val="00DD05DC"/>
    <w:rsid w:val="00DD3B5F"/>
    <w:rsid w:val="00DD3F41"/>
    <w:rsid w:val="00DD5484"/>
    <w:rsid w:val="00DE0BB6"/>
    <w:rsid w:val="00DE1536"/>
    <w:rsid w:val="00DE4DF6"/>
    <w:rsid w:val="00DE7837"/>
    <w:rsid w:val="00DF2588"/>
    <w:rsid w:val="00DF3615"/>
    <w:rsid w:val="00DF47CF"/>
    <w:rsid w:val="00E02F94"/>
    <w:rsid w:val="00E10C39"/>
    <w:rsid w:val="00E15F51"/>
    <w:rsid w:val="00E215FE"/>
    <w:rsid w:val="00E340BD"/>
    <w:rsid w:val="00E4427B"/>
    <w:rsid w:val="00E606B8"/>
    <w:rsid w:val="00E63B31"/>
    <w:rsid w:val="00E702DF"/>
    <w:rsid w:val="00E70376"/>
    <w:rsid w:val="00E71D2B"/>
    <w:rsid w:val="00E728EE"/>
    <w:rsid w:val="00E77813"/>
    <w:rsid w:val="00E77C3B"/>
    <w:rsid w:val="00E80FC6"/>
    <w:rsid w:val="00E865AC"/>
    <w:rsid w:val="00E869AF"/>
    <w:rsid w:val="00E90F9A"/>
    <w:rsid w:val="00E9618C"/>
    <w:rsid w:val="00EB47E3"/>
    <w:rsid w:val="00EB5478"/>
    <w:rsid w:val="00EC28E1"/>
    <w:rsid w:val="00EC4E5B"/>
    <w:rsid w:val="00EC7D3D"/>
    <w:rsid w:val="00EF1C2E"/>
    <w:rsid w:val="00F0281B"/>
    <w:rsid w:val="00F12893"/>
    <w:rsid w:val="00F2001D"/>
    <w:rsid w:val="00F3237C"/>
    <w:rsid w:val="00F32C7E"/>
    <w:rsid w:val="00F35162"/>
    <w:rsid w:val="00F43A20"/>
    <w:rsid w:val="00F45960"/>
    <w:rsid w:val="00F45F89"/>
    <w:rsid w:val="00F478F6"/>
    <w:rsid w:val="00F51069"/>
    <w:rsid w:val="00F53C84"/>
    <w:rsid w:val="00F63DB3"/>
    <w:rsid w:val="00F63F3C"/>
    <w:rsid w:val="00F75239"/>
    <w:rsid w:val="00F8597D"/>
    <w:rsid w:val="00F93DAF"/>
    <w:rsid w:val="00F94629"/>
    <w:rsid w:val="00F974A2"/>
    <w:rsid w:val="00FB1AB4"/>
    <w:rsid w:val="00FB423E"/>
    <w:rsid w:val="00FB7DC0"/>
    <w:rsid w:val="00FC48FA"/>
    <w:rsid w:val="00FC5E95"/>
    <w:rsid w:val="00FD447C"/>
    <w:rsid w:val="00FD6317"/>
    <w:rsid w:val="00FE082F"/>
    <w:rsid w:val="00FF169F"/>
    <w:rsid w:val="00FF444A"/>
    <w:rsid w:val="00FF5E7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549B16"/>
  <w15:docId w15:val="{7CAE781C-C2EF-4E9E-88D9-956F7198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05DC"/>
    <w:pPr>
      <w:spacing w:after="200" w:line="276" w:lineRule="auto"/>
    </w:pPr>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BF8"/>
  </w:style>
  <w:style w:type="paragraph" w:styleId="Fuzeile">
    <w:name w:val="footer"/>
    <w:basedOn w:val="Standard"/>
    <w:link w:val="FuzeileZchn"/>
    <w:uiPriority w:val="99"/>
    <w:unhideWhenUsed/>
    <w:rsid w:val="00701BF8"/>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701BF8"/>
  </w:style>
  <w:style w:type="table" w:styleId="Tabellenraster">
    <w:name w:val="Table Grid"/>
    <w:basedOn w:val="NormaleTabelle"/>
    <w:uiPriority w:val="39"/>
    <w:rsid w:val="00701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01BF8"/>
    <w:pPr>
      <w:ind w:left="720"/>
      <w:contextualSpacing/>
    </w:pPr>
  </w:style>
  <w:style w:type="paragraph" w:styleId="Aufzhlungszeichen">
    <w:name w:val="List Bullet"/>
    <w:basedOn w:val="Standard"/>
    <w:uiPriority w:val="99"/>
    <w:unhideWhenUsed/>
    <w:rsid w:val="00A202F4"/>
    <w:pPr>
      <w:numPr>
        <w:numId w:val="1"/>
      </w:numPr>
      <w:contextualSpacing/>
    </w:pPr>
  </w:style>
  <w:style w:type="character" w:styleId="Kommentarzeichen">
    <w:name w:val="annotation reference"/>
    <w:basedOn w:val="Absatz-Standardschriftart"/>
    <w:uiPriority w:val="99"/>
    <w:semiHidden/>
    <w:unhideWhenUsed/>
    <w:rsid w:val="008C6D66"/>
    <w:rPr>
      <w:sz w:val="16"/>
      <w:szCs w:val="16"/>
    </w:rPr>
  </w:style>
  <w:style w:type="paragraph" w:styleId="Kommentartext">
    <w:name w:val="annotation text"/>
    <w:basedOn w:val="Standard"/>
    <w:link w:val="KommentartextZchn"/>
    <w:uiPriority w:val="99"/>
    <w:semiHidden/>
    <w:unhideWhenUsed/>
    <w:rsid w:val="008C6D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D66"/>
    <w:rPr>
      <w:sz w:val="20"/>
      <w:szCs w:val="20"/>
    </w:rPr>
  </w:style>
  <w:style w:type="paragraph" w:styleId="Kommentarthema">
    <w:name w:val="annotation subject"/>
    <w:basedOn w:val="Kommentartext"/>
    <w:next w:val="Kommentartext"/>
    <w:link w:val="KommentarthemaZchn"/>
    <w:uiPriority w:val="99"/>
    <w:semiHidden/>
    <w:unhideWhenUsed/>
    <w:rsid w:val="008C6D66"/>
    <w:rPr>
      <w:b/>
      <w:bCs/>
    </w:rPr>
  </w:style>
  <w:style w:type="character" w:customStyle="1" w:styleId="KommentarthemaZchn">
    <w:name w:val="Kommentarthema Zchn"/>
    <w:basedOn w:val="KommentartextZchn"/>
    <w:link w:val="Kommentarthema"/>
    <w:uiPriority w:val="99"/>
    <w:semiHidden/>
    <w:rsid w:val="008C6D66"/>
    <w:rPr>
      <w:b/>
      <w:bCs/>
      <w:sz w:val="20"/>
      <w:szCs w:val="20"/>
    </w:rPr>
  </w:style>
  <w:style w:type="paragraph" w:styleId="Sprechblasentext">
    <w:name w:val="Balloon Text"/>
    <w:basedOn w:val="Standard"/>
    <w:link w:val="SprechblasentextZchn"/>
    <w:uiPriority w:val="99"/>
    <w:semiHidden/>
    <w:unhideWhenUsed/>
    <w:rsid w:val="008C6D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D66"/>
    <w:rPr>
      <w:rFonts w:ascii="Tahoma" w:hAnsi="Tahoma" w:cs="Tahoma"/>
      <w:sz w:val="16"/>
      <w:szCs w:val="16"/>
    </w:rPr>
  </w:style>
  <w:style w:type="character" w:styleId="Hyperlink">
    <w:name w:val="Hyperlink"/>
    <w:basedOn w:val="Absatz-Standardschriftart"/>
    <w:uiPriority w:val="99"/>
    <w:unhideWhenUsed/>
    <w:rsid w:val="00DD05DC"/>
    <w:rPr>
      <w:color w:val="0563C1" w:themeColor="hyperlink"/>
      <w:u w:val="single"/>
    </w:rPr>
  </w:style>
  <w:style w:type="paragraph" w:styleId="Funotentext">
    <w:name w:val="footnote text"/>
    <w:basedOn w:val="Standard"/>
    <w:link w:val="FunotentextZchn"/>
    <w:uiPriority w:val="99"/>
    <w:semiHidden/>
    <w:unhideWhenUsed/>
    <w:rsid w:val="00A4418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4418A"/>
    <w:rPr>
      <w:sz w:val="20"/>
      <w:szCs w:val="20"/>
      <w:lang w:val="fr-FR"/>
    </w:rPr>
  </w:style>
  <w:style w:type="character" w:styleId="Funotenzeichen">
    <w:name w:val="footnote reference"/>
    <w:basedOn w:val="Absatz-Standardschriftart"/>
    <w:uiPriority w:val="99"/>
    <w:semiHidden/>
    <w:unhideWhenUsed/>
    <w:rsid w:val="00A4418A"/>
    <w:rPr>
      <w:vertAlign w:val="superscript"/>
    </w:rPr>
  </w:style>
  <w:style w:type="paragraph" w:customStyle="1" w:styleId="xmsolistparagraph">
    <w:name w:val="x_msolistparagraph"/>
    <w:basedOn w:val="Standard"/>
    <w:rsid w:val="00C12F5E"/>
    <w:pPr>
      <w:spacing w:before="100" w:beforeAutospacing="1" w:after="100" w:afterAutospacing="1" w:line="240" w:lineRule="auto"/>
    </w:pPr>
    <w:rPr>
      <w:rFonts w:ascii="Times New Roman" w:hAnsi="Times New Roman" w:cs="Times New Roman"/>
      <w:sz w:val="24"/>
      <w:szCs w:val="24"/>
      <w:lang w:val="el-GR" w:eastAsia="el-GR"/>
    </w:rPr>
  </w:style>
  <w:style w:type="paragraph" w:customStyle="1" w:styleId="yiv5603920627msolistparagraph">
    <w:name w:val="yiv5603920627msolistparagraph"/>
    <w:basedOn w:val="Standard"/>
    <w:rsid w:val="00C12F5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alt-edited">
    <w:name w:val="alt-edited"/>
    <w:basedOn w:val="Absatz-Standardschriftart"/>
    <w:rsid w:val="00B8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4452">
      <w:bodyDiv w:val="1"/>
      <w:marLeft w:val="0"/>
      <w:marRight w:val="0"/>
      <w:marTop w:val="0"/>
      <w:marBottom w:val="0"/>
      <w:divBdr>
        <w:top w:val="none" w:sz="0" w:space="0" w:color="auto"/>
        <w:left w:val="none" w:sz="0" w:space="0" w:color="auto"/>
        <w:bottom w:val="none" w:sz="0" w:space="0" w:color="auto"/>
        <w:right w:val="none" w:sz="0" w:space="0" w:color="auto"/>
      </w:divBdr>
    </w:div>
    <w:div w:id="288050742">
      <w:bodyDiv w:val="1"/>
      <w:marLeft w:val="0"/>
      <w:marRight w:val="0"/>
      <w:marTop w:val="0"/>
      <w:marBottom w:val="0"/>
      <w:divBdr>
        <w:top w:val="none" w:sz="0" w:space="0" w:color="auto"/>
        <w:left w:val="none" w:sz="0" w:space="0" w:color="auto"/>
        <w:bottom w:val="none" w:sz="0" w:space="0" w:color="auto"/>
        <w:right w:val="none" w:sz="0" w:space="0" w:color="auto"/>
      </w:divBdr>
    </w:div>
    <w:div w:id="565801746">
      <w:bodyDiv w:val="1"/>
      <w:marLeft w:val="0"/>
      <w:marRight w:val="0"/>
      <w:marTop w:val="0"/>
      <w:marBottom w:val="0"/>
      <w:divBdr>
        <w:top w:val="none" w:sz="0" w:space="0" w:color="auto"/>
        <w:left w:val="none" w:sz="0" w:space="0" w:color="auto"/>
        <w:bottom w:val="none" w:sz="0" w:space="0" w:color="auto"/>
        <w:right w:val="none" w:sz="0" w:space="0" w:color="auto"/>
      </w:divBdr>
    </w:div>
    <w:div w:id="1069303812">
      <w:bodyDiv w:val="1"/>
      <w:marLeft w:val="0"/>
      <w:marRight w:val="0"/>
      <w:marTop w:val="0"/>
      <w:marBottom w:val="0"/>
      <w:divBdr>
        <w:top w:val="none" w:sz="0" w:space="0" w:color="auto"/>
        <w:left w:val="none" w:sz="0" w:space="0" w:color="auto"/>
        <w:bottom w:val="none" w:sz="0" w:space="0" w:color="auto"/>
        <w:right w:val="none" w:sz="0" w:space="0" w:color="auto"/>
      </w:divBdr>
    </w:div>
    <w:div w:id="1141114025">
      <w:bodyDiv w:val="1"/>
      <w:marLeft w:val="0"/>
      <w:marRight w:val="0"/>
      <w:marTop w:val="0"/>
      <w:marBottom w:val="0"/>
      <w:divBdr>
        <w:top w:val="none" w:sz="0" w:space="0" w:color="auto"/>
        <w:left w:val="none" w:sz="0" w:space="0" w:color="auto"/>
        <w:bottom w:val="none" w:sz="0" w:space="0" w:color="auto"/>
        <w:right w:val="none" w:sz="0" w:space="0" w:color="auto"/>
      </w:divBdr>
    </w:div>
    <w:div w:id="16582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1603-89E9-4091-99ED-204A569F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12246</Characters>
  <Application>Microsoft Office Word</Application>
  <DocSecurity>0</DocSecurity>
  <Lines>102</Lines>
  <Paragraphs>28</Paragraphs>
  <ScaleCrop>false</ScaleCrop>
  <HeadingPairs>
    <vt:vector size="8" baseType="variant">
      <vt:variant>
        <vt:lpstr>Titre</vt:lpstr>
      </vt:variant>
      <vt:variant>
        <vt:i4>1</vt:i4>
      </vt:variant>
      <vt:variant>
        <vt:lpstr>Title</vt:lpstr>
      </vt:variant>
      <vt:variant>
        <vt:i4>1</vt:i4>
      </vt:variant>
      <vt:variant>
        <vt:lpstr>Τίτλος</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Piwowar, Alexander</dc:creator>
  <cp:lastModifiedBy>Kumbruck, Christel</cp:lastModifiedBy>
  <cp:revision>4</cp:revision>
  <cp:lastPrinted>2018-06-13T11:00:00Z</cp:lastPrinted>
  <dcterms:created xsi:type="dcterms:W3CDTF">2018-09-25T12:41:00Z</dcterms:created>
  <dcterms:modified xsi:type="dcterms:W3CDTF">2018-10-17T07:21:00Z</dcterms:modified>
</cp:coreProperties>
</file>