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3D8" w:rsidRPr="006E1931" w:rsidRDefault="006A171E" w:rsidP="00DF2588">
      <w:pPr>
        <w:spacing w:after="120" w:line="259" w:lineRule="auto"/>
        <w:jc w:val="center"/>
        <w:rPr>
          <w:rFonts w:ascii="Cambria" w:hAnsi="Cambria"/>
          <w:sz w:val="24"/>
          <w:szCs w:val="24"/>
          <w:lang w:val="en-GB"/>
        </w:rPr>
      </w:pPr>
      <w:r>
        <w:rPr>
          <w:rFonts w:ascii="Cambria" w:hAnsi="Cambria"/>
          <w:sz w:val="24"/>
          <w:szCs w:val="24"/>
          <w:lang w:val="bg-BG"/>
        </w:rPr>
        <w:t>Елемент</w:t>
      </w:r>
      <w:r w:rsidR="00A533D8" w:rsidRPr="006E1931">
        <w:rPr>
          <w:rFonts w:ascii="Cambria" w:hAnsi="Cambria"/>
          <w:sz w:val="24"/>
          <w:szCs w:val="24"/>
          <w:lang w:val="en-GB"/>
        </w:rPr>
        <w:t xml:space="preserve"> 2.2 </w:t>
      </w:r>
      <w:r>
        <w:rPr>
          <w:rFonts w:ascii="Cambria" w:hAnsi="Cambria"/>
          <w:b/>
          <w:sz w:val="24"/>
          <w:szCs w:val="24"/>
          <w:lang w:val="bg-BG"/>
        </w:rPr>
        <w:t>Описание</w:t>
      </w:r>
      <w:r w:rsidR="00A533D8" w:rsidRPr="006E1931">
        <w:rPr>
          <w:rFonts w:ascii="Cambria" w:hAnsi="Cambria"/>
          <w:b/>
          <w:sz w:val="24"/>
          <w:szCs w:val="24"/>
          <w:lang w:val="en-GB"/>
        </w:rPr>
        <w:t xml:space="preserve">: </w:t>
      </w:r>
      <w:r>
        <w:rPr>
          <w:rFonts w:ascii="Cambria" w:hAnsi="Cambria"/>
          <w:b/>
          <w:sz w:val="24"/>
          <w:szCs w:val="24"/>
          <w:lang w:val="bg-BG"/>
        </w:rPr>
        <w:t>научени уроци</w:t>
      </w:r>
      <w:r w:rsidR="00A533D8" w:rsidRPr="006E1931">
        <w:rPr>
          <w:rFonts w:ascii="Cambria" w:hAnsi="Cambria"/>
          <w:b/>
          <w:sz w:val="24"/>
          <w:szCs w:val="24"/>
          <w:lang w:val="en-GB"/>
        </w:rPr>
        <w:t xml:space="preserve"> </w:t>
      </w:r>
    </w:p>
    <w:p w:rsidR="00D05D1B" w:rsidRPr="00BE15D0" w:rsidRDefault="00D05D1B" w:rsidP="00641715">
      <w:pPr>
        <w:spacing w:after="120"/>
        <w:jc w:val="both"/>
        <w:rPr>
          <w:rFonts w:ascii="Cambria" w:hAnsi="Cambria"/>
          <w:lang w:val="bg-BG"/>
        </w:rPr>
      </w:pPr>
      <w:bookmarkStart w:id="0" w:name="_GoBack"/>
      <w:r w:rsidRPr="00BE15D0">
        <w:rPr>
          <w:rFonts w:ascii="Cambria" w:hAnsi="Cambria"/>
          <w:lang w:val="bg-BG"/>
        </w:rPr>
        <w:t xml:space="preserve">Този текст предоставя само най-важната информация, която учителите и обучаващите биха искали да имат по първите си стъпки, използвайки </w:t>
      </w:r>
      <w:r w:rsidR="00641715" w:rsidRPr="00BE15D0">
        <w:rPr>
          <w:rFonts w:ascii="Cambria" w:hAnsi="Cambria"/>
          <w:lang w:val="bg-BG" w:eastAsia="de-AT"/>
        </w:rPr>
        <w:t>ООР</w:t>
      </w:r>
      <w:r w:rsidRPr="00BE15D0">
        <w:rPr>
          <w:rFonts w:ascii="Cambria" w:hAnsi="Cambria"/>
          <w:lang w:val="bg-BG"/>
        </w:rPr>
        <w:t>. Тя има две глави: Какъв е нашият решаващ опит в създаването на това учебно звено (глава 1) и какви са решаващите преживявания, когато се  работи с него в клас (глава 2).</w:t>
      </w:r>
    </w:p>
    <w:p w:rsidR="00A533D8" w:rsidRPr="00BE15D0" w:rsidRDefault="00D05D1B" w:rsidP="00D05D1B">
      <w:pPr>
        <w:pStyle w:val="Listenabsatz"/>
        <w:spacing w:after="0" w:line="240" w:lineRule="auto"/>
        <w:ind w:left="0"/>
        <w:contextualSpacing w:val="0"/>
        <w:rPr>
          <w:rFonts w:ascii="Cambria" w:hAnsi="Cambria"/>
          <w:sz w:val="20"/>
          <w:szCs w:val="20"/>
          <w:lang w:val="bg-BG"/>
        </w:rPr>
      </w:pPr>
      <w:r w:rsidRPr="00BE15D0">
        <w:rPr>
          <w:rFonts w:ascii="Cambria" w:hAnsi="Cambria"/>
          <w:lang w:val="bg-BG"/>
        </w:rPr>
        <w:t xml:space="preserve">Нашето учебно звено под формата на OER се нарича </w:t>
      </w:r>
      <w:r w:rsidR="002E3E2A" w:rsidRPr="00BE15D0">
        <w:rPr>
          <w:rFonts w:ascii="Cambria" w:hAnsi="Cambria"/>
          <w:lang w:val="bg-BG"/>
        </w:rPr>
        <w:t>„Л</w:t>
      </w:r>
      <w:r w:rsidRPr="00BE15D0">
        <w:rPr>
          <w:rFonts w:ascii="Cambria" w:hAnsi="Cambria"/>
          <w:lang w:val="bg-BG"/>
        </w:rPr>
        <w:t>екарствена администрация</w:t>
      </w:r>
      <w:r w:rsidR="002E3E2A" w:rsidRPr="00BE15D0">
        <w:rPr>
          <w:rFonts w:ascii="Cambria" w:hAnsi="Cambria"/>
          <w:lang w:val="bg-BG"/>
        </w:rPr>
        <w:t xml:space="preserve">“ </w:t>
      </w:r>
      <w:r w:rsidRPr="00BE15D0">
        <w:rPr>
          <w:rFonts w:ascii="Cambria" w:hAnsi="Cambria"/>
          <w:lang w:val="bg-BG"/>
        </w:rPr>
        <w:t>. Тази учебна сесия е част от дисциплината "Сестринство1" на специалност "медицински асистент".</w:t>
      </w:r>
    </w:p>
    <w:p w:rsidR="00641715" w:rsidRPr="00BE15D0" w:rsidRDefault="00641715" w:rsidP="00A533D8">
      <w:pPr>
        <w:tabs>
          <w:tab w:val="left" w:pos="5670"/>
        </w:tabs>
        <w:rPr>
          <w:rFonts w:ascii="Cambria" w:hAnsi="Cambria"/>
          <w:lang w:val="bg-BG" w:eastAsia="de-AT"/>
        </w:rPr>
      </w:pPr>
    </w:p>
    <w:p w:rsidR="00641715" w:rsidRPr="00BE15D0" w:rsidRDefault="00641715" w:rsidP="00641715">
      <w:pPr>
        <w:spacing w:after="120"/>
        <w:jc w:val="both"/>
        <w:rPr>
          <w:rFonts w:ascii="Cambria" w:hAnsi="Cambria"/>
          <w:lang w:val="bg-BG" w:eastAsia="de-AT"/>
        </w:rPr>
      </w:pPr>
      <w:r w:rsidRPr="00BE15D0">
        <w:rPr>
          <w:rFonts w:ascii="Cambria" w:hAnsi="Cambria"/>
          <w:lang w:val="bg-BG" w:eastAsia="de-AT"/>
        </w:rPr>
        <w:t>Глава 1 на елемент 2.2: Научени уроци  при разработване на  ООР</w:t>
      </w:r>
    </w:p>
    <w:p w:rsidR="00A51B46" w:rsidRPr="00BE15D0" w:rsidRDefault="00A51B46" w:rsidP="00A51B46">
      <w:pPr>
        <w:pStyle w:val="Listenabsatz"/>
        <w:numPr>
          <w:ilvl w:val="0"/>
          <w:numId w:val="25"/>
        </w:numPr>
        <w:spacing w:after="120"/>
        <w:jc w:val="both"/>
        <w:rPr>
          <w:rFonts w:ascii="Cambria" w:hAnsi="Cambria"/>
          <w:lang w:val="bg-BG" w:eastAsia="de-AT"/>
        </w:rPr>
      </w:pPr>
      <w:r w:rsidRPr="00BE15D0">
        <w:rPr>
          <w:rFonts w:ascii="Cambria" w:hAnsi="Cambria"/>
          <w:lang w:val="bg-BG" w:eastAsia="de-AT"/>
        </w:rPr>
        <w:t>Избраният тип OОР е webquest. Такъв вид инструмент се отнася към обучението въз основа на проучване. Дейностите за търсене в мрежата често се разработват на специални платформи, предназначени за тази цел. Решихме да използваме платформата OpenWebQuest. Основните педагогически характеристики на уеб базирано изследване са показани в OОР  за всяка страна в „кутията за учене“/</w:t>
      </w:r>
      <w:r w:rsidRPr="00BE15D0">
        <w:rPr>
          <w:lang w:val="bg-BG"/>
        </w:rPr>
        <w:t xml:space="preserve"> </w:t>
      </w:r>
      <w:r w:rsidRPr="00BE15D0">
        <w:rPr>
          <w:rFonts w:ascii="Cambria" w:hAnsi="Cambria"/>
          <w:lang w:val="bg-BG" w:eastAsia="de-AT"/>
        </w:rPr>
        <w:t>Learn Box.</w:t>
      </w:r>
    </w:p>
    <w:p w:rsidR="00A51B46" w:rsidRPr="00BE15D0" w:rsidRDefault="00A51B46" w:rsidP="00A51B46">
      <w:pPr>
        <w:pStyle w:val="Listenabsatz"/>
        <w:numPr>
          <w:ilvl w:val="0"/>
          <w:numId w:val="25"/>
        </w:numPr>
        <w:spacing w:after="120"/>
        <w:jc w:val="both"/>
        <w:rPr>
          <w:rFonts w:ascii="Cambria" w:hAnsi="Cambria"/>
          <w:lang w:val="bg-BG" w:eastAsia="de-AT"/>
        </w:rPr>
      </w:pPr>
      <w:r w:rsidRPr="00BE15D0">
        <w:rPr>
          <w:rFonts w:ascii="Cambria" w:hAnsi="Cambria"/>
          <w:lang w:val="bg-BG" w:eastAsia="de-AT"/>
        </w:rPr>
        <w:t>Гръцкият уеб сайт за OpenWebQuest представлява голям образователен и изследователски интерес като софтуер с отворен код. Разработено е от Антонио Темпрано и изследователския екип по е-обучение от Университета на Пелопонес. Беше оценена и резултатите са показали, че инструментът отговаря на много изисквания, но може да приеме подобрения и разширения. Това издание е достъпно под лиценз Commons 4.0. Секциите на WebQuest на тази конкретна платформа са страницата "Добре дошли", Въведение, Задача, Процес, Оценка, Заключение, Учителска страница, Автор (и) и Отзиви. За да използвате webquest, трябва първо да се регистрирате с имейл адрес и парола. Използването на OpenWebQuest е безплатно.</w:t>
      </w:r>
    </w:p>
    <w:p w:rsidR="00A51B46" w:rsidRPr="00BE15D0" w:rsidRDefault="00A51B46" w:rsidP="00A51B46">
      <w:pPr>
        <w:pStyle w:val="Listenabsatz"/>
        <w:numPr>
          <w:ilvl w:val="0"/>
          <w:numId w:val="25"/>
        </w:numPr>
        <w:spacing w:after="120"/>
        <w:jc w:val="both"/>
        <w:rPr>
          <w:rFonts w:ascii="Cambria" w:hAnsi="Cambria"/>
          <w:lang w:val="bg-BG" w:eastAsia="de-AT"/>
        </w:rPr>
      </w:pPr>
      <w:r w:rsidRPr="00BE15D0">
        <w:rPr>
          <w:rFonts w:ascii="Cambria" w:hAnsi="Cambria"/>
          <w:lang w:val="bg-BG" w:eastAsia="de-AT"/>
        </w:rPr>
        <w:t xml:space="preserve">Основната цифрова грамотност е необходима, за да се разбере как </w:t>
      </w:r>
      <w:r w:rsidR="005F038B" w:rsidRPr="00BE15D0">
        <w:rPr>
          <w:rFonts w:ascii="Cambria" w:hAnsi="Cambria"/>
          <w:lang w:val="bg-BG" w:eastAsia="de-AT"/>
        </w:rPr>
        <w:t xml:space="preserve">е </w:t>
      </w:r>
      <w:r w:rsidRPr="00BE15D0">
        <w:rPr>
          <w:rFonts w:ascii="Cambria" w:hAnsi="Cambria"/>
          <w:lang w:val="bg-BG" w:eastAsia="de-AT"/>
        </w:rPr>
        <w:t>структурира</w:t>
      </w:r>
      <w:r w:rsidR="005F038B" w:rsidRPr="00BE15D0">
        <w:rPr>
          <w:rFonts w:ascii="Cambria" w:hAnsi="Cambria"/>
          <w:lang w:val="bg-BG" w:eastAsia="de-AT"/>
        </w:rPr>
        <w:t>на</w:t>
      </w:r>
      <w:r w:rsidRPr="00BE15D0">
        <w:rPr>
          <w:rFonts w:ascii="Cambria" w:hAnsi="Cambria"/>
          <w:lang w:val="bg-BG" w:eastAsia="de-AT"/>
        </w:rPr>
        <w:t xml:space="preserve"> уеб платформата за търсене. Лесно е да навигирате в OpenWebQuest. Ако не сте запознати с платформи за търсене в мрежата в миналото, ще трябва да отделите известно време, за да се запознаете с платформата. Това ще Ви осигури лесна употреба в класната стая и разбира се ще ви даде съвети как да помогнете на вашите ученици да работят с т</w:t>
      </w:r>
      <w:r w:rsidR="005F038B" w:rsidRPr="00BE15D0">
        <w:rPr>
          <w:rFonts w:ascii="Cambria" w:hAnsi="Cambria"/>
          <w:lang w:val="bg-BG" w:eastAsia="de-AT"/>
        </w:rPr>
        <w:t>ози</w:t>
      </w:r>
      <w:r w:rsidRPr="00BE15D0">
        <w:rPr>
          <w:rFonts w:ascii="Cambria" w:hAnsi="Cambria"/>
          <w:lang w:val="bg-BG" w:eastAsia="de-AT"/>
        </w:rPr>
        <w:t xml:space="preserve"> О</w:t>
      </w:r>
      <w:r w:rsidR="005F038B" w:rsidRPr="00BE15D0">
        <w:rPr>
          <w:rFonts w:ascii="Cambria" w:hAnsi="Cambria"/>
          <w:lang w:val="bg-BG" w:eastAsia="de-AT"/>
        </w:rPr>
        <w:t>ОР</w:t>
      </w:r>
      <w:r w:rsidRPr="00BE15D0">
        <w:rPr>
          <w:rFonts w:ascii="Cambria" w:hAnsi="Cambria"/>
          <w:lang w:val="bg-BG" w:eastAsia="de-AT"/>
        </w:rPr>
        <w:t>. В края на краищата вероятно ще бъдете вдъхновени да създадете сами уеб търсене, ако не сте го направили вече в миналото. В търсенето в мрежата всички материали (видеоклипове, текстове и т.н.) се предоставят чрез връзки, така че всичко, което подготвяте, трябва да се качи някъде в мрежата. Openwebquest може да бъде домакин на вашите творения. Както е описано по-горе, използването му е безплатно.</w:t>
      </w:r>
    </w:p>
    <w:p w:rsidR="00A51B46" w:rsidRPr="00BE15D0" w:rsidRDefault="00A51B46" w:rsidP="00A51B46">
      <w:pPr>
        <w:pStyle w:val="Listenabsatz"/>
        <w:numPr>
          <w:ilvl w:val="0"/>
          <w:numId w:val="25"/>
        </w:numPr>
        <w:spacing w:after="120"/>
        <w:jc w:val="both"/>
        <w:rPr>
          <w:rFonts w:ascii="Cambria" w:hAnsi="Cambria"/>
          <w:lang w:val="bg-BG" w:eastAsia="de-AT"/>
        </w:rPr>
      </w:pPr>
      <w:r w:rsidRPr="00BE15D0">
        <w:rPr>
          <w:rFonts w:ascii="Cambria" w:hAnsi="Cambria"/>
          <w:lang w:val="bg-BG" w:eastAsia="de-AT"/>
        </w:rPr>
        <w:t xml:space="preserve"> По отношение на изграждането на О</w:t>
      </w:r>
      <w:r w:rsidR="005F038B" w:rsidRPr="00BE15D0">
        <w:rPr>
          <w:rFonts w:ascii="Cambria" w:hAnsi="Cambria"/>
          <w:lang w:val="bg-BG" w:eastAsia="de-AT"/>
        </w:rPr>
        <w:t>ОР</w:t>
      </w:r>
      <w:r w:rsidRPr="00BE15D0">
        <w:rPr>
          <w:rFonts w:ascii="Cambria" w:hAnsi="Cambria"/>
          <w:lang w:val="bg-BG" w:eastAsia="de-AT"/>
        </w:rPr>
        <w:t xml:space="preserve">, се полагат грижи за предлагането на две еквивалентни версии (на гръцки и на английски език). Особена трудност, която трябваше да преодолеем, беше, че уеб сайтовете не могат да се възпроизвеждат на друг език. Търсихме "еквивалентни" сайтове (това са сайтове, които предоставят еквивалентни съобщения и набори от информация). Този тип трудност се появява всеки път, когато </w:t>
      </w:r>
      <w:r w:rsidRPr="00BE15D0">
        <w:rPr>
          <w:rFonts w:ascii="Cambria" w:hAnsi="Cambria"/>
          <w:lang w:val="bg-BG" w:eastAsia="de-AT"/>
        </w:rPr>
        <w:lastRenderedPageBreak/>
        <w:t>някой иска да създаде версия на търсенето в мрежата на друг език: не става дума само за превод; трябва да се търсят еквивалентни места в смисъла, определен по-горе.</w:t>
      </w:r>
    </w:p>
    <w:p w:rsidR="005F038B" w:rsidRPr="00BE15D0" w:rsidRDefault="00A51B46" w:rsidP="00A51B46">
      <w:pPr>
        <w:pStyle w:val="Listenabsatz"/>
        <w:numPr>
          <w:ilvl w:val="0"/>
          <w:numId w:val="25"/>
        </w:numPr>
        <w:spacing w:after="120"/>
        <w:jc w:val="both"/>
        <w:rPr>
          <w:rFonts w:ascii="Cambria" w:hAnsi="Cambria"/>
          <w:lang w:val="bg-BG" w:eastAsia="de-AT"/>
        </w:rPr>
      </w:pPr>
      <w:r w:rsidRPr="00BE15D0">
        <w:rPr>
          <w:rFonts w:ascii="Cambria" w:hAnsi="Cambria"/>
          <w:lang w:val="bg-BG" w:eastAsia="de-AT"/>
        </w:rPr>
        <w:t xml:space="preserve">Беше създаден видеоклип с интервюта с актьори на социална аптека, както и с фармацевт, който говори за рециклиране на </w:t>
      </w:r>
      <w:r w:rsidR="005F038B" w:rsidRPr="00BE15D0">
        <w:rPr>
          <w:rFonts w:ascii="Cambria" w:hAnsi="Cambria"/>
          <w:lang w:val="bg-BG" w:eastAsia="de-AT"/>
        </w:rPr>
        <w:t>лекарства</w:t>
      </w:r>
      <w:r w:rsidRPr="00BE15D0">
        <w:rPr>
          <w:rFonts w:ascii="Cambria" w:hAnsi="Cambria"/>
          <w:lang w:val="bg-BG" w:eastAsia="de-AT"/>
        </w:rPr>
        <w:t>. Този видеоклип е проектиран и произведен в Гърция от екипа на проекта ASPETE. Видеоклипът е субтитриран на английски за английската версия на O</w:t>
      </w:r>
      <w:r w:rsidR="005F038B" w:rsidRPr="00BE15D0">
        <w:rPr>
          <w:rFonts w:ascii="Cambria" w:hAnsi="Cambria"/>
          <w:lang w:val="bg-BG" w:eastAsia="de-AT"/>
        </w:rPr>
        <w:t>ОР</w:t>
      </w:r>
      <w:r w:rsidRPr="00BE15D0">
        <w:rPr>
          <w:rFonts w:ascii="Cambria" w:hAnsi="Cambria"/>
          <w:lang w:val="bg-BG" w:eastAsia="de-AT"/>
        </w:rPr>
        <w:t xml:space="preserve"> и е качен на отделна връзка в YouTube.</w:t>
      </w:r>
    </w:p>
    <w:p w:rsidR="008B036C" w:rsidRPr="00BE15D0" w:rsidRDefault="00595313" w:rsidP="00A51B46">
      <w:pPr>
        <w:pStyle w:val="Listenabsatz"/>
        <w:numPr>
          <w:ilvl w:val="0"/>
          <w:numId w:val="25"/>
        </w:numPr>
        <w:spacing w:after="120"/>
        <w:jc w:val="both"/>
        <w:rPr>
          <w:rFonts w:ascii="Cambria" w:hAnsi="Cambria"/>
          <w:lang w:val="bg-BG" w:eastAsia="de-AT"/>
        </w:rPr>
      </w:pPr>
      <w:r w:rsidRPr="00BE15D0">
        <w:rPr>
          <w:rFonts w:ascii="Cambria" w:eastAsiaTheme="minorEastAsia" w:hAnsi="Cambria" w:cs="Times New Roman"/>
          <w:color w:val="000000"/>
          <w:lang w:val="bg-BG" w:eastAsia="el-GR"/>
        </w:rPr>
        <w:t>Съдържанието, което по принцип се счита за предоставено за сертифицирани учители, не може да се счита за даденост  . Учителят може да е компетентен по отношение на професионалните аспекти на темата, но не и по отношение на образованието за устойчиво развитие. Освен това, в традиционните учебни програми  целите на УР не винаги се предлагат заедно с професионалните компетенции</w:t>
      </w:r>
      <w:r w:rsidR="008B036C" w:rsidRPr="00BE15D0">
        <w:rPr>
          <w:rFonts w:ascii="Cambria" w:hAnsi="Cambria"/>
          <w:lang w:val="bg-BG"/>
        </w:rPr>
        <w:t>.</w:t>
      </w:r>
    </w:p>
    <w:p w:rsidR="00595313" w:rsidRPr="00BE15D0" w:rsidRDefault="00595313" w:rsidP="00595313">
      <w:pPr>
        <w:pStyle w:val="Listenabsatz"/>
        <w:numPr>
          <w:ilvl w:val="0"/>
          <w:numId w:val="25"/>
        </w:numPr>
        <w:spacing w:after="120"/>
        <w:jc w:val="both"/>
        <w:rPr>
          <w:rFonts w:ascii="Cambria" w:hAnsi="Cambria"/>
          <w:lang w:val="bg-BG" w:eastAsia="de-AT"/>
        </w:rPr>
      </w:pPr>
      <w:r w:rsidRPr="00BE15D0">
        <w:rPr>
          <w:rFonts w:ascii="Cambria" w:hAnsi="Cambria"/>
          <w:lang w:val="bg-BG" w:eastAsia="de-AT"/>
        </w:rPr>
        <w:t>Основната цифрова грамотност е необходима и за студентите. Те трябва да могат да отварят връзки и да навигират в тяхното съдържание. Те също така трябва да могат да копират съдържанието (снимки, текстове, диаграми) да ги вмъкват в нов файл и евентуално да правят някои промени. Не са необходими конкретни предишни умения относно търсенето в мрежата. Можете да обясните работата, която трябва да бъде направена в класната стая. Студентите / обучаваните просто отварят връзката на търсенето в мрежата и те дори могат да преминат сами в секцията "Секции на мрежата". Но идеята не е индивидуално търсене. Работата е съвместна в класната стая, така че можете да поддържате групи за това какво да посетите и как да имате достъп до нея. Освен това в малка група студенти или стажанти със сигурност има някои, които могат да осигурят цифровите умения, от които групата се нуждае, за да започне или да продължи работата си.</w:t>
      </w:r>
    </w:p>
    <w:p w:rsidR="00595313" w:rsidRPr="00BE15D0" w:rsidRDefault="00595313" w:rsidP="00595313">
      <w:pPr>
        <w:pStyle w:val="Listenabsatz"/>
        <w:numPr>
          <w:ilvl w:val="0"/>
          <w:numId w:val="25"/>
        </w:numPr>
        <w:spacing w:after="0" w:line="240" w:lineRule="auto"/>
        <w:jc w:val="both"/>
        <w:rPr>
          <w:rFonts w:ascii="Cambria" w:hAnsi="Cambria"/>
          <w:lang w:val="bg-BG" w:eastAsia="de-AT"/>
        </w:rPr>
      </w:pPr>
      <w:r w:rsidRPr="00BE15D0">
        <w:rPr>
          <w:rFonts w:ascii="Cambria" w:hAnsi="Cambria"/>
          <w:lang w:val="bg-BG" w:eastAsia="de-AT"/>
        </w:rPr>
        <w:t>Използването на търсенето в мрежата с характерните фази на процеса на обучението осигурява допълнителна образователна стойност, съчетана с кооперативно преподаване, с цел да се намалят различията между обучаемите. Чрез тази образователна процедура се очаква да се постигне обратна връзка, подкрепа и оценка на студентите.</w:t>
      </w:r>
    </w:p>
    <w:p w:rsidR="00595313" w:rsidRPr="00BE15D0" w:rsidRDefault="00595313" w:rsidP="00595313">
      <w:pPr>
        <w:pStyle w:val="Listenabsatz"/>
        <w:numPr>
          <w:ilvl w:val="0"/>
          <w:numId w:val="25"/>
        </w:numPr>
        <w:spacing w:after="0" w:line="240" w:lineRule="auto"/>
        <w:jc w:val="both"/>
        <w:rPr>
          <w:rFonts w:ascii="Cambria" w:hAnsi="Cambria"/>
          <w:lang w:val="bg-BG" w:eastAsia="de-AT"/>
        </w:rPr>
      </w:pPr>
      <w:r w:rsidRPr="00BE15D0">
        <w:rPr>
          <w:rFonts w:ascii="Cambria" w:hAnsi="Cambria"/>
          <w:lang w:val="bg-BG" w:eastAsia="de-AT"/>
        </w:rPr>
        <w:t>Помогнете на учениците / обучаваните ви да имат достъп до източниците, ако възникне затруднение</w:t>
      </w:r>
    </w:p>
    <w:p w:rsidR="00595313" w:rsidRPr="00BE15D0" w:rsidRDefault="00595313" w:rsidP="00595313">
      <w:pPr>
        <w:pStyle w:val="Listenabsatz"/>
        <w:numPr>
          <w:ilvl w:val="0"/>
          <w:numId w:val="25"/>
        </w:numPr>
        <w:spacing w:after="0" w:line="240" w:lineRule="auto"/>
        <w:jc w:val="both"/>
        <w:rPr>
          <w:rFonts w:ascii="Cambria" w:hAnsi="Cambria"/>
          <w:lang w:val="bg-BG" w:eastAsia="de-AT"/>
        </w:rPr>
      </w:pPr>
      <w:r w:rsidRPr="00BE15D0">
        <w:rPr>
          <w:rFonts w:ascii="Cambria" w:hAnsi="Cambria"/>
          <w:lang w:val="bg-BG" w:eastAsia="de-AT"/>
        </w:rPr>
        <w:t>Окуражете учениците да учат и обменят идеи по материала</w:t>
      </w:r>
    </w:p>
    <w:p w:rsidR="00595313" w:rsidRPr="00BE15D0" w:rsidRDefault="00595313" w:rsidP="00595313">
      <w:pPr>
        <w:pStyle w:val="Listenabsatz"/>
        <w:numPr>
          <w:ilvl w:val="0"/>
          <w:numId w:val="25"/>
        </w:numPr>
        <w:spacing w:after="120"/>
        <w:jc w:val="both"/>
        <w:rPr>
          <w:rFonts w:ascii="Cambria" w:hAnsi="Cambria"/>
          <w:lang w:val="bg-BG" w:eastAsia="de-AT"/>
        </w:rPr>
      </w:pPr>
      <w:r w:rsidRPr="00BE15D0">
        <w:rPr>
          <w:rFonts w:ascii="Cambria" w:hAnsi="Cambria"/>
          <w:lang w:val="bg-BG" w:eastAsia="de-AT"/>
        </w:rPr>
        <w:t>НЕ коментирайте самия материал; не изразявайте собствените си идеи по време на групова работа на учениците / обучаемите, сякаш сте членове на групата. Вие сте фасилитатор. Поставете допълнителни въпроси, когато е необходимо, за да ги ръководите</w:t>
      </w:r>
    </w:p>
    <w:p w:rsidR="00EB47E3" w:rsidRPr="00BE15D0" w:rsidRDefault="00EB47E3" w:rsidP="00595313">
      <w:pPr>
        <w:pStyle w:val="Listenabsatz"/>
        <w:spacing w:after="0" w:line="240" w:lineRule="auto"/>
        <w:ind w:left="0"/>
        <w:contextualSpacing w:val="0"/>
        <w:jc w:val="both"/>
        <w:rPr>
          <w:rFonts w:ascii="Cambria" w:hAnsi="Cambria"/>
          <w:lang w:val="bg-BG"/>
        </w:rPr>
      </w:pPr>
    </w:p>
    <w:p w:rsidR="009B290B" w:rsidRPr="00BE15D0" w:rsidRDefault="009B290B" w:rsidP="00797869">
      <w:pPr>
        <w:pStyle w:val="Listenabsatz"/>
        <w:spacing w:after="0" w:line="240" w:lineRule="auto"/>
        <w:ind w:left="0"/>
        <w:contextualSpacing w:val="0"/>
        <w:jc w:val="both"/>
        <w:rPr>
          <w:rFonts w:ascii="Cambria" w:hAnsi="Cambria"/>
          <w:lang w:val="bg-BG" w:eastAsia="de-AT"/>
        </w:rPr>
      </w:pPr>
      <w:r w:rsidRPr="00BE15D0">
        <w:rPr>
          <w:rFonts w:ascii="Cambria" w:hAnsi="Cambria"/>
          <w:b/>
          <w:lang w:val="bg-BG" w:eastAsia="de-AT"/>
        </w:rPr>
        <w:t>Глава 2 на елемент 2.2:</w:t>
      </w:r>
      <w:r w:rsidRPr="00BE15D0">
        <w:rPr>
          <w:rFonts w:ascii="Cambria" w:hAnsi="Cambria"/>
          <w:lang w:val="bg-BG" w:eastAsia="de-AT"/>
        </w:rPr>
        <w:t xml:space="preserve"> Извлечени поуки при внедряването, тестването и оценяването на ООР</w:t>
      </w:r>
    </w:p>
    <w:p w:rsidR="009B290B" w:rsidRPr="00BE15D0" w:rsidRDefault="009B290B" w:rsidP="00797869">
      <w:pPr>
        <w:pStyle w:val="Listenabsatz"/>
        <w:spacing w:after="0" w:line="240" w:lineRule="auto"/>
        <w:ind w:left="0"/>
        <w:contextualSpacing w:val="0"/>
        <w:jc w:val="both"/>
        <w:rPr>
          <w:rFonts w:ascii="Cambria" w:hAnsi="Cambria"/>
          <w:lang w:val="bg-BG" w:eastAsia="de-AT"/>
        </w:rPr>
      </w:pPr>
    </w:p>
    <w:p w:rsidR="00423486" w:rsidRPr="00BE15D0" w:rsidRDefault="00423486" w:rsidP="00423486">
      <w:pPr>
        <w:spacing w:after="120"/>
        <w:jc w:val="both"/>
        <w:rPr>
          <w:rFonts w:ascii="Cambria" w:hAnsi="Cambria"/>
          <w:lang w:val="bg-BG"/>
        </w:rPr>
      </w:pPr>
      <w:r w:rsidRPr="00BE15D0">
        <w:rPr>
          <w:rFonts w:ascii="Cambria" w:hAnsi="Cambria"/>
          <w:lang w:val="bg-BG"/>
        </w:rPr>
        <w:t>Ето кратка презентация на сесиите, които се появяват на OpenWebQuest</w:t>
      </w:r>
    </w:p>
    <w:p w:rsidR="00423486" w:rsidRPr="00BE15D0" w:rsidRDefault="00423486" w:rsidP="00423486">
      <w:pPr>
        <w:pStyle w:val="Listenabsatz"/>
        <w:numPr>
          <w:ilvl w:val="0"/>
          <w:numId w:val="35"/>
        </w:numPr>
        <w:spacing w:after="120"/>
        <w:jc w:val="both"/>
        <w:rPr>
          <w:rFonts w:ascii="Cambria" w:hAnsi="Cambria"/>
          <w:lang w:val="bg-BG"/>
        </w:rPr>
      </w:pPr>
      <w:r w:rsidRPr="00BE15D0">
        <w:rPr>
          <w:rFonts w:ascii="Cambria" w:hAnsi="Cambria"/>
          <w:lang w:val="bg-BG"/>
        </w:rPr>
        <w:t>Сесия 1: Осъзнаване на темата, въвеждане / Работа в групи с Webquest на общи източници: видео и статия "Устойчиво използване на фармацевтичните продукти" / дискусия на пленарна сесия</w:t>
      </w:r>
    </w:p>
    <w:p w:rsidR="00423486" w:rsidRPr="00BE15D0" w:rsidRDefault="00423486" w:rsidP="00423486">
      <w:pPr>
        <w:pStyle w:val="Listenabsatz"/>
        <w:numPr>
          <w:ilvl w:val="0"/>
          <w:numId w:val="35"/>
        </w:numPr>
        <w:spacing w:after="120"/>
        <w:jc w:val="both"/>
        <w:rPr>
          <w:rFonts w:ascii="Cambria" w:hAnsi="Cambria"/>
          <w:lang w:val="bg-BG"/>
        </w:rPr>
      </w:pPr>
      <w:r w:rsidRPr="00BE15D0">
        <w:rPr>
          <w:rFonts w:ascii="Cambria" w:hAnsi="Cambria"/>
          <w:lang w:val="bg-BG"/>
        </w:rPr>
        <w:t>Сесия 2: Преглед на онова, което се е появило през предишната фаза / работа в групи с стимули - източници на група / дискусия в пленарна сесия.</w:t>
      </w:r>
    </w:p>
    <w:p w:rsidR="00423486" w:rsidRPr="00BE15D0" w:rsidRDefault="00423486" w:rsidP="00423486">
      <w:pPr>
        <w:pStyle w:val="Listenabsatz"/>
        <w:numPr>
          <w:ilvl w:val="0"/>
          <w:numId w:val="35"/>
        </w:numPr>
        <w:spacing w:after="120"/>
        <w:jc w:val="both"/>
        <w:rPr>
          <w:rFonts w:ascii="Cambria" w:hAnsi="Cambria"/>
          <w:lang w:val="bg-BG"/>
        </w:rPr>
      </w:pPr>
      <w:r w:rsidRPr="00BE15D0">
        <w:rPr>
          <w:rFonts w:ascii="Cambria" w:hAnsi="Cambria"/>
          <w:lang w:val="bg-BG"/>
        </w:rPr>
        <w:t>Сесия 3: Създаване на  плакат / Оценка / Ретроспекция.</w:t>
      </w:r>
    </w:p>
    <w:p w:rsidR="00423486" w:rsidRPr="00BE15D0" w:rsidRDefault="00423486" w:rsidP="00423486">
      <w:pPr>
        <w:pStyle w:val="Listenabsatz"/>
        <w:numPr>
          <w:ilvl w:val="0"/>
          <w:numId w:val="35"/>
        </w:numPr>
        <w:spacing w:after="120"/>
        <w:jc w:val="both"/>
        <w:rPr>
          <w:rFonts w:ascii="Cambria" w:hAnsi="Cambria"/>
          <w:lang w:val="bg-BG" w:eastAsia="de-AT"/>
        </w:rPr>
      </w:pPr>
      <w:r w:rsidRPr="00BE15D0">
        <w:rPr>
          <w:rFonts w:ascii="Cambria" w:hAnsi="Cambria"/>
          <w:lang w:val="bg-BG"/>
        </w:rPr>
        <w:lastRenderedPageBreak/>
        <w:t>В елемент 2.1 вече можете да намерите някои насоки за оптималното изпълнение на трите сесии. Още няколко предложения са дадени тук:</w:t>
      </w:r>
    </w:p>
    <w:p w:rsidR="00423486" w:rsidRPr="00BE15D0" w:rsidRDefault="00423486" w:rsidP="00423486">
      <w:pPr>
        <w:spacing w:after="120"/>
        <w:jc w:val="both"/>
        <w:rPr>
          <w:rFonts w:ascii="Cambria" w:hAnsi="Cambria"/>
          <w:lang w:val="bg-BG" w:eastAsia="de-AT"/>
        </w:rPr>
      </w:pPr>
    </w:p>
    <w:p w:rsidR="00423486" w:rsidRPr="00BE15D0" w:rsidRDefault="00423486" w:rsidP="001D1645">
      <w:pPr>
        <w:pStyle w:val="Listenabsatz"/>
        <w:numPr>
          <w:ilvl w:val="0"/>
          <w:numId w:val="42"/>
        </w:numPr>
        <w:tabs>
          <w:tab w:val="left" w:pos="1380"/>
        </w:tabs>
        <w:spacing w:after="0" w:line="240" w:lineRule="auto"/>
        <w:jc w:val="both"/>
        <w:rPr>
          <w:rFonts w:ascii="Cambria" w:hAnsi="Cambria"/>
          <w:lang w:val="bg-BG" w:eastAsia="de-AT"/>
        </w:rPr>
      </w:pPr>
      <w:r w:rsidRPr="00BE15D0">
        <w:rPr>
          <w:rFonts w:ascii="Cambria" w:hAnsi="Cambria"/>
          <w:lang w:val="bg-BG" w:eastAsia="de-AT"/>
        </w:rPr>
        <w:t xml:space="preserve">В глава 1 е предложен </w:t>
      </w:r>
      <w:r w:rsidR="001D1645" w:rsidRPr="00BE15D0">
        <w:rPr>
          <w:rFonts w:ascii="Cambria" w:hAnsi="Cambria"/>
          <w:lang w:val="bg-BG" w:eastAsia="de-AT"/>
        </w:rPr>
        <w:t>набор</w:t>
      </w:r>
      <w:r w:rsidRPr="00BE15D0">
        <w:rPr>
          <w:rFonts w:ascii="Cambria" w:hAnsi="Cambria"/>
          <w:lang w:val="bg-BG" w:eastAsia="de-AT"/>
        </w:rPr>
        <w:t xml:space="preserve"> (от 3 до 5) източници, които да бъдат посетени във втората сесия. Учителят трябва да реши кои източници и колко от тях. Първото </w:t>
      </w:r>
      <w:r w:rsidR="001D1645" w:rsidRPr="00BE15D0">
        <w:rPr>
          <w:rFonts w:ascii="Cambria" w:hAnsi="Cambria"/>
          <w:lang w:val="bg-BG" w:eastAsia="de-AT"/>
        </w:rPr>
        <w:t>тестване</w:t>
      </w:r>
      <w:r w:rsidRPr="00BE15D0">
        <w:rPr>
          <w:rFonts w:ascii="Cambria" w:hAnsi="Cambria"/>
          <w:lang w:val="bg-BG" w:eastAsia="de-AT"/>
        </w:rPr>
        <w:t xml:space="preserve"> на O</w:t>
      </w:r>
      <w:r w:rsidR="001D1645" w:rsidRPr="00BE15D0">
        <w:rPr>
          <w:rFonts w:ascii="Cambria" w:hAnsi="Cambria"/>
          <w:lang w:val="bg-BG" w:eastAsia="de-AT"/>
        </w:rPr>
        <w:t>ОР</w:t>
      </w:r>
      <w:r w:rsidRPr="00BE15D0">
        <w:rPr>
          <w:rFonts w:ascii="Cambria" w:hAnsi="Cambria"/>
          <w:lang w:val="bg-BG" w:eastAsia="de-AT"/>
        </w:rPr>
        <w:t xml:space="preserve"> в Гърция показа, че голяма част от съществената информация е предоставена от източниците, предложени </w:t>
      </w:r>
      <w:r w:rsidR="001D1645" w:rsidRPr="00BE15D0">
        <w:rPr>
          <w:rFonts w:ascii="Cambria" w:hAnsi="Cambria"/>
          <w:lang w:val="bg-BG" w:eastAsia="de-AT"/>
        </w:rPr>
        <w:t>в</w:t>
      </w:r>
      <w:r w:rsidRPr="00BE15D0">
        <w:rPr>
          <w:rFonts w:ascii="Cambria" w:hAnsi="Cambria"/>
          <w:lang w:val="bg-BG" w:eastAsia="de-AT"/>
        </w:rPr>
        <w:t xml:space="preserve"> първата сесия. Така студентите могат да преминат през нови източници доста бързо. От друга страна, твърде много източници могат да доведат до повторение на информация.</w:t>
      </w:r>
    </w:p>
    <w:p w:rsidR="00423486" w:rsidRPr="00BE15D0" w:rsidRDefault="00423486" w:rsidP="001D1645">
      <w:pPr>
        <w:pStyle w:val="Listenabsatz"/>
        <w:numPr>
          <w:ilvl w:val="0"/>
          <w:numId w:val="42"/>
        </w:numPr>
        <w:tabs>
          <w:tab w:val="left" w:pos="1380"/>
        </w:tabs>
        <w:spacing w:after="0" w:line="240" w:lineRule="auto"/>
        <w:jc w:val="both"/>
        <w:rPr>
          <w:rFonts w:ascii="Cambria" w:hAnsi="Cambria"/>
          <w:lang w:val="bg-BG" w:eastAsia="de-AT"/>
        </w:rPr>
      </w:pPr>
      <w:r w:rsidRPr="00BE15D0">
        <w:rPr>
          <w:rFonts w:ascii="Cambria" w:hAnsi="Cambria"/>
          <w:lang w:val="bg-BG" w:eastAsia="de-AT"/>
        </w:rPr>
        <w:t>Броят на учениците в група може да бъде 3 или 4, или в зависимост от условията и възрастта на учениците / обучаемите може да бъд</w:t>
      </w:r>
      <w:r w:rsidR="001D1645" w:rsidRPr="00BE15D0">
        <w:rPr>
          <w:rFonts w:ascii="Cambria" w:hAnsi="Cambria"/>
          <w:lang w:val="bg-BG" w:eastAsia="de-AT"/>
        </w:rPr>
        <w:t>ат</w:t>
      </w:r>
      <w:r w:rsidRPr="00BE15D0">
        <w:rPr>
          <w:rFonts w:ascii="Cambria" w:hAnsi="Cambria"/>
          <w:lang w:val="bg-BG" w:eastAsia="de-AT"/>
        </w:rPr>
        <w:t xml:space="preserve"> до 5.</w:t>
      </w:r>
    </w:p>
    <w:p w:rsidR="004634AB" w:rsidRPr="00BE15D0" w:rsidRDefault="00423486" w:rsidP="001D1645">
      <w:pPr>
        <w:pStyle w:val="Listenabsatz"/>
        <w:numPr>
          <w:ilvl w:val="0"/>
          <w:numId w:val="42"/>
        </w:numPr>
        <w:tabs>
          <w:tab w:val="left" w:pos="1380"/>
        </w:tabs>
        <w:spacing w:after="0" w:line="240" w:lineRule="auto"/>
        <w:contextualSpacing w:val="0"/>
        <w:jc w:val="both"/>
        <w:rPr>
          <w:rFonts w:ascii="Cambria" w:hAnsi="Cambria"/>
          <w:lang w:val="bg-BG" w:eastAsia="de-AT"/>
        </w:rPr>
      </w:pPr>
      <w:r w:rsidRPr="00BE15D0">
        <w:rPr>
          <w:rFonts w:ascii="Cambria" w:hAnsi="Cambria"/>
          <w:lang w:val="bg-BG" w:eastAsia="de-AT"/>
        </w:rPr>
        <w:t xml:space="preserve">В третата сесия учителят може алтернативно да предложи създаването на плакат в цифров вид на настолен компютър, докато го проектира </w:t>
      </w:r>
      <w:r w:rsidR="001D1645" w:rsidRPr="00BE15D0">
        <w:rPr>
          <w:rFonts w:ascii="Cambria" w:hAnsi="Cambria"/>
          <w:lang w:val="bg-BG" w:eastAsia="de-AT"/>
        </w:rPr>
        <w:t>на</w:t>
      </w:r>
      <w:r w:rsidRPr="00BE15D0">
        <w:rPr>
          <w:rFonts w:ascii="Cambria" w:hAnsi="Cambria"/>
          <w:lang w:val="bg-BG" w:eastAsia="de-AT"/>
        </w:rPr>
        <w:t xml:space="preserve"> </w:t>
      </w:r>
      <w:r w:rsidR="001D1645" w:rsidRPr="00BE15D0">
        <w:rPr>
          <w:rFonts w:ascii="Cambria" w:hAnsi="Cambria"/>
          <w:lang w:val="bg-BG" w:eastAsia="de-AT"/>
        </w:rPr>
        <w:t>голям</w:t>
      </w:r>
      <w:r w:rsidRPr="00BE15D0">
        <w:rPr>
          <w:rFonts w:ascii="Cambria" w:hAnsi="Cambria"/>
          <w:lang w:val="bg-BG" w:eastAsia="de-AT"/>
        </w:rPr>
        <w:t xml:space="preserve"> екран. Това не е предпочитаната опция, макар че броят на учениците, които работят съвместно около екрана на компютъра, е ограничен. Първото </w:t>
      </w:r>
      <w:r w:rsidR="001D1645" w:rsidRPr="00BE15D0">
        <w:rPr>
          <w:rFonts w:ascii="Cambria" w:hAnsi="Cambria"/>
          <w:lang w:val="bg-BG" w:eastAsia="de-AT"/>
        </w:rPr>
        <w:t>тестване</w:t>
      </w:r>
      <w:r w:rsidRPr="00BE15D0">
        <w:rPr>
          <w:rFonts w:ascii="Cambria" w:hAnsi="Cambria"/>
          <w:lang w:val="bg-BG" w:eastAsia="de-AT"/>
        </w:rPr>
        <w:t xml:space="preserve"> на O</w:t>
      </w:r>
      <w:r w:rsidR="001D1645" w:rsidRPr="00BE15D0">
        <w:rPr>
          <w:rFonts w:ascii="Cambria" w:hAnsi="Cambria"/>
          <w:lang w:val="bg-BG" w:eastAsia="de-AT"/>
        </w:rPr>
        <w:t>ОР</w:t>
      </w:r>
      <w:r w:rsidRPr="00BE15D0">
        <w:rPr>
          <w:rFonts w:ascii="Cambria" w:hAnsi="Cambria"/>
          <w:lang w:val="bg-BG" w:eastAsia="de-AT"/>
        </w:rPr>
        <w:t xml:space="preserve"> показа много активна трета сесия с всички ученици около </w:t>
      </w:r>
      <w:r w:rsidR="001D1645" w:rsidRPr="00BE15D0">
        <w:rPr>
          <w:rFonts w:ascii="Cambria" w:hAnsi="Cambria"/>
          <w:lang w:val="bg-BG" w:eastAsia="de-AT"/>
        </w:rPr>
        <w:t>плаката</w:t>
      </w:r>
      <w:r w:rsidRPr="00BE15D0">
        <w:rPr>
          <w:rFonts w:ascii="Cambria" w:hAnsi="Cambria"/>
          <w:lang w:val="bg-BG" w:eastAsia="de-AT"/>
        </w:rPr>
        <w:t>, обсъждайки и помагайки да се създаде малко по малко плакат</w:t>
      </w:r>
      <w:r w:rsidR="001D1645" w:rsidRPr="00BE15D0">
        <w:rPr>
          <w:rFonts w:ascii="Cambria" w:hAnsi="Cambria"/>
          <w:lang w:val="bg-BG" w:eastAsia="de-AT"/>
        </w:rPr>
        <w:t>а</w:t>
      </w:r>
      <w:r w:rsidRPr="00BE15D0">
        <w:rPr>
          <w:rFonts w:ascii="Cambria" w:hAnsi="Cambria"/>
          <w:lang w:val="bg-BG" w:eastAsia="de-AT"/>
        </w:rPr>
        <w:t xml:space="preserve">. Освен това създаването на плакат в дигитална форма изисква усъвършенствани дигитални умения, които не са нито част от предпоставките, нито част от целите на </w:t>
      </w:r>
      <w:r w:rsidR="001D1645" w:rsidRPr="00BE15D0">
        <w:rPr>
          <w:rFonts w:ascii="Cambria" w:hAnsi="Cambria"/>
          <w:lang w:val="bg-BG" w:eastAsia="de-AT"/>
        </w:rPr>
        <w:t>тази учебна единица</w:t>
      </w:r>
      <w:r w:rsidRPr="00BE15D0">
        <w:rPr>
          <w:rFonts w:ascii="Cambria" w:hAnsi="Cambria"/>
          <w:lang w:val="bg-BG" w:eastAsia="de-AT"/>
        </w:rPr>
        <w:t>.</w:t>
      </w:r>
    </w:p>
    <w:p w:rsidR="00423486" w:rsidRPr="00BE15D0" w:rsidRDefault="00423486" w:rsidP="00423486">
      <w:pPr>
        <w:pStyle w:val="Listenabsatz"/>
        <w:tabs>
          <w:tab w:val="left" w:pos="1380"/>
        </w:tabs>
        <w:spacing w:after="0" w:line="240" w:lineRule="auto"/>
        <w:ind w:left="0"/>
        <w:contextualSpacing w:val="0"/>
        <w:jc w:val="both"/>
        <w:rPr>
          <w:rFonts w:ascii="Cambria" w:hAnsi="Cambria"/>
          <w:lang w:val="bg-BG"/>
        </w:rPr>
      </w:pPr>
    </w:p>
    <w:p w:rsidR="0094588B" w:rsidRPr="00BE15D0" w:rsidRDefault="001D1645" w:rsidP="00797869">
      <w:pPr>
        <w:pStyle w:val="Listenabsatz"/>
        <w:tabs>
          <w:tab w:val="left" w:pos="1380"/>
        </w:tabs>
        <w:spacing w:after="0" w:line="240" w:lineRule="auto"/>
        <w:ind w:left="0"/>
        <w:contextualSpacing w:val="0"/>
        <w:jc w:val="both"/>
        <w:rPr>
          <w:rFonts w:ascii="Cambria" w:hAnsi="Cambria"/>
          <w:b/>
          <w:lang w:val="bg-BG"/>
        </w:rPr>
      </w:pPr>
      <w:r w:rsidRPr="00BE15D0">
        <w:rPr>
          <w:rFonts w:ascii="Cambria" w:hAnsi="Cambria"/>
          <w:b/>
          <w:lang w:val="bg-BG"/>
        </w:rPr>
        <w:t>Оценка</w:t>
      </w:r>
    </w:p>
    <w:p w:rsidR="00C12F5E" w:rsidRPr="00BE15D0" w:rsidRDefault="00C12F5E" w:rsidP="00C12F5E">
      <w:pPr>
        <w:pStyle w:val="Listenabsatz"/>
        <w:tabs>
          <w:tab w:val="left" w:pos="1380"/>
        </w:tabs>
        <w:spacing w:after="0" w:line="240" w:lineRule="auto"/>
        <w:ind w:left="0"/>
        <w:contextualSpacing w:val="0"/>
        <w:jc w:val="center"/>
        <w:rPr>
          <w:rFonts w:ascii="Cambria" w:hAnsi="Cambria"/>
          <w:lang w:val="bg-BG"/>
        </w:rPr>
      </w:pPr>
    </w:p>
    <w:p w:rsidR="00F15F7A" w:rsidRPr="00BE15D0" w:rsidRDefault="00F15F7A" w:rsidP="00F15F7A">
      <w:pPr>
        <w:spacing w:before="120" w:after="120"/>
        <w:rPr>
          <w:rFonts w:ascii="Cambria" w:hAnsi="Cambria" w:cs="Times New Roman"/>
          <w:lang w:val="bg-BG"/>
        </w:rPr>
      </w:pPr>
      <w:r w:rsidRPr="00BE15D0">
        <w:rPr>
          <w:rFonts w:ascii="Cambria" w:hAnsi="Cambria" w:cs="Times New Roman"/>
          <w:lang w:val="bg-BG"/>
        </w:rPr>
        <w:t>ООР (гръцка версия) е внедрена в клас на Институт за професионално обучение в средата на февруари 2018 г. Имаше някои видими положителни ефекти върху учащите. Показването на видео и уеб браузъра изиграха полезна роля по време на образователната процедура, за да се свържат предварителните с нови знания и  насърчиха критичното мислене по отношение на личния опит. Освен това, чрез тази процедура някои обучаеми оспориха своите предварителни стереотипни възприятия.</w:t>
      </w:r>
    </w:p>
    <w:p w:rsidR="00F15F7A" w:rsidRPr="00BE15D0" w:rsidRDefault="00F15F7A" w:rsidP="00F15F7A">
      <w:pPr>
        <w:spacing w:before="120" w:after="120"/>
        <w:rPr>
          <w:rFonts w:ascii="Cambria" w:hAnsi="Cambria" w:cs="Times New Roman"/>
          <w:lang w:val="bg-BG"/>
        </w:rPr>
      </w:pPr>
      <w:r w:rsidRPr="00BE15D0">
        <w:rPr>
          <w:rFonts w:ascii="Cambria" w:hAnsi="Cambria" w:cs="Times New Roman"/>
          <w:lang w:val="bg-BG"/>
        </w:rPr>
        <w:t>Като цяло оценката на ООР включва отговори от обучаемите на въпросите на фазата на оценяване на ООР, както и интервю с обучителя, който е приложил ООР. Някои от важните теми на оценката на ООР, както е посочено в Jung et al , (2016), са взети предвид при тези оценки.</w:t>
      </w:r>
    </w:p>
    <w:p w:rsidR="00F15F7A" w:rsidRPr="00BE15D0" w:rsidRDefault="00F15F7A" w:rsidP="00F15F7A">
      <w:pPr>
        <w:spacing w:before="120" w:after="120"/>
        <w:rPr>
          <w:rFonts w:ascii="Cambria" w:hAnsi="Cambria" w:cs="Times New Roman"/>
          <w:lang w:val="bg-BG"/>
        </w:rPr>
      </w:pPr>
    </w:p>
    <w:p w:rsidR="00C12F5E" w:rsidRPr="00BE15D0" w:rsidRDefault="009D5147" w:rsidP="009D5147">
      <w:pPr>
        <w:pStyle w:val="Listenabsatz"/>
        <w:numPr>
          <w:ilvl w:val="0"/>
          <w:numId w:val="43"/>
        </w:numPr>
        <w:spacing w:before="120" w:after="120"/>
        <w:rPr>
          <w:rFonts w:ascii="Cambria" w:hAnsi="Cambria" w:cs="Times New Roman"/>
          <w:lang w:val="bg-BG"/>
        </w:rPr>
      </w:pPr>
      <w:r w:rsidRPr="00BE15D0">
        <w:rPr>
          <w:rFonts w:ascii="Cambria" w:hAnsi="Cambria" w:cs="Times New Roman"/>
          <w:lang w:val="bg-BG"/>
        </w:rPr>
        <w:t xml:space="preserve">Можете да намерите тези оценки чрез връзка в Заключителния раздел на английската версия на </w:t>
      </w:r>
      <w:r w:rsidR="007210E3" w:rsidRPr="00BE15D0">
        <w:rPr>
          <w:rFonts w:ascii="Cambria" w:hAnsi="Cambria" w:cs="Times New Roman"/>
          <w:lang w:val="bg-BG"/>
        </w:rPr>
        <w:t>web quest</w:t>
      </w:r>
    </w:p>
    <w:p w:rsidR="00C12F5E" w:rsidRPr="00BE15D0" w:rsidRDefault="00C12F5E" w:rsidP="00C12F5E">
      <w:pPr>
        <w:pStyle w:val="Listenabsatz"/>
        <w:tabs>
          <w:tab w:val="left" w:pos="1380"/>
        </w:tabs>
        <w:spacing w:after="0" w:line="240" w:lineRule="auto"/>
        <w:ind w:left="0"/>
        <w:contextualSpacing w:val="0"/>
        <w:jc w:val="center"/>
        <w:rPr>
          <w:rFonts w:ascii="Cambria" w:hAnsi="Cambria"/>
          <w:lang w:val="bg-BG"/>
        </w:rPr>
      </w:pPr>
    </w:p>
    <w:p w:rsidR="00040E1B" w:rsidRPr="00BE15D0" w:rsidRDefault="00040E1B" w:rsidP="00040E1B">
      <w:pPr>
        <w:tabs>
          <w:tab w:val="left" w:pos="1380"/>
        </w:tabs>
        <w:spacing w:after="0" w:line="240" w:lineRule="auto"/>
        <w:jc w:val="both"/>
        <w:rPr>
          <w:rFonts w:ascii="Cambria" w:hAnsi="Cambria"/>
          <w:lang w:val="bg-BG"/>
        </w:rPr>
      </w:pPr>
      <w:r w:rsidRPr="00BE15D0">
        <w:rPr>
          <w:rFonts w:ascii="Cambria" w:hAnsi="Cambria"/>
          <w:lang w:val="bg-BG"/>
        </w:rPr>
        <w:t>Освен това, WebQuest  е практическо упражнение на студенти от ASPETE Patras. Тези студенти са бъдещи учители (някои от тях вече са учители) от различни специалности, главно учители по ПОО. Те са поканени в това практическо упражнение да преминат през webquest и да го оценят от гледна точка на учител, който възнамерява да използва този OОР в класа. Ние запазихме резултатите от онези студенти, които имаха специализации в областта на здравеопазването. Тези резултати, разгледани успоредно с оценките на обучаемите и обучителя, ни позволиха да направим някои коментари към мрежата за оценка "fitness-for-</w:t>
      </w:r>
      <w:r w:rsidRPr="00BE15D0">
        <w:rPr>
          <w:rFonts w:ascii="Cambria" w:hAnsi="Cambria"/>
          <w:lang w:val="bg-BG"/>
        </w:rPr>
        <w:lastRenderedPageBreak/>
        <w:t>purpose" "Jung, Sasaki, Latchem". Тази мрежа е организирана в четири измерения: цели, лесна употреба от учители и студенти, съдържание и педагогика.</w:t>
      </w:r>
    </w:p>
    <w:p w:rsidR="00B82D39" w:rsidRPr="00BE15D0" w:rsidRDefault="00040E1B" w:rsidP="00040E1B">
      <w:pPr>
        <w:pStyle w:val="Listenabsatz"/>
        <w:tabs>
          <w:tab w:val="left" w:pos="1380"/>
        </w:tabs>
        <w:spacing w:after="0" w:line="240" w:lineRule="auto"/>
        <w:ind w:left="0"/>
        <w:contextualSpacing w:val="0"/>
        <w:jc w:val="both"/>
        <w:rPr>
          <w:rFonts w:ascii="Cambria" w:hAnsi="Cambria"/>
          <w:lang w:val="bg-BG" w:eastAsia="de-AT"/>
        </w:rPr>
      </w:pPr>
      <w:r w:rsidRPr="00BE15D0">
        <w:rPr>
          <w:rFonts w:ascii="Cambria" w:hAnsi="Cambria"/>
          <w:lang w:val="bg-BG"/>
        </w:rPr>
        <w:t>Можете да прочетете някои от тези коментари, които са характерни за последните три измерения в следващия кратък текст. Първо е  критерият и след това - в курсив - коментарът</w:t>
      </w:r>
      <w:r w:rsidR="00A93F92" w:rsidRPr="00BE15D0">
        <w:rPr>
          <w:rFonts w:ascii="Cambria" w:hAnsi="Cambria"/>
          <w:lang w:val="bg-BG" w:eastAsia="de-AT"/>
        </w:rPr>
        <w:t>:</w:t>
      </w:r>
      <w:r w:rsidR="00B82D39" w:rsidRPr="00BE15D0">
        <w:rPr>
          <w:rFonts w:ascii="Cambria" w:hAnsi="Cambria"/>
          <w:lang w:val="bg-BG" w:eastAsia="de-AT"/>
        </w:rPr>
        <w:t xml:space="preserve"> </w:t>
      </w:r>
    </w:p>
    <w:p w:rsidR="00B82D39" w:rsidRPr="00BE15D0" w:rsidRDefault="00B82D39" w:rsidP="00B82D39">
      <w:pPr>
        <w:spacing w:after="0"/>
        <w:jc w:val="both"/>
        <w:rPr>
          <w:rFonts w:ascii="Cambria" w:hAnsi="Cambria"/>
          <w:lang w:val="bg-BG" w:eastAsia="de-AT"/>
        </w:rPr>
      </w:pPr>
    </w:p>
    <w:p w:rsidR="00040E1B" w:rsidRPr="00BE15D0" w:rsidRDefault="00040E1B" w:rsidP="00B82D39">
      <w:pPr>
        <w:autoSpaceDE w:val="0"/>
        <w:autoSpaceDN w:val="0"/>
        <w:adjustRightInd w:val="0"/>
        <w:spacing w:after="0" w:line="240" w:lineRule="auto"/>
        <w:rPr>
          <w:rFonts w:ascii="Cambria" w:hAnsi="Cambria"/>
          <w:b/>
          <w:lang w:val="bg-BG" w:eastAsia="de-AT"/>
        </w:rPr>
      </w:pPr>
    </w:p>
    <w:p w:rsidR="00FB3308" w:rsidRPr="00BE15D0" w:rsidRDefault="00FB3308" w:rsidP="00B82D39">
      <w:pPr>
        <w:autoSpaceDE w:val="0"/>
        <w:autoSpaceDN w:val="0"/>
        <w:adjustRightInd w:val="0"/>
        <w:spacing w:after="0" w:line="240" w:lineRule="auto"/>
        <w:rPr>
          <w:rFonts w:ascii="Cambria" w:hAnsi="Cambria"/>
          <w:b/>
          <w:lang w:val="bg-BG" w:eastAsia="de-AT"/>
        </w:rPr>
      </w:pPr>
    </w:p>
    <w:p w:rsidR="00B82D39" w:rsidRPr="00BE15D0" w:rsidRDefault="00FB3308" w:rsidP="00B82D39">
      <w:pPr>
        <w:autoSpaceDE w:val="0"/>
        <w:autoSpaceDN w:val="0"/>
        <w:adjustRightInd w:val="0"/>
        <w:spacing w:after="0" w:line="240" w:lineRule="auto"/>
        <w:rPr>
          <w:rFonts w:ascii="Cambria" w:hAnsi="Cambria"/>
          <w:b/>
          <w:lang w:val="bg-BG" w:eastAsia="de-AT"/>
        </w:rPr>
      </w:pPr>
      <w:r w:rsidRPr="00BE15D0">
        <w:rPr>
          <w:rFonts w:ascii="Cambria" w:hAnsi="Cambria"/>
          <w:b/>
          <w:lang w:val="bg-BG" w:eastAsia="de-AT"/>
        </w:rPr>
        <w:t>Леснота на ползване</w:t>
      </w:r>
    </w:p>
    <w:p w:rsidR="00B82D39" w:rsidRPr="00BE15D0" w:rsidRDefault="00B82D39" w:rsidP="00B82D39">
      <w:pPr>
        <w:autoSpaceDE w:val="0"/>
        <w:autoSpaceDN w:val="0"/>
        <w:adjustRightInd w:val="0"/>
        <w:spacing w:after="0" w:line="240" w:lineRule="auto"/>
        <w:rPr>
          <w:rFonts w:ascii="Cambria" w:hAnsi="Cambria"/>
          <w:lang w:val="bg-BG" w:eastAsia="de-AT"/>
        </w:rPr>
      </w:pPr>
    </w:p>
    <w:p w:rsidR="00FB3308" w:rsidRPr="00BE15D0" w:rsidRDefault="00FB3308" w:rsidP="00FB3308">
      <w:pPr>
        <w:autoSpaceDE w:val="0"/>
        <w:autoSpaceDN w:val="0"/>
        <w:adjustRightInd w:val="0"/>
        <w:spacing w:after="0" w:line="240" w:lineRule="auto"/>
        <w:rPr>
          <w:rFonts w:ascii="Cambria" w:hAnsi="Cambria"/>
          <w:lang w:val="bg-BG" w:eastAsia="de-AT"/>
        </w:rPr>
      </w:pPr>
      <w:r w:rsidRPr="00BE15D0">
        <w:rPr>
          <w:rFonts w:ascii="Cambria" w:hAnsi="Cambria"/>
          <w:lang w:val="bg-BG" w:eastAsia="de-AT"/>
        </w:rPr>
        <w:t>• ОЕР съответства на лицензите за отворено съдържание (напр. Creative Commons), които са били правилно посочени и приложени към ресурсите.</w:t>
      </w:r>
    </w:p>
    <w:p w:rsidR="00FB3308" w:rsidRPr="00BE15D0" w:rsidRDefault="00FB3308" w:rsidP="00FB3308">
      <w:pPr>
        <w:autoSpaceDE w:val="0"/>
        <w:autoSpaceDN w:val="0"/>
        <w:adjustRightInd w:val="0"/>
        <w:spacing w:after="0" w:line="240" w:lineRule="auto"/>
        <w:rPr>
          <w:rFonts w:ascii="Cambria" w:hAnsi="Cambria"/>
          <w:i/>
          <w:lang w:val="bg-BG" w:eastAsia="de-AT"/>
        </w:rPr>
      </w:pPr>
      <w:r w:rsidRPr="00BE15D0">
        <w:rPr>
          <w:rFonts w:ascii="Cambria" w:hAnsi="Cambria"/>
          <w:lang w:val="bg-BG" w:eastAsia="de-AT"/>
        </w:rPr>
        <w:t xml:space="preserve">Коментари ... </w:t>
      </w:r>
      <w:r w:rsidRPr="00BE15D0">
        <w:rPr>
          <w:rFonts w:ascii="Cambria" w:hAnsi="Cambria"/>
          <w:i/>
          <w:lang w:val="bg-BG" w:eastAsia="de-AT"/>
        </w:rPr>
        <w:t>ОЕР може да бъде ремиксиран и споделен, за да подкрепя интердисциплинарните и интеркултурните учения. Лицензът, използван при настоящото производство на OER, е 4.0 International (CC BY NC SA 4.0). Той е свободен да: 1) Споделя - копира и разпространява материалите във всякаква среда или формат. 2) Адаптиране - ремикс, трансформиране и изграждане на материала (Creative commons, 2018).</w:t>
      </w:r>
    </w:p>
    <w:p w:rsidR="00FB3308" w:rsidRPr="00BE15D0" w:rsidRDefault="00FB3308" w:rsidP="00FB3308">
      <w:pPr>
        <w:autoSpaceDE w:val="0"/>
        <w:autoSpaceDN w:val="0"/>
        <w:adjustRightInd w:val="0"/>
        <w:spacing w:after="0" w:line="240" w:lineRule="auto"/>
        <w:rPr>
          <w:rFonts w:ascii="Cambria" w:hAnsi="Cambria"/>
          <w:lang w:val="bg-BG" w:eastAsia="de-AT"/>
        </w:rPr>
      </w:pPr>
      <w:r w:rsidRPr="00BE15D0">
        <w:rPr>
          <w:rFonts w:ascii="Cambria" w:hAnsi="Cambria"/>
          <w:lang w:val="bg-BG" w:eastAsia="de-AT"/>
        </w:rPr>
        <w:t>• Проектирането на екрана и навигационните системи са ясни и последователни.</w:t>
      </w:r>
    </w:p>
    <w:p w:rsidR="00FB3308" w:rsidRPr="00BE15D0" w:rsidRDefault="00FB3308" w:rsidP="00FB3308">
      <w:pPr>
        <w:autoSpaceDE w:val="0"/>
        <w:autoSpaceDN w:val="0"/>
        <w:adjustRightInd w:val="0"/>
        <w:spacing w:after="0" w:line="240" w:lineRule="auto"/>
        <w:rPr>
          <w:rFonts w:ascii="Cambria" w:hAnsi="Cambria"/>
          <w:lang w:val="bg-BG" w:eastAsia="de-AT"/>
        </w:rPr>
      </w:pPr>
      <w:r w:rsidRPr="00BE15D0">
        <w:rPr>
          <w:rFonts w:ascii="Cambria" w:hAnsi="Cambria"/>
          <w:lang w:val="bg-BG" w:eastAsia="de-AT"/>
        </w:rPr>
        <w:t xml:space="preserve">Коментари ......... </w:t>
      </w:r>
      <w:r w:rsidRPr="00BE15D0">
        <w:rPr>
          <w:rFonts w:ascii="Cambria" w:hAnsi="Cambria"/>
          <w:i/>
          <w:lang w:val="bg-BG" w:eastAsia="de-AT"/>
        </w:rPr>
        <w:t>Според отговорите на участниците, простотата, точността и яснотата на уеб материалите са обявени за много високи. Според отговорите на студентите на ASPETE навигационните системи са ясни. Дизайнът на екрана също се счита за подходящ. Някои потребители предложиха повече придружаващи изображения.</w:t>
      </w:r>
    </w:p>
    <w:p w:rsidR="00FB3308" w:rsidRPr="00BE15D0" w:rsidRDefault="00FB3308" w:rsidP="00FB3308">
      <w:pPr>
        <w:autoSpaceDE w:val="0"/>
        <w:autoSpaceDN w:val="0"/>
        <w:adjustRightInd w:val="0"/>
        <w:spacing w:after="0" w:line="240" w:lineRule="auto"/>
        <w:rPr>
          <w:rFonts w:ascii="Cambria" w:hAnsi="Cambria"/>
          <w:lang w:val="bg-BG" w:eastAsia="de-AT"/>
        </w:rPr>
      </w:pPr>
      <w:r w:rsidRPr="00BE15D0">
        <w:rPr>
          <w:rFonts w:ascii="Cambria" w:hAnsi="Cambria"/>
          <w:lang w:val="bg-BG" w:eastAsia="de-AT"/>
        </w:rPr>
        <w:t>• Методите за представяне съответстват на знанията и способностите на обучаемия.</w:t>
      </w:r>
    </w:p>
    <w:p w:rsidR="00FB3308" w:rsidRPr="00BE15D0" w:rsidRDefault="00FB3308" w:rsidP="00FB3308">
      <w:pPr>
        <w:autoSpaceDE w:val="0"/>
        <w:autoSpaceDN w:val="0"/>
        <w:adjustRightInd w:val="0"/>
        <w:spacing w:after="0" w:line="240" w:lineRule="auto"/>
        <w:rPr>
          <w:rFonts w:ascii="Cambria" w:hAnsi="Cambria"/>
          <w:lang w:val="bg-BG" w:eastAsia="de-AT"/>
        </w:rPr>
      </w:pPr>
      <w:r w:rsidRPr="00BE15D0">
        <w:rPr>
          <w:rFonts w:ascii="Cambria" w:hAnsi="Cambria"/>
          <w:lang w:val="bg-BG" w:eastAsia="de-AT"/>
        </w:rPr>
        <w:t xml:space="preserve">Коментари ............ </w:t>
      </w:r>
      <w:r w:rsidRPr="00BE15D0">
        <w:rPr>
          <w:rFonts w:ascii="Cambria" w:hAnsi="Cambria"/>
          <w:i/>
          <w:lang w:val="bg-BG" w:eastAsia="de-AT"/>
        </w:rPr>
        <w:t>Според обучителя: "... съдържанието на обучението е в голяма степен съобразено с познанията и способностите на обучаемия". Отговорите на обучаващите са по принцип - в същата посока</w:t>
      </w:r>
      <w:r w:rsidRPr="00BE15D0">
        <w:rPr>
          <w:rFonts w:ascii="Cambria" w:hAnsi="Cambria"/>
          <w:lang w:val="bg-BG" w:eastAsia="de-AT"/>
        </w:rPr>
        <w:t>.</w:t>
      </w:r>
    </w:p>
    <w:p w:rsidR="00FB3308" w:rsidRPr="00BE15D0" w:rsidRDefault="00FB3308" w:rsidP="00FB3308">
      <w:pPr>
        <w:autoSpaceDE w:val="0"/>
        <w:autoSpaceDN w:val="0"/>
        <w:adjustRightInd w:val="0"/>
        <w:spacing w:after="0" w:line="240" w:lineRule="auto"/>
        <w:rPr>
          <w:rFonts w:ascii="Cambria" w:hAnsi="Cambria"/>
          <w:lang w:val="bg-BG" w:eastAsia="de-AT"/>
        </w:rPr>
      </w:pPr>
    </w:p>
    <w:p w:rsidR="00B82D39" w:rsidRPr="00BE15D0" w:rsidRDefault="00FB3308" w:rsidP="00FB3308">
      <w:pPr>
        <w:autoSpaceDE w:val="0"/>
        <w:autoSpaceDN w:val="0"/>
        <w:adjustRightInd w:val="0"/>
        <w:spacing w:after="0" w:line="240" w:lineRule="auto"/>
        <w:rPr>
          <w:rFonts w:ascii="Cambria" w:hAnsi="Cambria"/>
          <w:b/>
          <w:lang w:val="bg-BG" w:eastAsia="de-AT"/>
        </w:rPr>
      </w:pPr>
      <w:r w:rsidRPr="00BE15D0">
        <w:rPr>
          <w:rFonts w:ascii="Cambria" w:hAnsi="Cambria"/>
          <w:b/>
          <w:lang w:val="bg-BG" w:eastAsia="de-AT"/>
        </w:rPr>
        <w:t>Съдържание</w:t>
      </w:r>
    </w:p>
    <w:p w:rsidR="00B82D39" w:rsidRPr="00BE15D0" w:rsidRDefault="00B82D39" w:rsidP="00B82D39">
      <w:pPr>
        <w:autoSpaceDE w:val="0"/>
        <w:autoSpaceDN w:val="0"/>
        <w:adjustRightInd w:val="0"/>
        <w:spacing w:after="0" w:line="240" w:lineRule="auto"/>
        <w:rPr>
          <w:rFonts w:ascii="Cambria" w:hAnsi="Cambria"/>
          <w:lang w:val="bg-BG" w:eastAsia="de-AT"/>
        </w:rPr>
      </w:pPr>
    </w:p>
    <w:p w:rsidR="006324C9" w:rsidRPr="00BE15D0" w:rsidRDefault="006324C9" w:rsidP="006324C9">
      <w:pPr>
        <w:autoSpaceDE w:val="0"/>
        <w:autoSpaceDN w:val="0"/>
        <w:adjustRightInd w:val="0"/>
        <w:spacing w:after="0" w:line="240" w:lineRule="auto"/>
        <w:rPr>
          <w:rFonts w:ascii="Cambria" w:hAnsi="Cambria"/>
          <w:lang w:val="bg-BG" w:eastAsia="de-AT"/>
        </w:rPr>
      </w:pPr>
      <w:r w:rsidRPr="00BE15D0">
        <w:rPr>
          <w:rFonts w:ascii="Cambria" w:hAnsi="Cambria"/>
          <w:lang w:val="bg-BG" w:eastAsia="de-AT"/>
        </w:rPr>
        <w:t>• Целите и съдържанието са лесно разбираеми.</w:t>
      </w:r>
    </w:p>
    <w:p w:rsidR="006324C9" w:rsidRPr="00BE15D0" w:rsidRDefault="006324C9" w:rsidP="006324C9">
      <w:pPr>
        <w:autoSpaceDE w:val="0"/>
        <w:autoSpaceDN w:val="0"/>
        <w:adjustRightInd w:val="0"/>
        <w:spacing w:after="0" w:line="240" w:lineRule="auto"/>
        <w:rPr>
          <w:rFonts w:ascii="Cambria" w:hAnsi="Cambria"/>
          <w:lang w:val="bg-BG" w:eastAsia="de-AT"/>
        </w:rPr>
      </w:pPr>
      <w:r w:rsidRPr="00BE15D0">
        <w:rPr>
          <w:rFonts w:ascii="Cambria" w:hAnsi="Cambria"/>
          <w:lang w:val="bg-BG" w:eastAsia="de-AT"/>
        </w:rPr>
        <w:t xml:space="preserve">Коментари </w:t>
      </w:r>
      <w:r w:rsidRPr="00BE15D0">
        <w:rPr>
          <w:rFonts w:ascii="Cambria" w:hAnsi="Cambria"/>
          <w:i/>
          <w:lang w:val="bg-BG" w:eastAsia="de-AT"/>
        </w:rPr>
        <w:t xml:space="preserve">......... Оценката на обучаемите (кръстословица) показва, че съдържанието е разбрано до голяма степен. Според </w:t>
      </w:r>
      <w:r w:rsidR="00C86B56" w:rsidRPr="00BE15D0">
        <w:rPr>
          <w:rFonts w:ascii="Cambria" w:hAnsi="Cambria"/>
          <w:i/>
          <w:lang w:val="bg-BG" w:eastAsia="de-AT"/>
        </w:rPr>
        <w:t xml:space="preserve">преподавателя </w:t>
      </w:r>
      <w:r w:rsidRPr="00BE15D0">
        <w:rPr>
          <w:rFonts w:ascii="Cambria" w:hAnsi="Cambria"/>
          <w:i/>
          <w:lang w:val="bg-BG" w:eastAsia="de-AT"/>
        </w:rPr>
        <w:t>учебното съдържание се развива от прост</w:t>
      </w:r>
      <w:r w:rsidR="00C86B56" w:rsidRPr="00BE15D0">
        <w:rPr>
          <w:rFonts w:ascii="Cambria" w:hAnsi="Cambria"/>
          <w:i/>
          <w:lang w:val="bg-BG" w:eastAsia="de-AT"/>
        </w:rPr>
        <w:t>о</w:t>
      </w:r>
      <w:r w:rsidRPr="00BE15D0">
        <w:rPr>
          <w:rFonts w:ascii="Cambria" w:hAnsi="Cambria"/>
          <w:i/>
          <w:lang w:val="bg-BG" w:eastAsia="de-AT"/>
        </w:rPr>
        <w:t xml:space="preserve"> до сложн</w:t>
      </w:r>
      <w:r w:rsidR="00C86B56" w:rsidRPr="00BE15D0">
        <w:rPr>
          <w:rFonts w:ascii="Cambria" w:hAnsi="Cambria"/>
          <w:i/>
          <w:lang w:val="bg-BG" w:eastAsia="de-AT"/>
        </w:rPr>
        <w:t>о</w:t>
      </w:r>
      <w:r w:rsidRPr="00BE15D0">
        <w:rPr>
          <w:rFonts w:ascii="Cambria" w:hAnsi="Cambria"/>
          <w:i/>
          <w:lang w:val="bg-BG" w:eastAsia="de-AT"/>
        </w:rPr>
        <w:t>. Накрая, участниците декларират, че съдържанието е подходящо за очакваните цели.</w:t>
      </w:r>
    </w:p>
    <w:p w:rsidR="006324C9" w:rsidRPr="00BE15D0" w:rsidRDefault="006324C9" w:rsidP="006324C9">
      <w:pPr>
        <w:autoSpaceDE w:val="0"/>
        <w:autoSpaceDN w:val="0"/>
        <w:adjustRightInd w:val="0"/>
        <w:spacing w:after="0" w:line="240" w:lineRule="auto"/>
        <w:rPr>
          <w:rFonts w:ascii="Cambria" w:hAnsi="Cambria"/>
          <w:lang w:val="bg-BG" w:eastAsia="de-AT"/>
        </w:rPr>
      </w:pPr>
      <w:r w:rsidRPr="00BE15D0">
        <w:rPr>
          <w:rFonts w:ascii="Cambria" w:hAnsi="Cambria"/>
          <w:lang w:val="bg-BG" w:eastAsia="de-AT"/>
        </w:rPr>
        <w:t>• Съдържанието е точн</w:t>
      </w:r>
      <w:r w:rsidR="00CA51EC" w:rsidRPr="00BE15D0">
        <w:rPr>
          <w:rFonts w:ascii="Cambria" w:hAnsi="Cambria"/>
          <w:lang w:val="bg-BG" w:eastAsia="de-AT"/>
        </w:rPr>
        <w:t>о</w:t>
      </w:r>
      <w:r w:rsidRPr="00BE15D0">
        <w:rPr>
          <w:rFonts w:ascii="Cambria" w:hAnsi="Cambria"/>
          <w:lang w:val="bg-BG" w:eastAsia="de-AT"/>
        </w:rPr>
        <w:t xml:space="preserve"> и актуалн</w:t>
      </w:r>
      <w:r w:rsidR="00CA51EC" w:rsidRPr="00BE15D0">
        <w:rPr>
          <w:rFonts w:ascii="Cambria" w:hAnsi="Cambria"/>
          <w:lang w:val="bg-BG" w:eastAsia="de-AT"/>
        </w:rPr>
        <w:t>о</w:t>
      </w:r>
      <w:r w:rsidRPr="00BE15D0">
        <w:rPr>
          <w:rFonts w:ascii="Cambria" w:hAnsi="Cambria"/>
          <w:lang w:val="bg-BG" w:eastAsia="de-AT"/>
        </w:rPr>
        <w:t>.</w:t>
      </w:r>
    </w:p>
    <w:p w:rsidR="006324C9" w:rsidRPr="00BE15D0" w:rsidRDefault="006324C9" w:rsidP="006324C9">
      <w:pPr>
        <w:autoSpaceDE w:val="0"/>
        <w:autoSpaceDN w:val="0"/>
        <w:adjustRightInd w:val="0"/>
        <w:spacing w:after="0" w:line="240" w:lineRule="auto"/>
        <w:rPr>
          <w:rFonts w:ascii="Cambria" w:hAnsi="Cambria"/>
          <w:i/>
          <w:lang w:val="bg-BG" w:eastAsia="de-AT"/>
        </w:rPr>
      </w:pPr>
      <w:r w:rsidRPr="00BE15D0">
        <w:rPr>
          <w:rFonts w:ascii="Cambria" w:hAnsi="Cambria"/>
          <w:lang w:val="bg-BG" w:eastAsia="de-AT"/>
        </w:rPr>
        <w:t xml:space="preserve">Коментари ...... </w:t>
      </w:r>
      <w:r w:rsidR="00CA51EC" w:rsidRPr="00BE15D0">
        <w:rPr>
          <w:rFonts w:ascii="Cambria" w:hAnsi="Cambria"/>
          <w:lang w:val="bg-BG" w:eastAsia="de-AT"/>
        </w:rPr>
        <w:t>УР</w:t>
      </w:r>
      <w:r w:rsidRPr="00BE15D0">
        <w:rPr>
          <w:rFonts w:ascii="Cambria" w:hAnsi="Cambria"/>
          <w:i/>
          <w:lang w:val="bg-BG" w:eastAsia="de-AT"/>
        </w:rPr>
        <w:t xml:space="preserve"> е тема, която засяга съвременните общества и образователните системи. Съдържанието се отнася до актуални проблеми. </w:t>
      </w:r>
      <w:r w:rsidR="00CA51EC" w:rsidRPr="00BE15D0">
        <w:rPr>
          <w:rFonts w:ascii="Cambria" w:hAnsi="Cambria"/>
          <w:i/>
          <w:lang w:val="bg-BG" w:eastAsia="de-AT"/>
        </w:rPr>
        <w:t>Изработването</w:t>
      </w:r>
      <w:r w:rsidRPr="00BE15D0">
        <w:rPr>
          <w:rFonts w:ascii="Cambria" w:hAnsi="Cambria"/>
          <w:i/>
          <w:lang w:val="bg-BG" w:eastAsia="de-AT"/>
        </w:rPr>
        <w:t xml:space="preserve"> на видео е съвсем </w:t>
      </w:r>
      <w:r w:rsidR="00CA51EC" w:rsidRPr="00BE15D0">
        <w:rPr>
          <w:rFonts w:ascii="Cambria" w:hAnsi="Cambria"/>
          <w:i/>
          <w:lang w:val="bg-BG" w:eastAsia="de-AT"/>
        </w:rPr>
        <w:t>ново (в</w:t>
      </w:r>
      <w:r w:rsidRPr="00BE15D0">
        <w:rPr>
          <w:rFonts w:ascii="Cambria" w:hAnsi="Cambria"/>
          <w:i/>
          <w:lang w:val="bg-BG" w:eastAsia="de-AT"/>
        </w:rPr>
        <w:t xml:space="preserve"> рамките на проекта). Има положителни отговори на обучаемите относно пълнотата и достатъчността на съдържанието. (Диаграми 1 и 3)</w:t>
      </w:r>
    </w:p>
    <w:p w:rsidR="006324C9" w:rsidRPr="00BE15D0" w:rsidRDefault="006324C9" w:rsidP="006324C9">
      <w:pPr>
        <w:autoSpaceDE w:val="0"/>
        <w:autoSpaceDN w:val="0"/>
        <w:adjustRightInd w:val="0"/>
        <w:spacing w:after="0" w:line="240" w:lineRule="auto"/>
        <w:rPr>
          <w:rFonts w:ascii="Cambria" w:hAnsi="Cambria"/>
          <w:lang w:val="bg-BG" w:eastAsia="de-AT"/>
        </w:rPr>
      </w:pPr>
      <w:r w:rsidRPr="00BE15D0">
        <w:rPr>
          <w:rFonts w:ascii="Cambria" w:hAnsi="Cambria"/>
          <w:lang w:val="bg-BG" w:eastAsia="de-AT"/>
        </w:rPr>
        <w:t>• Съдържанието е подходящо за знанията, опита, езика, етническата принадлежност, расата,</w:t>
      </w:r>
    </w:p>
    <w:p w:rsidR="006324C9" w:rsidRPr="00BE15D0" w:rsidRDefault="006324C9" w:rsidP="006324C9">
      <w:pPr>
        <w:autoSpaceDE w:val="0"/>
        <w:autoSpaceDN w:val="0"/>
        <w:adjustRightInd w:val="0"/>
        <w:spacing w:after="0" w:line="240" w:lineRule="auto"/>
        <w:rPr>
          <w:rFonts w:ascii="Cambria" w:hAnsi="Cambria"/>
          <w:lang w:val="bg-BG" w:eastAsia="de-AT"/>
        </w:rPr>
      </w:pPr>
      <w:r w:rsidRPr="00BE15D0">
        <w:rPr>
          <w:rFonts w:ascii="Cambria" w:hAnsi="Cambria"/>
          <w:lang w:val="bg-BG" w:eastAsia="de-AT"/>
        </w:rPr>
        <w:t>културата, възрастта на религията, пола или други обстоятелства.</w:t>
      </w:r>
    </w:p>
    <w:p w:rsidR="006324C9" w:rsidRPr="00BE15D0" w:rsidRDefault="006324C9" w:rsidP="006324C9">
      <w:pPr>
        <w:autoSpaceDE w:val="0"/>
        <w:autoSpaceDN w:val="0"/>
        <w:adjustRightInd w:val="0"/>
        <w:spacing w:after="0" w:line="240" w:lineRule="auto"/>
        <w:rPr>
          <w:rFonts w:ascii="Cambria" w:hAnsi="Cambria"/>
          <w:lang w:val="bg-BG" w:eastAsia="de-AT"/>
        </w:rPr>
      </w:pPr>
      <w:r w:rsidRPr="00BE15D0">
        <w:rPr>
          <w:rFonts w:ascii="Cambria" w:hAnsi="Cambria"/>
          <w:lang w:val="bg-BG" w:eastAsia="de-AT"/>
        </w:rPr>
        <w:t xml:space="preserve">Коментари ............ </w:t>
      </w:r>
      <w:r w:rsidRPr="00BE15D0">
        <w:rPr>
          <w:rFonts w:ascii="Cambria" w:hAnsi="Cambria"/>
          <w:i/>
          <w:lang w:val="bg-BG" w:eastAsia="de-AT"/>
        </w:rPr>
        <w:t xml:space="preserve">Съдържанието на </w:t>
      </w:r>
      <w:r w:rsidR="00FC7F93" w:rsidRPr="00BE15D0">
        <w:rPr>
          <w:rFonts w:ascii="Cambria" w:hAnsi="Cambria"/>
          <w:i/>
          <w:lang w:val="bg-BG" w:eastAsia="de-AT"/>
        </w:rPr>
        <w:t>об</w:t>
      </w:r>
      <w:r w:rsidRPr="00BE15D0">
        <w:rPr>
          <w:rFonts w:ascii="Cambria" w:hAnsi="Cambria"/>
          <w:i/>
          <w:lang w:val="bg-BG" w:eastAsia="de-AT"/>
        </w:rPr>
        <w:t xml:space="preserve">учението е до голяма степен съвместимо с всички споменати по-горе факти. По отношение на критериите за националност, раса, култура и религия,  се забелязва отрицателна реакция на чуждестранен студент. Тази реакция обаче беше </w:t>
      </w:r>
      <w:r w:rsidR="00FC7F93" w:rsidRPr="00BE15D0">
        <w:rPr>
          <w:rFonts w:ascii="Cambria" w:hAnsi="Cambria"/>
          <w:i/>
          <w:lang w:val="bg-BG" w:eastAsia="de-AT"/>
        </w:rPr>
        <w:t>обсъдена и променена</w:t>
      </w:r>
      <w:r w:rsidRPr="00BE15D0">
        <w:rPr>
          <w:rFonts w:ascii="Cambria" w:hAnsi="Cambria"/>
          <w:i/>
          <w:lang w:val="bg-BG" w:eastAsia="de-AT"/>
        </w:rPr>
        <w:t xml:space="preserve"> благодарение на помощта на групата и на обучителя</w:t>
      </w:r>
      <w:r w:rsidRPr="00BE15D0">
        <w:rPr>
          <w:rFonts w:ascii="Cambria" w:hAnsi="Cambria"/>
          <w:lang w:val="bg-BG" w:eastAsia="de-AT"/>
        </w:rPr>
        <w:t>.</w:t>
      </w:r>
    </w:p>
    <w:p w:rsidR="006324C9" w:rsidRPr="00BE15D0" w:rsidRDefault="006324C9" w:rsidP="006324C9">
      <w:pPr>
        <w:autoSpaceDE w:val="0"/>
        <w:autoSpaceDN w:val="0"/>
        <w:adjustRightInd w:val="0"/>
        <w:spacing w:after="0" w:line="240" w:lineRule="auto"/>
        <w:rPr>
          <w:rFonts w:ascii="Cambria" w:hAnsi="Cambria"/>
          <w:lang w:val="bg-BG" w:eastAsia="de-AT"/>
        </w:rPr>
      </w:pPr>
    </w:p>
    <w:p w:rsidR="00B82D39" w:rsidRPr="00BE15D0" w:rsidRDefault="0067021D" w:rsidP="006324C9">
      <w:pPr>
        <w:autoSpaceDE w:val="0"/>
        <w:autoSpaceDN w:val="0"/>
        <w:adjustRightInd w:val="0"/>
        <w:spacing w:after="0" w:line="240" w:lineRule="auto"/>
        <w:rPr>
          <w:rFonts w:ascii="Cambria" w:hAnsi="Cambria"/>
          <w:b/>
          <w:lang w:val="bg-BG" w:eastAsia="de-AT"/>
        </w:rPr>
      </w:pPr>
      <w:r w:rsidRPr="00BE15D0">
        <w:rPr>
          <w:rFonts w:ascii="Cambria" w:hAnsi="Cambria"/>
          <w:b/>
          <w:lang w:val="bg-BG" w:eastAsia="de-AT"/>
        </w:rPr>
        <w:t>Педагогика</w:t>
      </w:r>
    </w:p>
    <w:p w:rsidR="00B82D39" w:rsidRPr="00BE15D0" w:rsidRDefault="00B82D39" w:rsidP="00B82D39">
      <w:pPr>
        <w:autoSpaceDE w:val="0"/>
        <w:autoSpaceDN w:val="0"/>
        <w:adjustRightInd w:val="0"/>
        <w:spacing w:after="0" w:line="240" w:lineRule="auto"/>
        <w:rPr>
          <w:rFonts w:ascii="Cambria" w:hAnsi="Cambria"/>
          <w:lang w:val="bg-BG" w:eastAsia="de-AT"/>
        </w:rPr>
      </w:pPr>
    </w:p>
    <w:p w:rsidR="0067021D" w:rsidRPr="00BE15D0" w:rsidRDefault="0067021D" w:rsidP="0067021D">
      <w:pPr>
        <w:spacing w:before="120" w:after="0"/>
        <w:ind w:left="709"/>
        <w:contextualSpacing/>
        <w:jc w:val="both"/>
        <w:rPr>
          <w:rFonts w:ascii="Cambria" w:hAnsi="Cambria"/>
          <w:lang w:val="bg-BG" w:eastAsia="de-AT"/>
        </w:rPr>
      </w:pPr>
      <w:r w:rsidRPr="00BE15D0">
        <w:rPr>
          <w:rFonts w:ascii="Cambria" w:hAnsi="Cambria"/>
          <w:lang w:val="bg-BG" w:eastAsia="de-AT"/>
        </w:rPr>
        <w:lastRenderedPageBreak/>
        <w:t>• ОЕР предоставя възможности за анализ на задачите и решаване на практически проблеми в реалния свят.</w:t>
      </w:r>
    </w:p>
    <w:p w:rsidR="0067021D" w:rsidRPr="00BE15D0" w:rsidRDefault="0067021D" w:rsidP="0067021D">
      <w:pPr>
        <w:spacing w:before="120" w:after="0"/>
        <w:ind w:left="709"/>
        <w:contextualSpacing/>
        <w:jc w:val="both"/>
        <w:rPr>
          <w:rFonts w:ascii="Cambria" w:hAnsi="Cambria"/>
          <w:lang w:val="bg-BG" w:eastAsia="de-AT"/>
        </w:rPr>
      </w:pPr>
      <w:r w:rsidRPr="00BE15D0">
        <w:rPr>
          <w:rFonts w:ascii="Cambria" w:hAnsi="Cambria"/>
          <w:lang w:val="bg-BG" w:eastAsia="de-AT"/>
        </w:rPr>
        <w:t>Забележки: Необходими са допълнителни доказателства, за да се отговори на това.</w:t>
      </w:r>
    </w:p>
    <w:p w:rsidR="0067021D" w:rsidRPr="00BE15D0" w:rsidRDefault="0067021D" w:rsidP="0067021D">
      <w:pPr>
        <w:spacing w:before="120" w:after="0"/>
        <w:ind w:left="709"/>
        <w:contextualSpacing/>
        <w:jc w:val="both"/>
        <w:rPr>
          <w:rFonts w:ascii="Cambria" w:hAnsi="Cambria"/>
          <w:lang w:val="bg-BG" w:eastAsia="de-AT"/>
        </w:rPr>
      </w:pPr>
      <w:r w:rsidRPr="00BE15D0">
        <w:rPr>
          <w:rFonts w:ascii="Cambria" w:hAnsi="Cambria"/>
          <w:lang w:val="bg-BG" w:eastAsia="de-AT"/>
        </w:rPr>
        <w:t>• Текстът, изображенията, аудио и видео елементите и хипервръзките на OER осигуряват разнообразие в ученето.</w:t>
      </w:r>
    </w:p>
    <w:p w:rsidR="0067021D" w:rsidRPr="00BE15D0" w:rsidRDefault="0067021D" w:rsidP="0067021D">
      <w:pPr>
        <w:spacing w:before="120" w:after="0"/>
        <w:ind w:left="709"/>
        <w:contextualSpacing/>
        <w:jc w:val="both"/>
        <w:rPr>
          <w:rFonts w:ascii="Cambria" w:hAnsi="Cambria"/>
          <w:lang w:val="bg-BG" w:eastAsia="de-AT"/>
        </w:rPr>
      </w:pPr>
      <w:r w:rsidRPr="00BE15D0">
        <w:rPr>
          <w:rFonts w:ascii="Cambria" w:hAnsi="Cambria"/>
          <w:lang w:val="bg-BG" w:eastAsia="de-AT"/>
        </w:rPr>
        <w:t>Коментари ...... Беше доста стимулиращо за обучаемите и се получи ценна обратна връзка. Освен това, студентите, които са направили оценка на търсенето в мрежата, заявиха, че то осигурява разнообразие в ученето и осведомеността по проблема за УР.</w:t>
      </w:r>
    </w:p>
    <w:p w:rsidR="0067021D" w:rsidRPr="00BE15D0" w:rsidRDefault="0067021D" w:rsidP="0067021D">
      <w:pPr>
        <w:spacing w:before="120" w:after="0"/>
        <w:ind w:left="709"/>
        <w:contextualSpacing/>
        <w:jc w:val="both"/>
        <w:rPr>
          <w:rFonts w:ascii="Cambria" w:hAnsi="Cambria"/>
          <w:lang w:val="bg-BG" w:eastAsia="de-AT"/>
        </w:rPr>
      </w:pPr>
      <w:r w:rsidRPr="00BE15D0">
        <w:rPr>
          <w:rFonts w:ascii="Cambria" w:hAnsi="Cambria"/>
          <w:lang w:val="bg-BG" w:eastAsia="de-AT"/>
        </w:rPr>
        <w:t>• Обучението се фокусира върху ключовите аспекти на ученето и липсва</w:t>
      </w:r>
      <w:r w:rsidR="003A1416" w:rsidRPr="00BE15D0">
        <w:rPr>
          <w:rFonts w:ascii="Cambria" w:hAnsi="Cambria"/>
          <w:lang w:val="bg-BG" w:eastAsia="de-AT"/>
        </w:rPr>
        <w:t>т</w:t>
      </w:r>
      <w:r w:rsidRPr="00BE15D0">
        <w:rPr>
          <w:rFonts w:ascii="Cambria" w:hAnsi="Cambria"/>
          <w:lang w:val="bg-BG" w:eastAsia="de-AT"/>
        </w:rPr>
        <w:t xml:space="preserve"> разсейващи характеристики.</w:t>
      </w:r>
    </w:p>
    <w:p w:rsidR="0067021D" w:rsidRPr="00BE15D0" w:rsidRDefault="0067021D" w:rsidP="0067021D">
      <w:pPr>
        <w:spacing w:before="120" w:after="0"/>
        <w:ind w:left="709"/>
        <w:contextualSpacing/>
        <w:jc w:val="both"/>
        <w:rPr>
          <w:rFonts w:ascii="Cambria" w:hAnsi="Cambria"/>
          <w:lang w:val="bg-BG" w:eastAsia="de-AT"/>
        </w:rPr>
      </w:pPr>
      <w:r w:rsidRPr="00BE15D0">
        <w:rPr>
          <w:rFonts w:ascii="Cambria" w:hAnsi="Cambria"/>
          <w:lang w:val="bg-BG" w:eastAsia="de-AT"/>
        </w:rPr>
        <w:t>Коментари ............... Ясно е по отношение на съдържанието и целите и липсват разсейващи функции, но може би до крайност (някои студенти, които оцениха търсенето в интернет, биха предпочели да е по-привлекателно, например повече изображения)</w:t>
      </w:r>
    </w:p>
    <w:p w:rsidR="0067021D" w:rsidRPr="00BE15D0" w:rsidRDefault="0067021D" w:rsidP="0067021D">
      <w:pPr>
        <w:spacing w:before="120" w:after="0"/>
        <w:ind w:left="709"/>
        <w:contextualSpacing/>
        <w:jc w:val="both"/>
        <w:rPr>
          <w:rFonts w:ascii="Cambria" w:hAnsi="Cambria"/>
          <w:lang w:val="bg-BG" w:eastAsia="de-AT"/>
        </w:rPr>
      </w:pPr>
      <w:r w:rsidRPr="00BE15D0">
        <w:rPr>
          <w:rFonts w:ascii="Cambria" w:hAnsi="Cambria"/>
          <w:lang w:val="bg-BG" w:eastAsia="de-AT"/>
        </w:rPr>
        <w:t>• OER позволява предаването на новите знания и умения на различни задачи, проблеми или контексти.</w:t>
      </w:r>
    </w:p>
    <w:p w:rsidR="0067021D" w:rsidRPr="00BE15D0" w:rsidRDefault="0067021D" w:rsidP="0067021D">
      <w:pPr>
        <w:spacing w:before="120" w:after="0"/>
        <w:ind w:left="709"/>
        <w:contextualSpacing/>
        <w:jc w:val="both"/>
        <w:rPr>
          <w:rFonts w:ascii="Cambria" w:hAnsi="Cambria"/>
          <w:lang w:val="bg-BG" w:eastAsia="de-AT"/>
        </w:rPr>
      </w:pPr>
      <w:r w:rsidRPr="00BE15D0">
        <w:rPr>
          <w:rFonts w:ascii="Cambria" w:hAnsi="Cambria"/>
          <w:lang w:val="bg-BG" w:eastAsia="de-AT"/>
        </w:rPr>
        <w:t xml:space="preserve">Коментари ............ </w:t>
      </w:r>
      <w:r w:rsidR="003A1416" w:rsidRPr="00BE15D0">
        <w:rPr>
          <w:rFonts w:ascii="Cambria" w:hAnsi="Cambria"/>
          <w:lang w:val="bg-BG" w:eastAsia="de-AT"/>
        </w:rPr>
        <w:t>Д</w:t>
      </w:r>
      <w:r w:rsidRPr="00BE15D0">
        <w:rPr>
          <w:rFonts w:ascii="Cambria" w:hAnsi="Cambria"/>
          <w:lang w:val="bg-BG" w:eastAsia="de-AT"/>
        </w:rPr>
        <w:t>ава важни знания. Нямаме достатъчно доказателства за трансфера на знания.</w:t>
      </w:r>
    </w:p>
    <w:p w:rsidR="0067021D" w:rsidRPr="00BE15D0" w:rsidRDefault="0067021D" w:rsidP="0067021D">
      <w:pPr>
        <w:spacing w:before="120" w:after="0"/>
        <w:ind w:left="709"/>
        <w:contextualSpacing/>
        <w:jc w:val="both"/>
        <w:rPr>
          <w:rFonts w:ascii="Cambria" w:hAnsi="Cambria"/>
          <w:lang w:val="bg-BG" w:eastAsia="de-AT"/>
        </w:rPr>
      </w:pPr>
      <w:r w:rsidRPr="00BE15D0">
        <w:rPr>
          <w:rFonts w:ascii="Cambria" w:hAnsi="Cambria"/>
          <w:lang w:val="bg-BG" w:eastAsia="de-AT"/>
        </w:rPr>
        <w:t xml:space="preserve">• ОЕР позволява на учениците да </w:t>
      </w:r>
      <w:r w:rsidR="003A1416" w:rsidRPr="00BE15D0">
        <w:rPr>
          <w:rFonts w:ascii="Cambria" w:hAnsi="Cambria"/>
          <w:lang w:val="bg-BG" w:eastAsia="de-AT"/>
        </w:rPr>
        <w:t>подсилят</w:t>
      </w:r>
      <w:r w:rsidRPr="00BE15D0">
        <w:rPr>
          <w:rFonts w:ascii="Cambria" w:hAnsi="Cambria"/>
          <w:lang w:val="bg-BG" w:eastAsia="de-AT"/>
        </w:rPr>
        <w:t xml:space="preserve"> своето обучение или да изградят лично </w:t>
      </w:r>
      <w:r w:rsidR="003A1416" w:rsidRPr="00BE15D0">
        <w:rPr>
          <w:rFonts w:ascii="Cambria" w:hAnsi="Cambria"/>
          <w:lang w:val="bg-BG" w:eastAsia="de-AT"/>
        </w:rPr>
        <w:t>отношение</w:t>
      </w:r>
      <w:r w:rsidRPr="00BE15D0">
        <w:rPr>
          <w:rFonts w:ascii="Cambria" w:hAnsi="Cambria"/>
          <w:lang w:val="bg-BG" w:eastAsia="de-AT"/>
        </w:rPr>
        <w:t xml:space="preserve"> чрез размисъл, дискусия, демонстрация на нови знания или умения и т.н.</w:t>
      </w:r>
    </w:p>
    <w:p w:rsidR="00B82D39" w:rsidRPr="00BE15D0" w:rsidRDefault="0067021D" w:rsidP="0067021D">
      <w:pPr>
        <w:spacing w:before="120" w:after="0"/>
        <w:ind w:left="709"/>
        <w:contextualSpacing/>
        <w:jc w:val="both"/>
        <w:rPr>
          <w:rFonts w:ascii="Cambria" w:hAnsi="Cambria" w:cs="Times New Roman"/>
          <w:i/>
          <w:lang w:val="bg-BG"/>
        </w:rPr>
      </w:pPr>
      <w:r w:rsidRPr="00BE15D0">
        <w:rPr>
          <w:rFonts w:ascii="Cambria" w:hAnsi="Cambria"/>
          <w:lang w:val="bg-BG" w:eastAsia="de-AT"/>
        </w:rPr>
        <w:t xml:space="preserve">Коментари ............ Подкрепя </w:t>
      </w:r>
      <w:r w:rsidR="003A1416" w:rsidRPr="00BE15D0">
        <w:rPr>
          <w:rFonts w:ascii="Cambria" w:hAnsi="Cambria"/>
          <w:lang w:val="bg-BG" w:eastAsia="de-AT"/>
        </w:rPr>
        <w:t>взаимното</w:t>
      </w:r>
      <w:r w:rsidRPr="00BE15D0">
        <w:rPr>
          <w:rFonts w:ascii="Cambria" w:hAnsi="Cambria"/>
          <w:lang w:val="bg-BG" w:eastAsia="de-AT"/>
        </w:rPr>
        <w:t xml:space="preserve"> и интерактивно обучение чрез споделяне на идеи, обмен на мнения и аргументи, взаимодействие с връстници и представяне на работата им в класната стая. Освен това, според </w:t>
      </w:r>
      <w:r w:rsidR="003A1416" w:rsidRPr="00BE15D0">
        <w:rPr>
          <w:rFonts w:ascii="Cambria" w:hAnsi="Cambria"/>
          <w:lang w:val="bg-BG" w:eastAsia="de-AT"/>
        </w:rPr>
        <w:t>преподавателя</w:t>
      </w:r>
      <w:r w:rsidRPr="00BE15D0">
        <w:rPr>
          <w:rFonts w:ascii="Cambria" w:hAnsi="Cambria"/>
          <w:lang w:val="bg-BG" w:eastAsia="de-AT"/>
        </w:rPr>
        <w:t xml:space="preserve">: "чрез тази процедура някои </w:t>
      </w:r>
      <w:r w:rsidR="003A1416" w:rsidRPr="00BE15D0">
        <w:rPr>
          <w:rFonts w:ascii="Cambria" w:hAnsi="Cambria"/>
          <w:lang w:val="bg-BG" w:eastAsia="de-AT"/>
        </w:rPr>
        <w:t>обучаеми</w:t>
      </w:r>
      <w:r w:rsidRPr="00BE15D0">
        <w:rPr>
          <w:rFonts w:ascii="Cambria" w:hAnsi="Cambria"/>
          <w:lang w:val="bg-BG" w:eastAsia="de-AT"/>
        </w:rPr>
        <w:t xml:space="preserve"> оспориха своите предварителни стереотипни възприятия"</w:t>
      </w:r>
    </w:p>
    <w:bookmarkEnd w:id="0"/>
    <w:p w:rsidR="007210E3" w:rsidRPr="00BE15D0" w:rsidRDefault="007210E3" w:rsidP="00C12F5E">
      <w:pPr>
        <w:pStyle w:val="Listenabsatz"/>
        <w:tabs>
          <w:tab w:val="left" w:pos="1380"/>
        </w:tabs>
        <w:spacing w:after="0" w:line="240" w:lineRule="auto"/>
        <w:ind w:left="0"/>
        <w:contextualSpacing w:val="0"/>
        <w:jc w:val="center"/>
        <w:rPr>
          <w:rFonts w:ascii="Cambria" w:hAnsi="Cambria"/>
          <w:lang w:val="bg-BG"/>
        </w:rPr>
      </w:pPr>
    </w:p>
    <w:sectPr w:rsidR="007210E3" w:rsidRPr="00BE15D0" w:rsidSect="00701BF8">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3EEF" w:rsidRDefault="00273EEF" w:rsidP="00701BF8">
      <w:pPr>
        <w:spacing w:after="0" w:line="240" w:lineRule="auto"/>
      </w:pPr>
      <w:r>
        <w:separator/>
      </w:r>
    </w:p>
  </w:endnote>
  <w:endnote w:type="continuationSeparator" w:id="0">
    <w:p w:rsidR="00273EEF" w:rsidRDefault="00273EEF" w:rsidP="00701B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ADA" w:rsidRDefault="007B5ADA">
    <w:pPr>
      <w:pStyle w:val="Fuzeil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ADA" w:rsidRDefault="007B5ADA" w:rsidP="007B5ADA">
    <w:pPr>
      <w:rPr>
        <w:sz w:val="4"/>
        <w:szCs w:val="4"/>
      </w:rPr>
    </w:pPr>
  </w:p>
  <w:tbl>
    <w:tblPr>
      <w:tblStyle w:val="Tabellengitternetz"/>
      <w:tblW w:w="9493" w:type="dxa"/>
      <w:tblInd w:w="-147" w:type="dxa"/>
      <w:tblLook w:val="04A0"/>
    </w:tblPr>
    <w:tblGrid>
      <w:gridCol w:w="1926"/>
      <w:gridCol w:w="7567"/>
    </w:tblGrid>
    <w:tr w:rsidR="007B5ADA" w:rsidRPr="006108FD" w:rsidTr="008812C9">
      <w:tc>
        <w:tcPr>
          <w:tcW w:w="1926" w:type="dxa"/>
          <w:shd w:val="clear" w:color="auto" w:fill="auto"/>
        </w:tcPr>
        <w:p w:rsidR="007B5ADA" w:rsidRDefault="007B5ADA" w:rsidP="008812C9">
          <w:pPr>
            <w:pStyle w:val="Fuzeile"/>
            <w:spacing w:line="276" w:lineRule="auto"/>
          </w:pPr>
          <w:r>
            <w:rPr>
              <w:noProof/>
              <w:lang w:eastAsia="de-DE"/>
            </w:rPr>
            <w:drawing>
              <wp:inline distT="0" distB="0" distL="0" distR="0">
                <wp:extent cx="1080135" cy="380365"/>
                <wp:effectExtent l="0" t="0" r="0" b="0"/>
                <wp:docPr id="15" name="Grafik 3" descr="http://www.aje.com/en/arc/dist/img/arc/CC-BY-SA.2f32e4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http://www.aje.com/en/arc/dist/img/arc/CC-BY-SA.2f32e489.png"/>
                        <pic:cNvPicPr>
                          <a:picLocks noChangeAspect="1" noChangeArrowheads="1"/>
                        </pic:cNvPicPr>
                      </pic:nvPicPr>
                      <pic:blipFill>
                        <a:blip r:embed="rId1"/>
                        <a:stretch>
                          <a:fillRect/>
                        </a:stretch>
                      </pic:blipFill>
                      <pic:spPr bwMode="auto">
                        <a:xfrm>
                          <a:off x="0" y="0"/>
                          <a:ext cx="1080135" cy="380365"/>
                        </a:xfrm>
                        <a:prstGeom prst="rect">
                          <a:avLst/>
                        </a:prstGeom>
                      </pic:spPr>
                    </pic:pic>
                  </a:graphicData>
                </a:graphic>
              </wp:inline>
            </w:drawing>
          </w:r>
        </w:p>
      </w:tc>
      <w:tc>
        <w:tcPr>
          <w:tcW w:w="7566" w:type="dxa"/>
          <w:shd w:val="clear" w:color="auto" w:fill="auto"/>
        </w:tcPr>
        <w:p w:rsidR="007B5ADA" w:rsidRPr="00695E91" w:rsidRDefault="007B5ADA" w:rsidP="008812C9">
          <w:pPr>
            <w:rPr>
              <w:lang w:val="en-US"/>
            </w:rPr>
          </w:pPr>
          <w:r>
            <w:rPr>
              <w:sz w:val="18"/>
              <w:szCs w:val="18"/>
              <w:lang w:val="en-GB"/>
            </w:rPr>
            <w:t>GreenSkills4VET - The Attribution-</w:t>
          </w:r>
          <w:proofErr w:type="spellStart"/>
          <w:r>
            <w:rPr>
              <w:sz w:val="18"/>
              <w:szCs w:val="18"/>
              <w:lang w:val="en-GB"/>
            </w:rPr>
            <w:t>ShareAlike</w:t>
          </w:r>
          <w:proofErr w:type="spellEnd"/>
          <w:r>
            <w:rPr>
              <w:sz w:val="18"/>
              <w:szCs w:val="18"/>
              <w:lang w:val="en-GB"/>
            </w:rPr>
            <w:t xml:space="preserve">, or </w:t>
          </w:r>
          <w:r>
            <w:rPr>
              <w:b/>
              <w:bCs/>
              <w:sz w:val="18"/>
              <w:szCs w:val="18"/>
              <w:lang w:val="en-GB"/>
            </w:rPr>
            <w:t>CC-BY-SA</w:t>
          </w:r>
          <w:r>
            <w:rPr>
              <w:sz w:val="18"/>
              <w:szCs w:val="18"/>
              <w:lang w:val="en-GB"/>
            </w:rPr>
            <w:t>, license builds upon the CC-BY by requiring that the user license any new products based on the original under identical terms (in addition to crediting the original author).</w:t>
          </w:r>
        </w:p>
      </w:tc>
    </w:tr>
    <w:tr w:rsidR="007B5ADA" w:rsidRPr="006108FD" w:rsidTr="008812C9">
      <w:tc>
        <w:tcPr>
          <w:tcW w:w="9492" w:type="dxa"/>
          <w:gridSpan w:val="2"/>
          <w:shd w:val="clear" w:color="auto" w:fill="auto"/>
        </w:tcPr>
        <w:p w:rsidR="007B5ADA" w:rsidRPr="00695E91" w:rsidRDefault="007B5ADA" w:rsidP="008812C9">
          <w:pPr>
            <w:pStyle w:val="Fuzeile"/>
            <w:spacing w:line="276" w:lineRule="auto"/>
            <w:jc w:val="center"/>
            <w:rPr>
              <w:lang w:val="en-US"/>
            </w:rPr>
          </w:pPr>
          <w:r>
            <w:rPr>
              <w:rFonts w:cs="Arial"/>
              <w:sz w:val="18"/>
              <w:szCs w:val="18"/>
              <w:lang w:val="en-GB"/>
            </w:rPr>
            <w:t>This project has been funded with support from the European Commission. This publication reflects the views only of the author, and the Commission cannot be held responsible for any use which may be made of the information contained therein.</w:t>
          </w:r>
        </w:p>
      </w:tc>
    </w:tr>
  </w:tbl>
  <w:p w:rsidR="005A57A2" w:rsidRPr="007B5ADA" w:rsidRDefault="005A57A2" w:rsidP="007B5ADA">
    <w:pPr>
      <w:pStyle w:val="Fuzeile"/>
      <w:rPr>
        <w:lang w:val="en-GB"/>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ADA" w:rsidRDefault="007B5ADA">
    <w:pPr>
      <w:pStyle w:val="Fuzeil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3EEF" w:rsidRDefault="00273EEF" w:rsidP="00701BF8">
      <w:pPr>
        <w:spacing w:after="0" w:line="240" w:lineRule="auto"/>
      </w:pPr>
      <w:r>
        <w:separator/>
      </w:r>
    </w:p>
  </w:footnote>
  <w:footnote w:type="continuationSeparator" w:id="0">
    <w:p w:rsidR="00273EEF" w:rsidRDefault="00273EEF" w:rsidP="00701BF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ADA" w:rsidRDefault="007B5ADA">
    <w:pPr>
      <w:pStyle w:val="Kopfzeil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57A2" w:rsidRDefault="00A526E6" w:rsidP="007E4BBB">
    <w:pPr>
      <w:pStyle w:val="Kopfzeile"/>
      <w:tabs>
        <w:tab w:val="clear" w:pos="4536"/>
        <w:tab w:val="clear" w:pos="9072"/>
        <w:tab w:val="right" w:pos="9638"/>
      </w:tabs>
    </w:pPr>
    <w:sdt>
      <w:sdtPr>
        <w:id w:val="-1213573557"/>
        <w:docPartObj>
          <w:docPartGallery w:val="Page Numbers (Margins)"/>
          <w:docPartUnique/>
        </w:docPartObj>
      </w:sdtPr>
      <w:sdtContent>
        <w:r w:rsidRPr="00A526E6">
          <w:rPr>
            <w:noProof/>
            <w:lang w:val="en-US"/>
          </w:rPr>
          <w:pict>
            <v:rect id="Rechteck 5" o:spid="_x0000_s4097" style="position:absolute;margin-left:-1.1pt;margin-top:0;width:45.05pt;height:25.95pt;z-index:251665408;visibility:visible;mso-width-percent:800;mso-position-horizontal:right;mso-position-horizontal-relative:right-margin-area;mso-position-vertical:center;mso-position-vertical-relative:margin;mso-width-percent:800;mso-width-relative:right-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" o:allowincell="f" stroked="f">
              <v:textbox>
                <w:txbxContent>
                  <w:p w:rsidR="005A57A2" w:rsidRDefault="00A526E6">
                    <w:pPr>
                      <w:pBdr>
                        <w:bottom w:val="single" w:sz="4" w:space="1" w:color="auto"/>
                      </w:pBdr>
                    </w:pPr>
                    <w:r>
                      <w:fldChar w:fldCharType="begin"/>
                    </w:r>
                    <w:r w:rsidR="005A57A2">
                      <w:instrText>PAGE   \* MERGEFORMAT</w:instrText>
                    </w:r>
                    <w:r>
                      <w:fldChar w:fldCharType="separate"/>
                    </w:r>
                    <w:r w:rsidR="007B5ADA">
                      <w:rPr>
                        <w:noProof/>
                      </w:rPr>
                      <w:t>5</w:t>
                    </w:r>
                    <w:r>
                      <w:fldChar w:fldCharType="end"/>
                    </w:r>
                  </w:p>
                </w:txbxContent>
              </v:textbox>
              <w10:wrap anchorx="margin" anchory="margin"/>
            </v:rect>
          </w:pict>
        </w:r>
      </w:sdtContent>
    </w:sdt>
    <w:r w:rsidR="00370A35">
      <w:t xml:space="preserve">                         </w:t>
    </w:r>
    <w:r w:rsidR="00370A35" w:rsidRPr="00370A35">
      <w:rPr>
        <w:noProof/>
        <w:lang w:val="de-DE" w:eastAsia="de-DE"/>
      </w:rPr>
      <w:drawing>
        <wp:inline distT="0" distB="0" distL="0" distR="0">
          <wp:extent cx="712470" cy="487604"/>
          <wp:effectExtent l="19050" t="0" r="0" b="0"/>
          <wp:docPr id="2" name="Picture 2" descr="C:\Users\Λεωνίδας\AppData\Local\Microsoft\Windows\Temporary Internet Files\Content.Outlook\VOBCRYHM\logo aspa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Λεωνίδας\AppData\Local\Microsoft\Windows\Temporary Internet Files\Content.Outlook\VOBCRYHM\logo aspaite.jpg"/>
                  <pic:cNvPicPr>
                    <a:picLocks noChangeAspect="1" noChangeArrowheads="1"/>
                  </pic:cNvPicPr>
                </pic:nvPicPr>
                <pic:blipFill>
                  <a:blip r:embed="rId1"/>
                  <a:srcRect/>
                  <a:stretch>
                    <a:fillRect/>
                  </a:stretch>
                </pic:blipFill>
                <pic:spPr bwMode="auto">
                  <a:xfrm>
                    <a:off x="0" y="0"/>
                    <a:ext cx="722121" cy="494209"/>
                  </a:xfrm>
                  <a:prstGeom prst="rect">
                    <a:avLst/>
                  </a:prstGeom>
                  <a:noFill/>
                  <a:ln w="9525">
                    <a:noFill/>
                    <a:miter lim="800000"/>
                    <a:headEnd/>
                    <a:tailEnd/>
                  </a:ln>
                </pic:spPr>
              </pic:pic>
            </a:graphicData>
          </a:graphic>
        </wp:inline>
      </w:drawing>
    </w:r>
    <w:r w:rsidR="00370A35">
      <w:t xml:space="preserve">                           </w:t>
    </w:r>
    <w:r w:rsidR="00370A35" w:rsidRPr="00370A35">
      <w:rPr>
        <w:noProof/>
        <w:lang w:val="de-DE" w:eastAsia="de-DE"/>
      </w:rPr>
      <w:drawing>
        <wp:inline distT="0" distB="0" distL="0" distR="0">
          <wp:extent cx="914400" cy="542925"/>
          <wp:effectExtent l="0" t="0" r="0" b="9525"/>
          <wp:docPr id="3" name="Grafik 10" descr="GrennSkillsIn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nnSkillsInRed"/>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4400" cy="542925"/>
                  </a:xfrm>
                  <a:prstGeom prst="rect">
                    <a:avLst/>
                  </a:prstGeom>
                  <a:noFill/>
                  <a:ln>
                    <a:noFill/>
                  </a:ln>
                </pic:spPr>
              </pic:pic>
            </a:graphicData>
          </a:graphic>
        </wp:inline>
      </w:drawing>
    </w:r>
    <w:r w:rsidR="005A57A2">
      <w:tab/>
    </w:r>
    <w:r w:rsidR="005A57A2" w:rsidRPr="00352130">
      <w:rPr>
        <w:noProof/>
        <w:lang w:val="de-DE" w:eastAsia="de-DE"/>
      </w:rPr>
      <w:drawing>
        <wp:inline distT="0" distB="0" distL="0" distR="0">
          <wp:extent cx="1910988" cy="546740"/>
          <wp:effectExtent l="0" t="0" r="0" b="5715"/>
          <wp:docPr id="1" name="Grafik 1" descr="Bildergebnis für co-funded by the european un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gebnis für co-funded by the european union logo"/>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27733" cy="551531"/>
                  </a:xfrm>
                  <a:prstGeom prst="rect">
                    <a:avLst/>
                  </a:prstGeom>
                  <a:noFill/>
                  <a:ln>
                    <a:noFill/>
                  </a:ln>
                </pic:spPr>
              </pic:pic>
            </a:graphicData>
          </a:graphic>
        </wp:inline>
      </w:drawing>
    </w:r>
  </w:p>
  <w:p w:rsidR="005A57A2" w:rsidRDefault="005A57A2" w:rsidP="007E4BBB">
    <w:pPr>
      <w:pStyle w:val="Kopfzeile"/>
      <w:tabs>
        <w:tab w:val="clear" w:pos="4536"/>
        <w:tab w:val="clear" w:pos="9072"/>
        <w:tab w:val="right" w:pos="9638"/>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ADA" w:rsidRDefault="007B5ADA">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FBD8380A"/>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07127D0"/>
    <w:multiLevelType w:val="multilevel"/>
    <w:tmpl w:val="0BBC9D6E"/>
    <w:lvl w:ilvl="0">
      <w:start w:val="1"/>
      <w:numFmt w:val="bullet"/>
      <w:lvlText w:val=""/>
      <w:lvlJc w:val="left"/>
      <w:pPr>
        <w:ind w:left="720" w:hanging="360"/>
      </w:pPr>
      <w:rPr>
        <w:rFonts w:ascii="Symbol" w:hAnsi="Symbol" w:hint="default"/>
        <w:b w:val="0"/>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2">
    <w:nsid w:val="01641ACF"/>
    <w:multiLevelType w:val="hybridMultilevel"/>
    <w:tmpl w:val="C4EC0A5C"/>
    <w:lvl w:ilvl="0" w:tplc="04070019">
      <w:start w:val="1"/>
      <w:numFmt w:val="lowerLetter"/>
      <w:lvlText w:val="%1."/>
      <w:lvlJc w:val="left"/>
      <w:pPr>
        <w:ind w:left="360" w:hanging="360"/>
      </w:pPr>
    </w:lvl>
    <w:lvl w:ilvl="1" w:tplc="04070019">
      <w:start w:val="1"/>
      <w:numFmt w:val="lowerLetter"/>
      <w:lvlText w:val="%2."/>
      <w:lvlJc w:val="left"/>
      <w:pPr>
        <w:ind w:left="1080" w:hanging="360"/>
      </w:pPr>
    </w:lvl>
    <w:lvl w:ilvl="2" w:tplc="0407001B">
      <w:start w:val="1"/>
      <w:numFmt w:val="lowerRoman"/>
      <w:lvlText w:val="%3."/>
      <w:lvlJc w:val="right"/>
      <w:pPr>
        <w:ind w:left="1800" w:hanging="180"/>
      </w:pPr>
    </w:lvl>
    <w:lvl w:ilvl="3" w:tplc="0407000F">
      <w:start w:val="1"/>
      <w:numFmt w:val="decimal"/>
      <w:lvlText w:val="%4."/>
      <w:lvlJc w:val="left"/>
      <w:pPr>
        <w:ind w:left="2520" w:hanging="360"/>
      </w:pPr>
    </w:lvl>
    <w:lvl w:ilvl="4" w:tplc="04070019">
      <w:start w:val="1"/>
      <w:numFmt w:val="lowerLetter"/>
      <w:lvlText w:val="%5."/>
      <w:lvlJc w:val="left"/>
      <w:pPr>
        <w:ind w:left="3240" w:hanging="360"/>
      </w:pPr>
    </w:lvl>
    <w:lvl w:ilvl="5" w:tplc="0407001B">
      <w:start w:val="1"/>
      <w:numFmt w:val="lowerRoman"/>
      <w:lvlText w:val="%6."/>
      <w:lvlJc w:val="right"/>
      <w:pPr>
        <w:ind w:left="3960" w:hanging="180"/>
      </w:pPr>
    </w:lvl>
    <w:lvl w:ilvl="6" w:tplc="0407000F">
      <w:start w:val="1"/>
      <w:numFmt w:val="decimal"/>
      <w:lvlText w:val="%7."/>
      <w:lvlJc w:val="left"/>
      <w:pPr>
        <w:ind w:left="4680" w:hanging="360"/>
      </w:pPr>
    </w:lvl>
    <w:lvl w:ilvl="7" w:tplc="04070019">
      <w:start w:val="1"/>
      <w:numFmt w:val="lowerLetter"/>
      <w:lvlText w:val="%8."/>
      <w:lvlJc w:val="left"/>
      <w:pPr>
        <w:ind w:left="5400" w:hanging="360"/>
      </w:pPr>
    </w:lvl>
    <w:lvl w:ilvl="8" w:tplc="0407001B">
      <w:start w:val="1"/>
      <w:numFmt w:val="lowerRoman"/>
      <w:lvlText w:val="%9."/>
      <w:lvlJc w:val="right"/>
      <w:pPr>
        <w:ind w:left="6120" w:hanging="180"/>
      </w:pPr>
    </w:lvl>
  </w:abstractNum>
  <w:abstractNum w:abstractNumId="3">
    <w:nsid w:val="020B1D20"/>
    <w:multiLevelType w:val="hybridMultilevel"/>
    <w:tmpl w:val="17BE3156"/>
    <w:lvl w:ilvl="0" w:tplc="0407000F">
      <w:start w:val="1"/>
      <w:numFmt w:val="decimal"/>
      <w:lvlText w:val="%1."/>
      <w:lvlJc w:val="left"/>
      <w:pPr>
        <w:ind w:left="1080" w:hanging="360"/>
      </w:pPr>
    </w:lvl>
    <w:lvl w:ilvl="1" w:tplc="04070019">
      <w:start w:val="1"/>
      <w:numFmt w:val="lowerLetter"/>
      <w:lvlText w:val="%2."/>
      <w:lvlJc w:val="left"/>
      <w:pPr>
        <w:ind w:left="1800" w:hanging="360"/>
      </w:pPr>
    </w:lvl>
    <w:lvl w:ilvl="2" w:tplc="0407001B">
      <w:start w:val="1"/>
      <w:numFmt w:val="lowerRoman"/>
      <w:lvlText w:val="%3."/>
      <w:lvlJc w:val="right"/>
      <w:pPr>
        <w:ind w:left="2520" w:hanging="180"/>
      </w:pPr>
    </w:lvl>
    <w:lvl w:ilvl="3" w:tplc="0407000F">
      <w:start w:val="1"/>
      <w:numFmt w:val="decimal"/>
      <w:lvlText w:val="%4."/>
      <w:lvlJc w:val="left"/>
      <w:pPr>
        <w:ind w:left="3240" w:hanging="360"/>
      </w:pPr>
    </w:lvl>
    <w:lvl w:ilvl="4" w:tplc="04070019">
      <w:start w:val="1"/>
      <w:numFmt w:val="lowerLetter"/>
      <w:lvlText w:val="%5."/>
      <w:lvlJc w:val="left"/>
      <w:pPr>
        <w:ind w:left="3960" w:hanging="360"/>
      </w:pPr>
    </w:lvl>
    <w:lvl w:ilvl="5" w:tplc="0407001B">
      <w:start w:val="1"/>
      <w:numFmt w:val="lowerRoman"/>
      <w:lvlText w:val="%6."/>
      <w:lvlJc w:val="right"/>
      <w:pPr>
        <w:ind w:left="4680" w:hanging="180"/>
      </w:pPr>
    </w:lvl>
    <w:lvl w:ilvl="6" w:tplc="0407000F">
      <w:start w:val="1"/>
      <w:numFmt w:val="decimal"/>
      <w:lvlText w:val="%7."/>
      <w:lvlJc w:val="left"/>
      <w:pPr>
        <w:ind w:left="5400" w:hanging="360"/>
      </w:pPr>
    </w:lvl>
    <w:lvl w:ilvl="7" w:tplc="04070019">
      <w:start w:val="1"/>
      <w:numFmt w:val="lowerLetter"/>
      <w:lvlText w:val="%8."/>
      <w:lvlJc w:val="left"/>
      <w:pPr>
        <w:ind w:left="6120" w:hanging="360"/>
      </w:pPr>
    </w:lvl>
    <w:lvl w:ilvl="8" w:tplc="0407001B">
      <w:start w:val="1"/>
      <w:numFmt w:val="lowerRoman"/>
      <w:lvlText w:val="%9."/>
      <w:lvlJc w:val="right"/>
      <w:pPr>
        <w:ind w:left="6840" w:hanging="180"/>
      </w:pPr>
    </w:lvl>
  </w:abstractNum>
  <w:abstractNum w:abstractNumId="4">
    <w:nsid w:val="02120E43"/>
    <w:multiLevelType w:val="multilevel"/>
    <w:tmpl w:val="047438EE"/>
    <w:lvl w:ilvl="0">
      <w:start w:val="1"/>
      <w:numFmt w:val="decimal"/>
      <w:lvlText w:val="%1."/>
      <w:lvlJc w:val="left"/>
      <w:pPr>
        <w:ind w:left="720" w:hanging="360"/>
      </w:pPr>
      <w:rPr>
        <w:rFonts w:hint="default"/>
        <w:b w:val="0"/>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5">
    <w:nsid w:val="02564982"/>
    <w:multiLevelType w:val="hybridMultilevel"/>
    <w:tmpl w:val="A748E4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91642BE"/>
    <w:multiLevelType w:val="multilevel"/>
    <w:tmpl w:val="0BBC9D6E"/>
    <w:lvl w:ilvl="0">
      <w:start w:val="1"/>
      <w:numFmt w:val="bullet"/>
      <w:lvlText w:val=""/>
      <w:lvlJc w:val="left"/>
      <w:pPr>
        <w:ind w:left="360" w:hanging="360"/>
      </w:pPr>
      <w:rPr>
        <w:rFonts w:ascii="Symbol" w:hAnsi="Symbol" w:hint="default"/>
        <w:b w:val="0"/>
      </w:rPr>
    </w:lvl>
    <w:lvl w:ilvl="1">
      <w:start w:val="1"/>
      <w:numFmt w:val="decimal"/>
      <w:isLgl/>
      <w:lvlText w:val="%1.%2"/>
      <w:lvlJc w:val="left"/>
      <w:pPr>
        <w:ind w:left="720" w:hanging="360"/>
      </w:pPr>
      <w:rPr>
        <w:rFonts w:hint="default"/>
        <w:b w:val="0"/>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7">
    <w:nsid w:val="0D287C0A"/>
    <w:multiLevelType w:val="hybridMultilevel"/>
    <w:tmpl w:val="E1D2F452"/>
    <w:lvl w:ilvl="0" w:tplc="CCC0669C">
      <w:numFmt w:val="bullet"/>
      <w:lvlText w:val=""/>
      <w:lvlJc w:val="left"/>
      <w:pPr>
        <w:ind w:left="1077" w:hanging="360"/>
      </w:pPr>
      <w:rPr>
        <w:rFonts w:ascii="Wingdings" w:eastAsia="Calibri" w:hAnsi="Wingdings" w:cs="Times New Roman" w:hint="default"/>
      </w:rPr>
    </w:lvl>
    <w:lvl w:ilvl="1" w:tplc="04080003" w:tentative="1">
      <w:start w:val="1"/>
      <w:numFmt w:val="bullet"/>
      <w:lvlText w:val="o"/>
      <w:lvlJc w:val="left"/>
      <w:pPr>
        <w:ind w:left="1797" w:hanging="360"/>
      </w:pPr>
      <w:rPr>
        <w:rFonts w:ascii="Courier New" w:hAnsi="Courier New" w:cs="Courier New" w:hint="default"/>
      </w:rPr>
    </w:lvl>
    <w:lvl w:ilvl="2" w:tplc="04080005" w:tentative="1">
      <w:start w:val="1"/>
      <w:numFmt w:val="bullet"/>
      <w:lvlText w:val=""/>
      <w:lvlJc w:val="left"/>
      <w:pPr>
        <w:ind w:left="2517" w:hanging="360"/>
      </w:pPr>
      <w:rPr>
        <w:rFonts w:ascii="Wingdings" w:hAnsi="Wingdings" w:hint="default"/>
      </w:rPr>
    </w:lvl>
    <w:lvl w:ilvl="3" w:tplc="04080001" w:tentative="1">
      <w:start w:val="1"/>
      <w:numFmt w:val="bullet"/>
      <w:lvlText w:val=""/>
      <w:lvlJc w:val="left"/>
      <w:pPr>
        <w:ind w:left="3237" w:hanging="360"/>
      </w:pPr>
      <w:rPr>
        <w:rFonts w:ascii="Symbol" w:hAnsi="Symbol" w:hint="default"/>
      </w:rPr>
    </w:lvl>
    <w:lvl w:ilvl="4" w:tplc="04080003" w:tentative="1">
      <w:start w:val="1"/>
      <w:numFmt w:val="bullet"/>
      <w:lvlText w:val="o"/>
      <w:lvlJc w:val="left"/>
      <w:pPr>
        <w:ind w:left="3957" w:hanging="360"/>
      </w:pPr>
      <w:rPr>
        <w:rFonts w:ascii="Courier New" w:hAnsi="Courier New" w:cs="Courier New" w:hint="default"/>
      </w:rPr>
    </w:lvl>
    <w:lvl w:ilvl="5" w:tplc="04080005" w:tentative="1">
      <w:start w:val="1"/>
      <w:numFmt w:val="bullet"/>
      <w:lvlText w:val=""/>
      <w:lvlJc w:val="left"/>
      <w:pPr>
        <w:ind w:left="4677" w:hanging="360"/>
      </w:pPr>
      <w:rPr>
        <w:rFonts w:ascii="Wingdings" w:hAnsi="Wingdings" w:hint="default"/>
      </w:rPr>
    </w:lvl>
    <w:lvl w:ilvl="6" w:tplc="04080001" w:tentative="1">
      <w:start w:val="1"/>
      <w:numFmt w:val="bullet"/>
      <w:lvlText w:val=""/>
      <w:lvlJc w:val="left"/>
      <w:pPr>
        <w:ind w:left="5397" w:hanging="360"/>
      </w:pPr>
      <w:rPr>
        <w:rFonts w:ascii="Symbol" w:hAnsi="Symbol" w:hint="default"/>
      </w:rPr>
    </w:lvl>
    <w:lvl w:ilvl="7" w:tplc="04080003" w:tentative="1">
      <w:start w:val="1"/>
      <w:numFmt w:val="bullet"/>
      <w:lvlText w:val="o"/>
      <w:lvlJc w:val="left"/>
      <w:pPr>
        <w:ind w:left="6117" w:hanging="360"/>
      </w:pPr>
      <w:rPr>
        <w:rFonts w:ascii="Courier New" w:hAnsi="Courier New" w:cs="Courier New" w:hint="default"/>
      </w:rPr>
    </w:lvl>
    <w:lvl w:ilvl="8" w:tplc="04080005" w:tentative="1">
      <w:start w:val="1"/>
      <w:numFmt w:val="bullet"/>
      <w:lvlText w:val=""/>
      <w:lvlJc w:val="left"/>
      <w:pPr>
        <w:ind w:left="6837" w:hanging="360"/>
      </w:pPr>
      <w:rPr>
        <w:rFonts w:ascii="Wingdings" w:hAnsi="Wingdings" w:hint="default"/>
      </w:rPr>
    </w:lvl>
  </w:abstractNum>
  <w:abstractNum w:abstractNumId="8">
    <w:nsid w:val="0F542FB6"/>
    <w:multiLevelType w:val="multilevel"/>
    <w:tmpl w:val="0BBC9D6E"/>
    <w:lvl w:ilvl="0">
      <w:start w:val="1"/>
      <w:numFmt w:val="bullet"/>
      <w:lvlText w:val=""/>
      <w:lvlJc w:val="left"/>
      <w:pPr>
        <w:ind w:left="360" w:hanging="360"/>
      </w:pPr>
      <w:rPr>
        <w:rFonts w:ascii="Symbol" w:hAnsi="Symbol" w:hint="default"/>
        <w:b w:val="0"/>
      </w:rPr>
    </w:lvl>
    <w:lvl w:ilvl="1">
      <w:start w:val="1"/>
      <w:numFmt w:val="decimal"/>
      <w:isLgl/>
      <w:lvlText w:val="%1.%2"/>
      <w:lvlJc w:val="left"/>
      <w:pPr>
        <w:ind w:left="720" w:hanging="360"/>
      </w:pPr>
      <w:rPr>
        <w:rFonts w:hint="default"/>
        <w:b w:val="0"/>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9">
    <w:nsid w:val="101C2F48"/>
    <w:multiLevelType w:val="hybridMultilevel"/>
    <w:tmpl w:val="BC906708"/>
    <w:lvl w:ilvl="0" w:tplc="BC2C8A22">
      <w:numFmt w:val="bullet"/>
      <w:lvlText w:val=""/>
      <w:lvlJc w:val="left"/>
      <w:pPr>
        <w:ind w:left="360" w:hanging="360"/>
      </w:pPr>
      <w:rPr>
        <w:rFonts w:ascii="Wingdings" w:eastAsiaTheme="minorHAnsi" w:hAnsi="Wingdings" w:cstheme="minorBid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nsid w:val="10B94A8D"/>
    <w:multiLevelType w:val="hybridMultilevel"/>
    <w:tmpl w:val="803C18DC"/>
    <w:lvl w:ilvl="0" w:tplc="34726DBE">
      <w:start w:val="1"/>
      <w:numFmt w:val="decimal"/>
      <w:lvlText w:val="%1."/>
      <w:lvlJc w:val="left"/>
      <w:pPr>
        <w:ind w:left="720" w:hanging="360"/>
      </w:pPr>
      <w:rPr>
        <w:rFonts w:hint="default"/>
        <w:b/>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10F06A66"/>
    <w:multiLevelType w:val="multilevel"/>
    <w:tmpl w:val="0BBC9D6E"/>
    <w:lvl w:ilvl="0">
      <w:start w:val="1"/>
      <w:numFmt w:val="bullet"/>
      <w:lvlText w:val=""/>
      <w:lvlJc w:val="left"/>
      <w:pPr>
        <w:ind w:left="360" w:hanging="360"/>
      </w:pPr>
      <w:rPr>
        <w:rFonts w:ascii="Symbol" w:hAnsi="Symbol" w:hint="default"/>
        <w:b w:val="0"/>
      </w:rPr>
    </w:lvl>
    <w:lvl w:ilvl="1">
      <w:start w:val="1"/>
      <w:numFmt w:val="decimal"/>
      <w:isLgl/>
      <w:lvlText w:val="%1.%2"/>
      <w:lvlJc w:val="left"/>
      <w:pPr>
        <w:ind w:left="720" w:hanging="360"/>
      </w:pPr>
      <w:rPr>
        <w:rFonts w:hint="default"/>
        <w:b w:val="0"/>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2">
    <w:nsid w:val="1D587FE1"/>
    <w:multiLevelType w:val="hybridMultilevel"/>
    <w:tmpl w:val="4D202FE4"/>
    <w:lvl w:ilvl="0" w:tplc="04080001">
      <w:start w:val="1"/>
      <w:numFmt w:val="bullet"/>
      <w:lvlText w:val=""/>
      <w:lvlJc w:val="left"/>
      <w:pPr>
        <w:ind w:left="1077" w:hanging="360"/>
      </w:pPr>
      <w:rPr>
        <w:rFonts w:ascii="Symbol" w:hAnsi="Symbol" w:hint="default"/>
      </w:rPr>
    </w:lvl>
    <w:lvl w:ilvl="1" w:tplc="04080003" w:tentative="1">
      <w:start w:val="1"/>
      <w:numFmt w:val="bullet"/>
      <w:lvlText w:val="o"/>
      <w:lvlJc w:val="left"/>
      <w:pPr>
        <w:ind w:left="1797" w:hanging="360"/>
      </w:pPr>
      <w:rPr>
        <w:rFonts w:ascii="Courier New" w:hAnsi="Courier New" w:cs="Courier New" w:hint="default"/>
      </w:rPr>
    </w:lvl>
    <w:lvl w:ilvl="2" w:tplc="04080005" w:tentative="1">
      <w:start w:val="1"/>
      <w:numFmt w:val="bullet"/>
      <w:lvlText w:val=""/>
      <w:lvlJc w:val="left"/>
      <w:pPr>
        <w:ind w:left="2517" w:hanging="360"/>
      </w:pPr>
      <w:rPr>
        <w:rFonts w:ascii="Wingdings" w:hAnsi="Wingdings" w:hint="default"/>
      </w:rPr>
    </w:lvl>
    <w:lvl w:ilvl="3" w:tplc="04080001" w:tentative="1">
      <w:start w:val="1"/>
      <w:numFmt w:val="bullet"/>
      <w:lvlText w:val=""/>
      <w:lvlJc w:val="left"/>
      <w:pPr>
        <w:ind w:left="3237" w:hanging="360"/>
      </w:pPr>
      <w:rPr>
        <w:rFonts w:ascii="Symbol" w:hAnsi="Symbol" w:hint="default"/>
      </w:rPr>
    </w:lvl>
    <w:lvl w:ilvl="4" w:tplc="04080003" w:tentative="1">
      <w:start w:val="1"/>
      <w:numFmt w:val="bullet"/>
      <w:lvlText w:val="o"/>
      <w:lvlJc w:val="left"/>
      <w:pPr>
        <w:ind w:left="3957" w:hanging="360"/>
      </w:pPr>
      <w:rPr>
        <w:rFonts w:ascii="Courier New" w:hAnsi="Courier New" w:cs="Courier New" w:hint="default"/>
      </w:rPr>
    </w:lvl>
    <w:lvl w:ilvl="5" w:tplc="04080005" w:tentative="1">
      <w:start w:val="1"/>
      <w:numFmt w:val="bullet"/>
      <w:lvlText w:val=""/>
      <w:lvlJc w:val="left"/>
      <w:pPr>
        <w:ind w:left="4677" w:hanging="360"/>
      </w:pPr>
      <w:rPr>
        <w:rFonts w:ascii="Wingdings" w:hAnsi="Wingdings" w:hint="default"/>
      </w:rPr>
    </w:lvl>
    <w:lvl w:ilvl="6" w:tplc="04080001" w:tentative="1">
      <w:start w:val="1"/>
      <w:numFmt w:val="bullet"/>
      <w:lvlText w:val=""/>
      <w:lvlJc w:val="left"/>
      <w:pPr>
        <w:ind w:left="5397" w:hanging="360"/>
      </w:pPr>
      <w:rPr>
        <w:rFonts w:ascii="Symbol" w:hAnsi="Symbol" w:hint="default"/>
      </w:rPr>
    </w:lvl>
    <w:lvl w:ilvl="7" w:tplc="04080003" w:tentative="1">
      <w:start w:val="1"/>
      <w:numFmt w:val="bullet"/>
      <w:lvlText w:val="o"/>
      <w:lvlJc w:val="left"/>
      <w:pPr>
        <w:ind w:left="6117" w:hanging="360"/>
      </w:pPr>
      <w:rPr>
        <w:rFonts w:ascii="Courier New" w:hAnsi="Courier New" w:cs="Courier New" w:hint="default"/>
      </w:rPr>
    </w:lvl>
    <w:lvl w:ilvl="8" w:tplc="04080005" w:tentative="1">
      <w:start w:val="1"/>
      <w:numFmt w:val="bullet"/>
      <w:lvlText w:val=""/>
      <w:lvlJc w:val="left"/>
      <w:pPr>
        <w:ind w:left="6837" w:hanging="360"/>
      </w:pPr>
      <w:rPr>
        <w:rFonts w:ascii="Wingdings" w:hAnsi="Wingdings" w:hint="default"/>
      </w:rPr>
    </w:lvl>
  </w:abstractNum>
  <w:abstractNum w:abstractNumId="13">
    <w:nsid w:val="1EBF3A80"/>
    <w:multiLevelType w:val="hybridMultilevel"/>
    <w:tmpl w:val="86328FA4"/>
    <w:lvl w:ilvl="0" w:tplc="47FAC510">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214A5BCC"/>
    <w:multiLevelType w:val="hybridMultilevel"/>
    <w:tmpl w:val="0BFCFEBE"/>
    <w:lvl w:ilvl="0" w:tplc="6BFE61CA">
      <w:start w:val="1"/>
      <w:numFmt w:val="lowerLetter"/>
      <w:lvlText w:val="%1."/>
      <w:lvlJc w:val="left"/>
      <w:pPr>
        <w:ind w:left="360" w:hanging="360"/>
      </w:pPr>
      <w:rPr>
        <w:sz w:val="24"/>
        <w:szCs w:val="24"/>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nsid w:val="28CF39C7"/>
    <w:multiLevelType w:val="hybridMultilevel"/>
    <w:tmpl w:val="AD285F9E"/>
    <w:lvl w:ilvl="0" w:tplc="559A5B22">
      <w:start w:val="2"/>
      <w:numFmt w:val="bullet"/>
      <w:lvlText w:val="-"/>
      <w:lvlJc w:val="left"/>
      <w:pPr>
        <w:ind w:left="720" w:hanging="360"/>
      </w:pPr>
      <w:rPr>
        <w:rFonts w:ascii="Cambria" w:eastAsiaTheme="minorHAnsi" w:hAnsi="Cambria"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2CFB6684"/>
    <w:multiLevelType w:val="hybridMultilevel"/>
    <w:tmpl w:val="313056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03C2916"/>
    <w:multiLevelType w:val="hybridMultilevel"/>
    <w:tmpl w:val="37320A3A"/>
    <w:lvl w:ilvl="0" w:tplc="0407000F">
      <w:start w:val="1"/>
      <w:numFmt w:val="decimal"/>
      <w:lvlText w:val="%1."/>
      <w:lvlJc w:val="left"/>
      <w:pPr>
        <w:ind w:left="360" w:hanging="360"/>
      </w:pPr>
    </w:lvl>
    <w:lvl w:ilvl="1" w:tplc="0407000F">
      <w:start w:val="1"/>
      <w:numFmt w:val="decimal"/>
      <w:lvlText w:val="%2."/>
      <w:lvlJc w:val="left"/>
      <w:pPr>
        <w:ind w:left="1080" w:hanging="360"/>
      </w:pPr>
    </w:lvl>
    <w:lvl w:ilvl="2" w:tplc="CCC0669C">
      <w:numFmt w:val="bullet"/>
      <w:lvlText w:val=""/>
      <w:lvlJc w:val="left"/>
      <w:pPr>
        <w:ind w:left="1800" w:hanging="180"/>
      </w:pPr>
      <w:rPr>
        <w:rFonts w:ascii="Wingdings" w:eastAsia="Calibri" w:hAnsi="Wingdings" w:cs="Times New Roman" w:hint="default"/>
      </w:rPr>
    </w:lvl>
    <w:lvl w:ilvl="3" w:tplc="0407000F">
      <w:start w:val="1"/>
      <w:numFmt w:val="decimal"/>
      <w:lvlText w:val="%4."/>
      <w:lvlJc w:val="left"/>
      <w:pPr>
        <w:ind w:left="2520" w:hanging="360"/>
      </w:pPr>
    </w:lvl>
    <w:lvl w:ilvl="4" w:tplc="04070019">
      <w:start w:val="1"/>
      <w:numFmt w:val="lowerLetter"/>
      <w:lvlText w:val="%5."/>
      <w:lvlJc w:val="left"/>
      <w:pPr>
        <w:ind w:left="3240" w:hanging="360"/>
      </w:pPr>
    </w:lvl>
    <w:lvl w:ilvl="5" w:tplc="0407001B">
      <w:start w:val="1"/>
      <w:numFmt w:val="lowerRoman"/>
      <w:lvlText w:val="%6."/>
      <w:lvlJc w:val="right"/>
      <w:pPr>
        <w:ind w:left="3960" w:hanging="180"/>
      </w:pPr>
    </w:lvl>
    <w:lvl w:ilvl="6" w:tplc="0407000F">
      <w:start w:val="1"/>
      <w:numFmt w:val="decimal"/>
      <w:lvlText w:val="%7."/>
      <w:lvlJc w:val="left"/>
      <w:pPr>
        <w:ind w:left="4680" w:hanging="360"/>
      </w:pPr>
    </w:lvl>
    <w:lvl w:ilvl="7" w:tplc="04070019">
      <w:start w:val="1"/>
      <w:numFmt w:val="lowerLetter"/>
      <w:lvlText w:val="%8."/>
      <w:lvlJc w:val="left"/>
      <w:pPr>
        <w:ind w:left="5400" w:hanging="360"/>
      </w:pPr>
    </w:lvl>
    <w:lvl w:ilvl="8" w:tplc="0407001B">
      <w:start w:val="1"/>
      <w:numFmt w:val="lowerRoman"/>
      <w:lvlText w:val="%9."/>
      <w:lvlJc w:val="right"/>
      <w:pPr>
        <w:ind w:left="6120" w:hanging="180"/>
      </w:pPr>
    </w:lvl>
  </w:abstractNum>
  <w:abstractNum w:abstractNumId="18">
    <w:nsid w:val="33C41B0F"/>
    <w:multiLevelType w:val="multilevel"/>
    <w:tmpl w:val="0BBC9D6E"/>
    <w:lvl w:ilvl="0">
      <w:start w:val="1"/>
      <w:numFmt w:val="bullet"/>
      <w:lvlText w:val=""/>
      <w:lvlJc w:val="left"/>
      <w:pPr>
        <w:ind w:left="720" w:hanging="360"/>
      </w:pPr>
      <w:rPr>
        <w:rFonts w:ascii="Symbol" w:hAnsi="Symbol" w:hint="default"/>
        <w:b w:val="0"/>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19">
    <w:nsid w:val="3B0B611D"/>
    <w:multiLevelType w:val="hybridMultilevel"/>
    <w:tmpl w:val="7FECF1D8"/>
    <w:lvl w:ilvl="0" w:tplc="0407000F">
      <w:start w:val="1"/>
      <w:numFmt w:val="decimal"/>
      <w:lvlText w:val="%1."/>
      <w:lvlJc w:val="left"/>
      <w:pPr>
        <w:ind w:left="360" w:hanging="360"/>
      </w:pPr>
      <w:rPr>
        <w:rFonts w:hint="default"/>
      </w:rPr>
    </w:lvl>
    <w:lvl w:ilvl="1" w:tplc="8CD4275E">
      <w:start w:val="1"/>
      <w:numFmt w:val="lowerLetter"/>
      <w:lvlText w:val="%2)"/>
      <w:lvlJc w:val="left"/>
      <w:pPr>
        <w:ind w:left="1080" w:hanging="360"/>
      </w:pPr>
      <w:rPr>
        <w:rFonts w:hint="default"/>
        <w:b w:val="0"/>
        <w:sz w:val="22"/>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nsid w:val="3BCB28C4"/>
    <w:multiLevelType w:val="multilevel"/>
    <w:tmpl w:val="0BBC9D6E"/>
    <w:lvl w:ilvl="0">
      <w:start w:val="1"/>
      <w:numFmt w:val="bullet"/>
      <w:lvlText w:val=""/>
      <w:lvlJc w:val="left"/>
      <w:pPr>
        <w:ind w:left="360" w:hanging="360"/>
      </w:pPr>
      <w:rPr>
        <w:rFonts w:ascii="Symbol" w:hAnsi="Symbol" w:hint="default"/>
        <w:b w:val="0"/>
      </w:rPr>
    </w:lvl>
    <w:lvl w:ilvl="1">
      <w:start w:val="1"/>
      <w:numFmt w:val="decimal"/>
      <w:isLgl/>
      <w:lvlText w:val="%1.%2"/>
      <w:lvlJc w:val="left"/>
      <w:pPr>
        <w:ind w:left="720" w:hanging="360"/>
      </w:pPr>
      <w:rPr>
        <w:rFonts w:hint="default"/>
        <w:b w:val="0"/>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21">
    <w:nsid w:val="3CA5448E"/>
    <w:multiLevelType w:val="multilevel"/>
    <w:tmpl w:val="6ACCB508"/>
    <w:lvl w:ilvl="0">
      <w:start w:val="1"/>
      <w:numFmt w:val="decimal"/>
      <w:lvlText w:val="%1"/>
      <w:lvlJc w:val="left"/>
      <w:pPr>
        <w:ind w:left="360" w:hanging="360"/>
      </w:pPr>
      <w:rPr>
        <w:rFonts w:ascii="Calibri" w:hAnsi="Calibri" w:cs="Calibri" w:hint="default"/>
      </w:rPr>
    </w:lvl>
    <w:lvl w:ilvl="1">
      <w:start w:val="3"/>
      <w:numFmt w:val="decimal"/>
      <w:lvlText w:val="%1.%2"/>
      <w:lvlJc w:val="left"/>
      <w:pPr>
        <w:ind w:left="1440" w:hanging="360"/>
      </w:pPr>
      <w:rPr>
        <w:rFonts w:ascii="Calibri" w:hAnsi="Calibri" w:cs="Calibri" w:hint="default"/>
      </w:rPr>
    </w:lvl>
    <w:lvl w:ilvl="2">
      <w:start w:val="1"/>
      <w:numFmt w:val="decimal"/>
      <w:lvlText w:val="%1.%2.%3"/>
      <w:lvlJc w:val="left"/>
      <w:pPr>
        <w:ind w:left="2880" w:hanging="720"/>
      </w:pPr>
      <w:rPr>
        <w:rFonts w:ascii="Calibri" w:hAnsi="Calibri" w:cs="Calibri" w:hint="default"/>
      </w:rPr>
    </w:lvl>
    <w:lvl w:ilvl="3">
      <w:start w:val="1"/>
      <w:numFmt w:val="decimal"/>
      <w:lvlText w:val="%1.%2.%3.%4"/>
      <w:lvlJc w:val="left"/>
      <w:pPr>
        <w:ind w:left="3960" w:hanging="720"/>
      </w:pPr>
      <w:rPr>
        <w:rFonts w:ascii="Calibri" w:hAnsi="Calibri" w:cs="Calibri" w:hint="default"/>
      </w:rPr>
    </w:lvl>
    <w:lvl w:ilvl="4">
      <w:start w:val="1"/>
      <w:numFmt w:val="decimal"/>
      <w:lvlText w:val="%1.%2.%3.%4.%5"/>
      <w:lvlJc w:val="left"/>
      <w:pPr>
        <w:ind w:left="5400" w:hanging="1080"/>
      </w:pPr>
      <w:rPr>
        <w:rFonts w:ascii="Calibri" w:hAnsi="Calibri" w:cs="Calibri" w:hint="default"/>
      </w:rPr>
    </w:lvl>
    <w:lvl w:ilvl="5">
      <w:start w:val="1"/>
      <w:numFmt w:val="decimal"/>
      <w:lvlText w:val="%1.%2.%3.%4.%5.%6"/>
      <w:lvlJc w:val="left"/>
      <w:pPr>
        <w:ind w:left="6480" w:hanging="1080"/>
      </w:pPr>
      <w:rPr>
        <w:rFonts w:ascii="Calibri" w:hAnsi="Calibri" w:cs="Calibri" w:hint="default"/>
      </w:rPr>
    </w:lvl>
    <w:lvl w:ilvl="6">
      <w:start w:val="1"/>
      <w:numFmt w:val="decimal"/>
      <w:lvlText w:val="%1.%2.%3.%4.%5.%6.%7"/>
      <w:lvlJc w:val="left"/>
      <w:pPr>
        <w:ind w:left="7920" w:hanging="1440"/>
      </w:pPr>
      <w:rPr>
        <w:rFonts w:ascii="Calibri" w:hAnsi="Calibri" w:cs="Calibri" w:hint="default"/>
      </w:rPr>
    </w:lvl>
    <w:lvl w:ilvl="7">
      <w:start w:val="1"/>
      <w:numFmt w:val="decimal"/>
      <w:lvlText w:val="%1.%2.%3.%4.%5.%6.%7.%8"/>
      <w:lvlJc w:val="left"/>
      <w:pPr>
        <w:ind w:left="9000" w:hanging="1440"/>
      </w:pPr>
      <w:rPr>
        <w:rFonts w:ascii="Calibri" w:hAnsi="Calibri" w:cs="Calibri" w:hint="default"/>
      </w:rPr>
    </w:lvl>
    <w:lvl w:ilvl="8">
      <w:start w:val="1"/>
      <w:numFmt w:val="decimal"/>
      <w:lvlText w:val="%1.%2.%3.%4.%5.%6.%7.%8.%9"/>
      <w:lvlJc w:val="left"/>
      <w:pPr>
        <w:ind w:left="10080" w:hanging="1440"/>
      </w:pPr>
      <w:rPr>
        <w:rFonts w:ascii="Calibri" w:hAnsi="Calibri" w:cs="Calibri" w:hint="default"/>
      </w:rPr>
    </w:lvl>
  </w:abstractNum>
  <w:abstractNum w:abstractNumId="22">
    <w:nsid w:val="401951D0"/>
    <w:multiLevelType w:val="hybridMultilevel"/>
    <w:tmpl w:val="8A44D14C"/>
    <w:lvl w:ilvl="0" w:tplc="5930E29E">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1F21AD9"/>
    <w:multiLevelType w:val="multilevel"/>
    <w:tmpl w:val="0BBC9D6E"/>
    <w:lvl w:ilvl="0">
      <w:start w:val="1"/>
      <w:numFmt w:val="bullet"/>
      <w:lvlText w:val=""/>
      <w:lvlJc w:val="left"/>
      <w:pPr>
        <w:ind w:left="360" w:hanging="360"/>
      </w:pPr>
      <w:rPr>
        <w:rFonts w:ascii="Symbol" w:hAnsi="Symbol" w:hint="default"/>
        <w:b w:val="0"/>
      </w:rPr>
    </w:lvl>
    <w:lvl w:ilvl="1">
      <w:start w:val="1"/>
      <w:numFmt w:val="decimal"/>
      <w:isLgl/>
      <w:lvlText w:val="%1.%2"/>
      <w:lvlJc w:val="left"/>
      <w:pPr>
        <w:ind w:left="720" w:hanging="360"/>
      </w:pPr>
      <w:rPr>
        <w:rFonts w:hint="default"/>
        <w:b w:val="0"/>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24">
    <w:nsid w:val="42811A8F"/>
    <w:multiLevelType w:val="hybridMultilevel"/>
    <w:tmpl w:val="339C336C"/>
    <w:lvl w:ilvl="0" w:tplc="04070001">
      <w:start w:val="1"/>
      <w:numFmt w:val="bullet"/>
      <w:lvlText w:val=""/>
      <w:lvlJc w:val="left"/>
      <w:pPr>
        <w:ind w:left="765" w:hanging="360"/>
      </w:pPr>
      <w:rPr>
        <w:rFonts w:ascii="Symbol" w:hAnsi="Symbol" w:hint="default"/>
      </w:rPr>
    </w:lvl>
    <w:lvl w:ilvl="1" w:tplc="04070003" w:tentative="1">
      <w:start w:val="1"/>
      <w:numFmt w:val="bullet"/>
      <w:lvlText w:val="o"/>
      <w:lvlJc w:val="left"/>
      <w:pPr>
        <w:ind w:left="1485" w:hanging="360"/>
      </w:pPr>
      <w:rPr>
        <w:rFonts w:ascii="Courier New" w:hAnsi="Courier New" w:cs="Courier New" w:hint="default"/>
      </w:rPr>
    </w:lvl>
    <w:lvl w:ilvl="2" w:tplc="04070005" w:tentative="1">
      <w:start w:val="1"/>
      <w:numFmt w:val="bullet"/>
      <w:lvlText w:val=""/>
      <w:lvlJc w:val="left"/>
      <w:pPr>
        <w:ind w:left="2205" w:hanging="360"/>
      </w:pPr>
      <w:rPr>
        <w:rFonts w:ascii="Wingdings" w:hAnsi="Wingdings" w:hint="default"/>
      </w:rPr>
    </w:lvl>
    <w:lvl w:ilvl="3" w:tplc="04070001" w:tentative="1">
      <w:start w:val="1"/>
      <w:numFmt w:val="bullet"/>
      <w:lvlText w:val=""/>
      <w:lvlJc w:val="left"/>
      <w:pPr>
        <w:ind w:left="2925" w:hanging="360"/>
      </w:pPr>
      <w:rPr>
        <w:rFonts w:ascii="Symbol" w:hAnsi="Symbol" w:hint="default"/>
      </w:rPr>
    </w:lvl>
    <w:lvl w:ilvl="4" w:tplc="04070003" w:tentative="1">
      <w:start w:val="1"/>
      <w:numFmt w:val="bullet"/>
      <w:lvlText w:val="o"/>
      <w:lvlJc w:val="left"/>
      <w:pPr>
        <w:ind w:left="3645" w:hanging="360"/>
      </w:pPr>
      <w:rPr>
        <w:rFonts w:ascii="Courier New" w:hAnsi="Courier New" w:cs="Courier New" w:hint="default"/>
      </w:rPr>
    </w:lvl>
    <w:lvl w:ilvl="5" w:tplc="04070005" w:tentative="1">
      <w:start w:val="1"/>
      <w:numFmt w:val="bullet"/>
      <w:lvlText w:val=""/>
      <w:lvlJc w:val="left"/>
      <w:pPr>
        <w:ind w:left="4365" w:hanging="360"/>
      </w:pPr>
      <w:rPr>
        <w:rFonts w:ascii="Wingdings" w:hAnsi="Wingdings" w:hint="default"/>
      </w:rPr>
    </w:lvl>
    <w:lvl w:ilvl="6" w:tplc="04070001" w:tentative="1">
      <w:start w:val="1"/>
      <w:numFmt w:val="bullet"/>
      <w:lvlText w:val=""/>
      <w:lvlJc w:val="left"/>
      <w:pPr>
        <w:ind w:left="5085" w:hanging="360"/>
      </w:pPr>
      <w:rPr>
        <w:rFonts w:ascii="Symbol" w:hAnsi="Symbol" w:hint="default"/>
      </w:rPr>
    </w:lvl>
    <w:lvl w:ilvl="7" w:tplc="04070003" w:tentative="1">
      <w:start w:val="1"/>
      <w:numFmt w:val="bullet"/>
      <w:lvlText w:val="o"/>
      <w:lvlJc w:val="left"/>
      <w:pPr>
        <w:ind w:left="5805" w:hanging="360"/>
      </w:pPr>
      <w:rPr>
        <w:rFonts w:ascii="Courier New" w:hAnsi="Courier New" w:cs="Courier New" w:hint="default"/>
      </w:rPr>
    </w:lvl>
    <w:lvl w:ilvl="8" w:tplc="04070005" w:tentative="1">
      <w:start w:val="1"/>
      <w:numFmt w:val="bullet"/>
      <w:lvlText w:val=""/>
      <w:lvlJc w:val="left"/>
      <w:pPr>
        <w:ind w:left="6525" w:hanging="360"/>
      </w:pPr>
      <w:rPr>
        <w:rFonts w:ascii="Wingdings" w:hAnsi="Wingdings" w:hint="default"/>
      </w:rPr>
    </w:lvl>
  </w:abstractNum>
  <w:abstractNum w:abstractNumId="25">
    <w:nsid w:val="432F1F8C"/>
    <w:multiLevelType w:val="multilevel"/>
    <w:tmpl w:val="D2DAA036"/>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6">
    <w:nsid w:val="49EE756C"/>
    <w:multiLevelType w:val="hybridMultilevel"/>
    <w:tmpl w:val="A2343F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4D0631BD"/>
    <w:multiLevelType w:val="hybridMultilevel"/>
    <w:tmpl w:val="B546D6F4"/>
    <w:lvl w:ilvl="0" w:tplc="CCC0669C">
      <w:numFmt w:val="bullet"/>
      <w:lvlText w:val=""/>
      <w:lvlJc w:val="left"/>
      <w:pPr>
        <w:ind w:left="1080" w:hanging="360"/>
      </w:pPr>
      <w:rPr>
        <w:rFonts w:ascii="Wingdings" w:eastAsia="Calibri" w:hAnsi="Wingdings" w:cs="Times New Roman"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8">
    <w:nsid w:val="52961BD4"/>
    <w:multiLevelType w:val="multilevel"/>
    <w:tmpl w:val="3CB8C426"/>
    <w:lvl w:ilvl="0">
      <w:start w:val="1"/>
      <w:numFmt w:val="decimal"/>
      <w:lvlText w:val="%1."/>
      <w:lvlJc w:val="left"/>
      <w:pPr>
        <w:ind w:left="720" w:hanging="360"/>
      </w:pPr>
      <w:rPr>
        <w:i w:val="0"/>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29">
    <w:nsid w:val="5823709F"/>
    <w:multiLevelType w:val="hybridMultilevel"/>
    <w:tmpl w:val="86E214E4"/>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30">
    <w:nsid w:val="5C3D5766"/>
    <w:multiLevelType w:val="hybridMultilevel"/>
    <w:tmpl w:val="723AAA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nsid w:val="5E953A80"/>
    <w:multiLevelType w:val="hybridMultilevel"/>
    <w:tmpl w:val="FAA400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5ECD1FB4"/>
    <w:multiLevelType w:val="multilevel"/>
    <w:tmpl w:val="0A12D23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nsid w:val="6035148F"/>
    <w:multiLevelType w:val="multilevel"/>
    <w:tmpl w:val="3CB8C426"/>
    <w:lvl w:ilvl="0">
      <w:start w:val="1"/>
      <w:numFmt w:val="decimal"/>
      <w:lvlText w:val="%1."/>
      <w:lvlJc w:val="left"/>
      <w:pPr>
        <w:ind w:left="720" w:hanging="360"/>
      </w:pPr>
      <w:rPr>
        <w:i w:val="0"/>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34">
    <w:nsid w:val="6765608B"/>
    <w:multiLevelType w:val="hybridMultilevel"/>
    <w:tmpl w:val="8E9694B8"/>
    <w:lvl w:ilvl="0" w:tplc="E00245E0">
      <w:start w:val="1"/>
      <w:numFmt w:val="decimal"/>
      <w:lvlText w:val="%1."/>
      <w:lvlJc w:val="left"/>
      <w:pPr>
        <w:ind w:left="1068" w:hanging="360"/>
      </w:pPr>
      <w:rPr>
        <w:b/>
        <w:color w:val="auto"/>
      </w:rPr>
    </w:lvl>
    <w:lvl w:ilvl="1" w:tplc="04070019">
      <w:start w:val="1"/>
      <w:numFmt w:val="lowerLetter"/>
      <w:lvlText w:val="%2."/>
      <w:lvlJc w:val="left"/>
      <w:pPr>
        <w:ind w:left="1788" w:hanging="360"/>
      </w:pPr>
    </w:lvl>
    <w:lvl w:ilvl="2" w:tplc="0407001B">
      <w:start w:val="1"/>
      <w:numFmt w:val="lowerRoman"/>
      <w:lvlText w:val="%3."/>
      <w:lvlJc w:val="right"/>
      <w:pPr>
        <w:ind w:left="2508" w:hanging="180"/>
      </w:pPr>
    </w:lvl>
    <w:lvl w:ilvl="3" w:tplc="0407000F">
      <w:start w:val="1"/>
      <w:numFmt w:val="decimal"/>
      <w:lvlText w:val="%4."/>
      <w:lvlJc w:val="left"/>
      <w:pPr>
        <w:ind w:left="3228" w:hanging="360"/>
      </w:pPr>
    </w:lvl>
    <w:lvl w:ilvl="4" w:tplc="04070019">
      <w:start w:val="1"/>
      <w:numFmt w:val="lowerLetter"/>
      <w:lvlText w:val="%5."/>
      <w:lvlJc w:val="left"/>
      <w:pPr>
        <w:ind w:left="3948" w:hanging="360"/>
      </w:pPr>
    </w:lvl>
    <w:lvl w:ilvl="5" w:tplc="0407001B">
      <w:start w:val="1"/>
      <w:numFmt w:val="lowerRoman"/>
      <w:lvlText w:val="%6."/>
      <w:lvlJc w:val="right"/>
      <w:pPr>
        <w:ind w:left="4668" w:hanging="180"/>
      </w:pPr>
    </w:lvl>
    <w:lvl w:ilvl="6" w:tplc="0407000F">
      <w:start w:val="1"/>
      <w:numFmt w:val="decimal"/>
      <w:lvlText w:val="%7."/>
      <w:lvlJc w:val="left"/>
      <w:pPr>
        <w:ind w:left="5388" w:hanging="360"/>
      </w:pPr>
    </w:lvl>
    <w:lvl w:ilvl="7" w:tplc="04070019">
      <w:start w:val="1"/>
      <w:numFmt w:val="lowerLetter"/>
      <w:lvlText w:val="%8."/>
      <w:lvlJc w:val="left"/>
      <w:pPr>
        <w:ind w:left="6108" w:hanging="360"/>
      </w:pPr>
    </w:lvl>
    <w:lvl w:ilvl="8" w:tplc="0407001B">
      <w:start w:val="1"/>
      <w:numFmt w:val="lowerRoman"/>
      <w:lvlText w:val="%9."/>
      <w:lvlJc w:val="right"/>
      <w:pPr>
        <w:ind w:left="6828" w:hanging="180"/>
      </w:pPr>
    </w:lvl>
  </w:abstractNum>
  <w:abstractNum w:abstractNumId="35">
    <w:nsid w:val="72987694"/>
    <w:multiLevelType w:val="hybridMultilevel"/>
    <w:tmpl w:val="D41A85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73F2541A"/>
    <w:multiLevelType w:val="hybridMultilevel"/>
    <w:tmpl w:val="794857F0"/>
    <w:lvl w:ilvl="0" w:tplc="04080019">
      <w:start w:val="2"/>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7A945661"/>
    <w:multiLevelType w:val="multilevel"/>
    <w:tmpl w:val="047438EE"/>
    <w:lvl w:ilvl="0">
      <w:start w:val="1"/>
      <w:numFmt w:val="decimal"/>
      <w:lvlText w:val="%1."/>
      <w:lvlJc w:val="left"/>
      <w:pPr>
        <w:ind w:left="720" w:hanging="360"/>
      </w:pPr>
      <w:rPr>
        <w:rFonts w:hint="default"/>
        <w:b w:val="0"/>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38">
    <w:nsid w:val="7B152857"/>
    <w:multiLevelType w:val="hybridMultilevel"/>
    <w:tmpl w:val="B5B46178"/>
    <w:lvl w:ilvl="0" w:tplc="1C0654C8">
      <w:start w:val="1"/>
      <w:numFmt w:val="bullet"/>
      <w:lvlText w:val="&gt;"/>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7E456B9B"/>
    <w:multiLevelType w:val="hybridMultilevel"/>
    <w:tmpl w:val="4778223C"/>
    <w:lvl w:ilvl="0" w:tplc="75DC1002">
      <w:start w:val="3"/>
      <w:numFmt w:val="bullet"/>
      <w:lvlText w:val=""/>
      <w:lvlJc w:val="left"/>
      <w:pPr>
        <w:ind w:left="360" w:hanging="360"/>
      </w:pPr>
      <w:rPr>
        <w:rFonts w:ascii="Wingdings" w:eastAsiaTheme="minorHAnsi" w:hAnsi="Wingdings" w:cstheme="minorBidi" w:hint="default"/>
      </w:rPr>
    </w:lvl>
    <w:lvl w:ilvl="1" w:tplc="04070001">
      <w:start w:val="1"/>
      <w:numFmt w:val="bullet"/>
      <w:lvlText w:val=""/>
      <w:lvlJc w:val="left"/>
      <w:pPr>
        <w:ind w:left="1080" w:hanging="360"/>
      </w:pPr>
      <w:rPr>
        <w:rFonts w:ascii="Symbol" w:hAnsi="Symbo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0">
    <w:nsid w:val="7F344AEF"/>
    <w:multiLevelType w:val="multilevel"/>
    <w:tmpl w:val="0BBC9D6E"/>
    <w:lvl w:ilvl="0">
      <w:start w:val="1"/>
      <w:numFmt w:val="bullet"/>
      <w:lvlText w:val=""/>
      <w:lvlJc w:val="left"/>
      <w:pPr>
        <w:ind w:left="360" w:hanging="360"/>
      </w:pPr>
      <w:rPr>
        <w:rFonts w:ascii="Symbol" w:hAnsi="Symbol" w:hint="default"/>
        <w:b w:val="0"/>
      </w:rPr>
    </w:lvl>
    <w:lvl w:ilvl="1">
      <w:start w:val="1"/>
      <w:numFmt w:val="decimal"/>
      <w:isLgl/>
      <w:lvlText w:val="%1.%2"/>
      <w:lvlJc w:val="left"/>
      <w:pPr>
        <w:ind w:left="720" w:hanging="360"/>
      </w:pPr>
      <w:rPr>
        <w:rFonts w:hint="default"/>
        <w:b w:val="0"/>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num w:numId="1">
    <w:abstractNumId w:val="0"/>
  </w:num>
  <w:num w:numId="2">
    <w:abstractNumId w:val="9"/>
  </w:num>
  <w:num w:numId="3">
    <w:abstractNumId w:val="28"/>
  </w:num>
  <w:num w:numId="4">
    <w:abstractNumId w:val="19"/>
  </w:num>
  <w:num w:numId="5">
    <w:abstractNumId w:val="14"/>
  </w:num>
  <w:num w:numId="6">
    <w:abstractNumId w:val="29"/>
  </w:num>
  <w:num w:numId="7">
    <w:abstractNumId w:val="38"/>
  </w:num>
  <w:num w:numId="8">
    <w:abstractNumId w:val="15"/>
  </w:num>
  <w:num w:numId="9">
    <w:abstractNumId w:val="10"/>
  </w:num>
  <w:num w:numId="10">
    <w:abstractNumId w:val="13"/>
  </w:num>
  <w:num w:numId="11">
    <w:abstractNumId w:val="18"/>
  </w:num>
  <w:num w:numId="12">
    <w:abstractNumId w:val="30"/>
  </w:num>
  <w:num w:numId="13">
    <w:abstractNumId w:val="37"/>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num>
  <w:num w:numId="19">
    <w:abstractNumId w:val="25"/>
  </w:num>
  <w:num w:numId="20">
    <w:abstractNumId w:val="39"/>
  </w:num>
  <w:num w:numId="21">
    <w:abstractNumId w:val="2"/>
  </w:num>
  <w:num w:numId="22">
    <w:abstractNumId w:val="33"/>
  </w:num>
  <w:num w:numId="23">
    <w:abstractNumId w:val="4"/>
  </w:num>
  <w:num w:numId="24">
    <w:abstractNumId w:val="24"/>
  </w:num>
  <w:num w:numId="25">
    <w:abstractNumId w:val="6"/>
  </w:num>
  <w:num w:numId="26">
    <w:abstractNumId w:val="1"/>
  </w:num>
  <w:num w:numId="27">
    <w:abstractNumId w:val="40"/>
  </w:num>
  <w:num w:numId="28">
    <w:abstractNumId w:val="32"/>
  </w:num>
  <w:num w:numId="29">
    <w:abstractNumId w:val="36"/>
  </w:num>
  <w:num w:numId="30">
    <w:abstractNumId w:val="12"/>
  </w:num>
  <w:num w:numId="31">
    <w:abstractNumId w:val="17"/>
  </w:num>
  <w:num w:numId="32">
    <w:abstractNumId w:val="7"/>
  </w:num>
  <w:num w:numId="33">
    <w:abstractNumId w:val="35"/>
  </w:num>
  <w:num w:numId="34">
    <w:abstractNumId w:val="26"/>
  </w:num>
  <w:num w:numId="35">
    <w:abstractNumId w:val="27"/>
  </w:num>
  <w:num w:numId="36">
    <w:abstractNumId w:val="5"/>
  </w:num>
  <w:num w:numId="37">
    <w:abstractNumId w:val="16"/>
  </w:num>
  <w:num w:numId="38">
    <w:abstractNumId w:val="31"/>
  </w:num>
  <w:num w:numId="39">
    <w:abstractNumId w:val="22"/>
  </w:num>
  <w:num w:numId="40">
    <w:abstractNumId w:val="20"/>
  </w:num>
  <w:num w:numId="41">
    <w:abstractNumId w:val="23"/>
  </w:num>
  <w:num w:numId="42">
    <w:abstractNumId w:val="8"/>
  </w:num>
  <w:num w:numId="43">
    <w:abstractNumId w:val="11"/>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proofState w:spelling="clean" w:grammar="clean"/>
  <w:defaultTabStop w:val="708"/>
  <w:hyphenationZone w:val="425"/>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701BF8"/>
    <w:rsid w:val="000041B7"/>
    <w:rsid w:val="00025268"/>
    <w:rsid w:val="00026D16"/>
    <w:rsid w:val="00027FAD"/>
    <w:rsid w:val="00033AC9"/>
    <w:rsid w:val="00034346"/>
    <w:rsid w:val="000378C2"/>
    <w:rsid w:val="00040E1B"/>
    <w:rsid w:val="00045C8D"/>
    <w:rsid w:val="00046CA9"/>
    <w:rsid w:val="00061C9A"/>
    <w:rsid w:val="0006265E"/>
    <w:rsid w:val="00071BE3"/>
    <w:rsid w:val="00075CA0"/>
    <w:rsid w:val="00086462"/>
    <w:rsid w:val="000900DF"/>
    <w:rsid w:val="000A307B"/>
    <w:rsid w:val="000A3F79"/>
    <w:rsid w:val="000A7546"/>
    <w:rsid w:val="000A76F4"/>
    <w:rsid w:val="000B7E8A"/>
    <w:rsid w:val="000C7849"/>
    <w:rsid w:val="000D7F47"/>
    <w:rsid w:val="000F01B1"/>
    <w:rsid w:val="001045F6"/>
    <w:rsid w:val="00105EC9"/>
    <w:rsid w:val="00111CDE"/>
    <w:rsid w:val="00114E91"/>
    <w:rsid w:val="00121E66"/>
    <w:rsid w:val="001238E9"/>
    <w:rsid w:val="00124F85"/>
    <w:rsid w:val="00125C17"/>
    <w:rsid w:val="00131EC2"/>
    <w:rsid w:val="00134F58"/>
    <w:rsid w:val="001426A4"/>
    <w:rsid w:val="00142F8D"/>
    <w:rsid w:val="00146179"/>
    <w:rsid w:val="00150CE2"/>
    <w:rsid w:val="00162B04"/>
    <w:rsid w:val="00173449"/>
    <w:rsid w:val="00197DFD"/>
    <w:rsid w:val="001A2865"/>
    <w:rsid w:val="001C1DA2"/>
    <w:rsid w:val="001C54F7"/>
    <w:rsid w:val="001D1645"/>
    <w:rsid w:val="001D21F8"/>
    <w:rsid w:val="001F15CB"/>
    <w:rsid w:val="001F3C33"/>
    <w:rsid w:val="001F5D92"/>
    <w:rsid w:val="001F61B8"/>
    <w:rsid w:val="00201341"/>
    <w:rsid w:val="00202E78"/>
    <w:rsid w:val="0020358C"/>
    <w:rsid w:val="00205D0E"/>
    <w:rsid w:val="00212E61"/>
    <w:rsid w:val="002221EB"/>
    <w:rsid w:val="00222D7A"/>
    <w:rsid w:val="0022447B"/>
    <w:rsid w:val="00224A86"/>
    <w:rsid w:val="00227086"/>
    <w:rsid w:val="00241093"/>
    <w:rsid w:val="00241B73"/>
    <w:rsid w:val="00273EEF"/>
    <w:rsid w:val="002775A2"/>
    <w:rsid w:val="00291440"/>
    <w:rsid w:val="00295BAC"/>
    <w:rsid w:val="002B0F7E"/>
    <w:rsid w:val="002B21E8"/>
    <w:rsid w:val="002B505B"/>
    <w:rsid w:val="002C71F9"/>
    <w:rsid w:val="002C7CCC"/>
    <w:rsid w:val="002D22DB"/>
    <w:rsid w:val="002D6FE4"/>
    <w:rsid w:val="002E1751"/>
    <w:rsid w:val="002E24C2"/>
    <w:rsid w:val="002E3E2A"/>
    <w:rsid w:val="002F23A0"/>
    <w:rsid w:val="002F2506"/>
    <w:rsid w:val="002F6692"/>
    <w:rsid w:val="00302875"/>
    <w:rsid w:val="00322E3D"/>
    <w:rsid w:val="00331130"/>
    <w:rsid w:val="00331507"/>
    <w:rsid w:val="00331560"/>
    <w:rsid w:val="00331C47"/>
    <w:rsid w:val="0034042F"/>
    <w:rsid w:val="00341A5E"/>
    <w:rsid w:val="00352130"/>
    <w:rsid w:val="00354703"/>
    <w:rsid w:val="00363424"/>
    <w:rsid w:val="00370A35"/>
    <w:rsid w:val="00374DF0"/>
    <w:rsid w:val="003761A4"/>
    <w:rsid w:val="00380892"/>
    <w:rsid w:val="00395F11"/>
    <w:rsid w:val="003A1416"/>
    <w:rsid w:val="003A1607"/>
    <w:rsid w:val="003A38B2"/>
    <w:rsid w:val="003A3B17"/>
    <w:rsid w:val="003A6DDA"/>
    <w:rsid w:val="003B1139"/>
    <w:rsid w:val="003B43F5"/>
    <w:rsid w:val="003C180A"/>
    <w:rsid w:val="003D0D23"/>
    <w:rsid w:val="003E3275"/>
    <w:rsid w:val="003E3279"/>
    <w:rsid w:val="003E40F5"/>
    <w:rsid w:val="003E7EDA"/>
    <w:rsid w:val="003F512A"/>
    <w:rsid w:val="003F5B99"/>
    <w:rsid w:val="003F7ACC"/>
    <w:rsid w:val="004019D3"/>
    <w:rsid w:val="004100AF"/>
    <w:rsid w:val="0042161A"/>
    <w:rsid w:val="00423486"/>
    <w:rsid w:val="00440CFD"/>
    <w:rsid w:val="00444FBD"/>
    <w:rsid w:val="0044530F"/>
    <w:rsid w:val="004547C9"/>
    <w:rsid w:val="00462937"/>
    <w:rsid w:val="004634AB"/>
    <w:rsid w:val="00465A6C"/>
    <w:rsid w:val="00467D6A"/>
    <w:rsid w:val="00490641"/>
    <w:rsid w:val="0049774E"/>
    <w:rsid w:val="004A05CF"/>
    <w:rsid w:val="004B131C"/>
    <w:rsid w:val="004B6518"/>
    <w:rsid w:val="004C04E4"/>
    <w:rsid w:val="004D4B9B"/>
    <w:rsid w:val="004D50E8"/>
    <w:rsid w:val="004D7981"/>
    <w:rsid w:val="004E0F20"/>
    <w:rsid w:val="004E1EA7"/>
    <w:rsid w:val="00501005"/>
    <w:rsid w:val="005103A3"/>
    <w:rsid w:val="00516227"/>
    <w:rsid w:val="005173AA"/>
    <w:rsid w:val="00517B0A"/>
    <w:rsid w:val="00524D80"/>
    <w:rsid w:val="00531064"/>
    <w:rsid w:val="005379AF"/>
    <w:rsid w:val="00540A2D"/>
    <w:rsid w:val="0054156F"/>
    <w:rsid w:val="005446F9"/>
    <w:rsid w:val="00545BFB"/>
    <w:rsid w:val="00545C83"/>
    <w:rsid w:val="00553744"/>
    <w:rsid w:val="00554B98"/>
    <w:rsid w:val="005550E7"/>
    <w:rsid w:val="00555F6D"/>
    <w:rsid w:val="005677FD"/>
    <w:rsid w:val="005729C7"/>
    <w:rsid w:val="00580DD7"/>
    <w:rsid w:val="005853F2"/>
    <w:rsid w:val="00587D65"/>
    <w:rsid w:val="005917F1"/>
    <w:rsid w:val="00595313"/>
    <w:rsid w:val="005A00C3"/>
    <w:rsid w:val="005A57A2"/>
    <w:rsid w:val="005C137E"/>
    <w:rsid w:val="005C4FE4"/>
    <w:rsid w:val="005D06A0"/>
    <w:rsid w:val="005D3839"/>
    <w:rsid w:val="005D69FB"/>
    <w:rsid w:val="005E04F5"/>
    <w:rsid w:val="005E4BA4"/>
    <w:rsid w:val="005E538E"/>
    <w:rsid w:val="005F038B"/>
    <w:rsid w:val="00600E05"/>
    <w:rsid w:val="006052F7"/>
    <w:rsid w:val="00610D61"/>
    <w:rsid w:val="00610EF5"/>
    <w:rsid w:val="00617CAA"/>
    <w:rsid w:val="00630A69"/>
    <w:rsid w:val="006324C9"/>
    <w:rsid w:val="00636331"/>
    <w:rsid w:val="00636860"/>
    <w:rsid w:val="00641715"/>
    <w:rsid w:val="00642274"/>
    <w:rsid w:val="00643E01"/>
    <w:rsid w:val="006629B7"/>
    <w:rsid w:val="0067021D"/>
    <w:rsid w:val="00670C4E"/>
    <w:rsid w:val="00670D49"/>
    <w:rsid w:val="0067163D"/>
    <w:rsid w:val="006723C8"/>
    <w:rsid w:val="00672C9F"/>
    <w:rsid w:val="0068529B"/>
    <w:rsid w:val="006900A1"/>
    <w:rsid w:val="00692AEA"/>
    <w:rsid w:val="0069687C"/>
    <w:rsid w:val="006A171E"/>
    <w:rsid w:val="006B222A"/>
    <w:rsid w:val="006B306D"/>
    <w:rsid w:val="006B37B3"/>
    <w:rsid w:val="006B5A5F"/>
    <w:rsid w:val="006C00AF"/>
    <w:rsid w:val="006C0299"/>
    <w:rsid w:val="006C038A"/>
    <w:rsid w:val="006C2EB6"/>
    <w:rsid w:val="006D4180"/>
    <w:rsid w:val="006D61E2"/>
    <w:rsid w:val="006E1931"/>
    <w:rsid w:val="006E3992"/>
    <w:rsid w:val="006E6DBE"/>
    <w:rsid w:val="006E703D"/>
    <w:rsid w:val="006E70B7"/>
    <w:rsid w:val="006F463C"/>
    <w:rsid w:val="006F59E8"/>
    <w:rsid w:val="007010A5"/>
    <w:rsid w:val="00701BF8"/>
    <w:rsid w:val="00702ACD"/>
    <w:rsid w:val="0070780E"/>
    <w:rsid w:val="007140D5"/>
    <w:rsid w:val="00714762"/>
    <w:rsid w:val="00716E9D"/>
    <w:rsid w:val="007210E3"/>
    <w:rsid w:val="007235CA"/>
    <w:rsid w:val="0072553D"/>
    <w:rsid w:val="00731389"/>
    <w:rsid w:val="00735CAB"/>
    <w:rsid w:val="00741D2E"/>
    <w:rsid w:val="00761836"/>
    <w:rsid w:val="00762FA3"/>
    <w:rsid w:val="00767A1E"/>
    <w:rsid w:val="00775575"/>
    <w:rsid w:val="00781428"/>
    <w:rsid w:val="007823F4"/>
    <w:rsid w:val="00784A7F"/>
    <w:rsid w:val="00790C8E"/>
    <w:rsid w:val="007950BC"/>
    <w:rsid w:val="00797869"/>
    <w:rsid w:val="007A40A5"/>
    <w:rsid w:val="007B499A"/>
    <w:rsid w:val="007B5ADA"/>
    <w:rsid w:val="007C5819"/>
    <w:rsid w:val="007D3993"/>
    <w:rsid w:val="007D518F"/>
    <w:rsid w:val="007E24E5"/>
    <w:rsid w:val="007E4BBB"/>
    <w:rsid w:val="007F1E7F"/>
    <w:rsid w:val="007F4ED3"/>
    <w:rsid w:val="00801038"/>
    <w:rsid w:val="00807ABD"/>
    <w:rsid w:val="00810389"/>
    <w:rsid w:val="00817F60"/>
    <w:rsid w:val="00843C34"/>
    <w:rsid w:val="008548C3"/>
    <w:rsid w:val="00863B3E"/>
    <w:rsid w:val="00864C59"/>
    <w:rsid w:val="008700BF"/>
    <w:rsid w:val="008762BE"/>
    <w:rsid w:val="00877874"/>
    <w:rsid w:val="00877A9A"/>
    <w:rsid w:val="008807AE"/>
    <w:rsid w:val="00885B2D"/>
    <w:rsid w:val="0089122E"/>
    <w:rsid w:val="00895505"/>
    <w:rsid w:val="008A75E5"/>
    <w:rsid w:val="008B036C"/>
    <w:rsid w:val="008B3A46"/>
    <w:rsid w:val="008B48A3"/>
    <w:rsid w:val="008C6D66"/>
    <w:rsid w:val="008D2831"/>
    <w:rsid w:val="008E4B13"/>
    <w:rsid w:val="009032F5"/>
    <w:rsid w:val="00904C25"/>
    <w:rsid w:val="00906663"/>
    <w:rsid w:val="0090771C"/>
    <w:rsid w:val="00910250"/>
    <w:rsid w:val="0091654D"/>
    <w:rsid w:val="00923AB6"/>
    <w:rsid w:val="00931492"/>
    <w:rsid w:val="00931A31"/>
    <w:rsid w:val="009334E5"/>
    <w:rsid w:val="0094588B"/>
    <w:rsid w:val="0095051D"/>
    <w:rsid w:val="00955A4E"/>
    <w:rsid w:val="00956F55"/>
    <w:rsid w:val="00971627"/>
    <w:rsid w:val="00972276"/>
    <w:rsid w:val="009805DC"/>
    <w:rsid w:val="00981567"/>
    <w:rsid w:val="00983FFA"/>
    <w:rsid w:val="00985401"/>
    <w:rsid w:val="00991281"/>
    <w:rsid w:val="009A0E6E"/>
    <w:rsid w:val="009A294D"/>
    <w:rsid w:val="009A3FB1"/>
    <w:rsid w:val="009A50F4"/>
    <w:rsid w:val="009B0663"/>
    <w:rsid w:val="009B1FD5"/>
    <w:rsid w:val="009B290B"/>
    <w:rsid w:val="009B5324"/>
    <w:rsid w:val="009C1BE0"/>
    <w:rsid w:val="009C3EA4"/>
    <w:rsid w:val="009C4AD3"/>
    <w:rsid w:val="009C4B04"/>
    <w:rsid w:val="009C59D8"/>
    <w:rsid w:val="009C6B03"/>
    <w:rsid w:val="009C7D34"/>
    <w:rsid w:val="009D1858"/>
    <w:rsid w:val="009D1F7D"/>
    <w:rsid w:val="009D39A0"/>
    <w:rsid w:val="009D5147"/>
    <w:rsid w:val="009E44B8"/>
    <w:rsid w:val="009E56A2"/>
    <w:rsid w:val="009E57B1"/>
    <w:rsid w:val="009E6C9A"/>
    <w:rsid w:val="009F4753"/>
    <w:rsid w:val="009F5C7F"/>
    <w:rsid w:val="009F7588"/>
    <w:rsid w:val="00A040ED"/>
    <w:rsid w:val="00A202F4"/>
    <w:rsid w:val="00A27BBC"/>
    <w:rsid w:val="00A41C6B"/>
    <w:rsid w:val="00A4418A"/>
    <w:rsid w:val="00A46D9B"/>
    <w:rsid w:val="00A50496"/>
    <w:rsid w:val="00A51B46"/>
    <w:rsid w:val="00A526E6"/>
    <w:rsid w:val="00A533D8"/>
    <w:rsid w:val="00A577CB"/>
    <w:rsid w:val="00A70CBA"/>
    <w:rsid w:val="00A77D1C"/>
    <w:rsid w:val="00A82E47"/>
    <w:rsid w:val="00A91FA1"/>
    <w:rsid w:val="00A92E05"/>
    <w:rsid w:val="00A93F92"/>
    <w:rsid w:val="00A947E5"/>
    <w:rsid w:val="00AA0DF6"/>
    <w:rsid w:val="00AB10C6"/>
    <w:rsid w:val="00AC5AE3"/>
    <w:rsid w:val="00AE24B4"/>
    <w:rsid w:val="00AE2BF7"/>
    <w:rsid w:val="00AE5AA8"/>
    <w:rsid w:val="00AF1C53"/>
    <w:rsid w:val="00AF5CEA"/>
    <w:rsid w:val="00AF7A20"/>
    <w:rsid w:val="00B00972"/>
    <w:rsid w:val="00B01272"/>
    <w:rsid w:val="00B11478"/>
    <w:rsid w:val="00B13B59"/>
    <w:rsid w:val="00B17467"/>
    <w:rsid w:val="00B35422"/>
    <w:rsid w:val="00B42CFE"/>
    <w:rsid w:val="00B46215"/>
    <w:rsid w:val="00B57DFB"/>
    <w:rsid w:val="00B6151D"/>
    <w:rsid w:val="00B647B1"/>
    <w:rsid w:val="00B667FB"/>
    <w:rsid w:val="00B6726D"/>
    <w:rsid w:val="00B74012"/>
    <w:rsid w:val="00B77A75"/>
    <w:rsid w:val="00B800E5"/>
    <w:rsid w:val="00B82C70"/>
    <w:rsid w:val="00B82D39"/>
    <w:rsid w:val="00B86F6A"/>
    <w:rsid w:val="00B93D67"/>
    <w:rsid w:val="00BA3EAD"/>
    <w:rsid w:val="00BC11DD"/>
    <w:rsid w:val="00BD0DD9"/>
    <w:rsid w:val="00BE15D0"/>
    <w:rsid w:val="00BE77FE"/>
    <w:rsid w:val="00BF67DC"/>
    <w:rsid w:val="00C04A9F"/>
    <w:rsid w:val="00C10918"/>
    <w:rsid w:val="00C12F5E"/>
    <w:rsid w:val="00C22434"/>
    <w:rsid w:val="00C31AD1"/>
    <w:rsid w:val="00C40608"/>
    <w:rsid w:val="00C40D56"/>
    <w:rsid w:val="00C45233"/>
    <w:rsid w:val="00C62BC3"/>
    <w:rsid w:val="00C63858"/>
    <w:rsid w:val="00C641A5"/>
    <w:rsid w:val="00C64B5E"/>
    <w:rsid w:val="00C66983"/>
    <w:rsid w:val="00C71D17"/>
    <w:rsid w:val="00C752E5"/>
    <w:rsid w:val="00C804FA"/>
    <w:rsid w:val="00C86B56"/>
    <w:rsid w:val="00C90A93"/>
    <w:rsid w:val="00C90D33"/>
    <w:rsid w:val="00C943FC"/>
    <w:rsid w:val="00C944A3"/>
    <w:rsid w:val="00CA0585"/>
    <w:rsid w:val="00CA0ADB"/>
    <w:rsid w:val="00CA51EC"/>
    <w:rsid w:val="00CA6E2E"/>
    <w:rsid w:val="00CC046C"/>
    <w:rsid w:val="00CC1225"/>
    <w:rsid w:val="00CC3818"/>
    <w:rsid w:val="00CC4857"/>
    <w:rsid w:val="00CD0F3D"/>
    <w:rsid w:val="00CD26DE"/>
    <w:rsid w:val="00CD372D"/>
    <w:rsid w:val="00CD595A"/>
    <w:rsid w:val="00CD5DCB"/>
    <w:rsid w:val="00CE111D"/>
    <w:rsid w:val="00CF2BD1"/>
    <w:rsid w:val="00CF4BF6"/>
    <w:rsid w:val="00CF7868"/>
    <w:rsid w:val="00D05D1B"/>
    <w:rsid w:val="00D16F8A"/>
    <w:rsid w:val="00D2154C"/>
    <w:rsid w:val="00D27283"/>
    <w:rsid w:val="00D407C8"/>
    <w:rsid w:val="00D52C11"/>
    <w:rsid w:val="00D55EC6"/>
    <w:rsid w:val="00D60689"/>
    <w:rsid w:val="00D659D8"/>
    <w:rsid w:val="00D81537"/>
    <w:rsid w:val="00D83A04"/>
    <w:rsid w:val="00D9565A"/>
    <w:rsid w:val="00DA0F68"/>
    <w:rsid w:val="00DA120E"/>
    <w:rsid w:val="00DB60AB"/>
    <w:rsid w:val="00DB788D"/>
    <w:rsid w:val="00DD05DC"/>
    <w:rsid w:val="00DD3B5F"/>
    <w:rsid w:val="00DD3F41"/>
    <w:rsid w:val="00DD5484"/>
    <w:rsid w:val="00DE0BB6"/>
    <w:rsid w:val="00DE1536"/>
    <w:rsid w:val="00DE4DF6"/>
    <w:rsid w:val="00DE7837"/>
    <w:rsid w:val="00DF2588"/>
    <w:rsid w:val="00DF3615"/>
    <w:rsid w:val="00DF47CF"/>
    <w:rsid w:val="00E02F94"/>
    <w:rsid w:val="00E10C39"/>
    <w:rsid w:val="00E15F51"/>
    <w:rsid w:val="00E215FE"/>
    <w:rsid w:val="00E340BD"/>
    <w:rsid w:val="00E606B8"/>
    <w:rsid w:val="00E63B31"/>
    <w:rsid w:val="00E702DF"/>
    <w:rsid w:val="00E70376"/>
    <w:rsid w:val="00E71D2B"/>
    <w:rsid w:val="00E728EE"/>
    <w:rsid w:val="00E77813"/>
    <w:rsid w:val="00E77C3B"/>
    <w:rsid w:val="00E80FC6"/>
    <w:rsid w:val="00E865AC"/>
    <w:rsid w:val="00E869AF"/>
    <w:rsid w:val="00E90F9A"/>
    <w:rsid w:val="00E9618C"/>
    <w:rsid w:val="00EB47E3"/>
    <w:rsid w:val="00EB5478"/>
    <w:rsid w:val="00EC28E1"/>
    <w:rsid w:val="00EC4E5B"/>
    <w:rsid w:val="00EC7D3D"/>
    <w:rsid w:val="00EF1C2E"/>
    <w:rsid w:val="00F0281B"/>
    <w:rsid w:val="00F12893"/>
    <w:rsid w:val="00F15F7A"/>
    <w:rsid w:val="00F2001D"/>
    <w:rsid w:val="00F3237C"/>
    <w:rsid w:val="00F32C7E"/>
    <w:rsid w:val="00F35162"/>
    <w:rsid w:val="00F43A20"/>
    <w:rsid w:val="00F45960"/>
    <w:rsid w:val="00F45F89"/>
    <w:rsid w:val="00F478F6"/>
    <w:rsid w:val="00F51069"/>
    <w:rsid w:val="00F53C84"/>
    <w:rsid w:val="00F63DB3"/>
    <w:rsid w:val="00F63F3C"/>
    <w:rsid w:val="00F75239"/>
    <w:rsid w:val="00F8597D"/>
    <w:rsid w:val="00F93DAF"/>
    <w:rsid w:val="00F94629"/>
    <w:rsid w:val="00F974A2"/>
    <w:rsid w:val="00FB1AB4"/>
    <w:rsid w:val="00FB3308"/>
    <w:rsid w:val="00FC48FA"/>
    <w:rsid w:val="00FC5E95"/>
    <w:rsid w:val="00FC7F93"/>
    <w:rsid w:val="00FD447C"/>
    <w:rsid w:val="00FD6317"/>
    <w:rsid w:val="00FE082F"/>
    <w:rsid w:val="00FF169F"/>
    <w:rsid w:val="00FF444A"/>
    <w:rsid w:val="00FF5E77"/>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D05DC"/>
    <w:pPr>
      <w:spacing w:after="200" w:line="276" w:lineRule="auto"/>
    </w:pPr>
    <w:rPr>
      <w:lang w:val="fr-F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701BF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01BF8"/>
  </w:style>
  <w:style w:type="paragraph" w:styleId="Fuzeile">
    <w:name w:val="footer"/>
    <w:basedOn w:val="Standard"/>
    <w:link w:val="FuzeileZchn"/>
    <w:uiPriority w:val="99"/>
    <w:unhideWhenUsed/>
    <w:rsid w:val="00701BF8"/>
    <w:pPr>
      <w:tabs>
        <w:tab w:val="center" w:pos="4536"/>
        <w:tab w:val="right" w:pos="9072"/>
      </w:tabs>
      <w:spacing w:after="0" w:line="240" w:lineRule="auto"/>
    </w:pPr>
  </w:style>
  <w:style w:type="character" w:customStyle="1" w:styleId="FuzeileZchn">
    <w:name w:val="Fußzeile Zchn"/>
    <w:basedOn w:val="Absatz-Standardschriftart"/>
    <w:link w:val="Fuzeile"/>
    <w:uiPriority w:val="99"/>
    <w:qFormat/>
    <w:rsid w:val="00701BF8"/>
  </w:style>
  <w:style w:type="table" w:styleId="Tabellengitternetz">
    <w:name w:val="Table Grid"/>
    <w:basedOn w:val="NormaleTabelle"/>
    <w:uiPriority w:val="39"/>
    <w:rsid w:val="00701B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enabsatz">
    <w:name w:val="List Paragraph"/>
    <w:basedOn w:val="Standard"/>
    <w:uiPriority w:val="34"/>
    <w:qFormat/>
    <w:rsid w:val="00701BF8"/>
    <w:pPr>
      <w:ind w:left="720"/>
      <w:contextualSpacing/>
    </w:pPr>
  </w:style>
  <w:style w:type="paragraph" w:styleId="Aufzhlungszeichen">
    <w:name w:val="List Bullet"/>
    <w:basedOn w:val="Standard"/>
    <w:uiPriority w:val="99"/>
    <w:unhideWhenUsed/>
    <w:rsid w:val="00A202F4"/>
    <w:pPr>
      <w:numPr>
        <w:numId w:val="1"/>
      </w:numPr>
      <w:contextualSpacing/>
    </w:pPr>
  </w:style>
  <w:style w:type="character" w:styleId="Kommentarzeichen">
    <w:name w:val="annotation reference"/>
    <w:basedOn w:val="Absatz-Standardschriftart"/>
    <w:uiPriority w:val="99"/>
    <w:semiHidden/>
    <w:unhideWhenUsed/>
    <w:rsid w:val="008C6D66"/>
    <w:rPr>
      <w:sz w:val="16"/>
      <w:szCs w:val="16"/>
    </w:rPr>
  </w:style>
  <w:style w:type="paragraph" w:styleId="Kommentartext">
    <w:name w:val="annotation text"/>
    <w:basedOn w:val="Standard"/>
    <w:link w:val="KommentartextZchn"/>
    <w:uiPriority w:val="99"/>
    <w:semiHidden/>
    <w:unhideWhenUsed/>
    <w:rsid w:val="008C6D6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C6D66"/>
    <w:rPr>
      <w:sz w:val="20"/>
      <w:szCs w:val="20"/>
    </w:rPr>
  </w:style>
  <w:style w:type="paragraph" w:styleId="Kommentarthema">
    <w:name w:val="annotation subject"/>
    <w:basedOn w:val="Kommentartext"/>
    <w:next w:val="Kommentartext"/>
    <w:link w:val="KommentarthemaZchn"/>
    <w:uiPriority w:val="99"/>
    <w:semiHidden/>
    <w:unhideWhenUsed/>
    <w:rsid w:val="008C6D66"/>
    <w:rPr>
      <w:b/>
      <w:bCs/>
    </w:rPr>
  </w:style>
  <w:style w:type="character" w:customStyle="1" w:styleId="KommentarthemaZchn">
    <w:name w:val="Kommentarthema Zchn"/>
    <w:basedOn w:val="KommentartextZchn"/>
    <w:link w:val="Kommentarthema"/>
    <w:uiPriority w:val="99"/>
    <w:semiHidden/>
    <w:rsid w:val="008C6D66"/>
    <w:rPr>
      <w:b/>
      <w:bCs/>
      <w:sz w:val="20"/>
      <w:szCs w:val="20"/>
    </w:rPr>
  </w:style>
  <w:style w:type="paragraph" w:styleId="Sprechblasentext">
    <w:name w:val="Balloon Text"/>
    <w:basedOn w:val="Standard"/>
    <w:link w:val="SprechblasentextZchn"/>
    <w:uiPriority w:val="99"/>
    <w:semiHidden/>
    <w:unhideWhenUsed/>
    <w:rsid w:val="008C6D66"/>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C6D66"/>
    <w:rPr>
      <w:rFonts w:ascii="Tahoma" w:hAnsi="Tahoma" w:cs="Tahoma"/>
      <w:sz w:val="16"/>
      <w:szCs w:val="16"/>
    </w:rPr>
  </w:style>
  <w:style w:type="character" w:styleId="Hyperlink">
    <w:name w:val="Hyperlink"/>
    <w:basedOn w:val="Absatz-Standardschriftart"/>
    <w:uiPriority w:val="99"/>
    <w:unhideWhenUsed/>
    <w:rsid w:val="00DD05DC"/>
    <w:rPr>
      <w:color w:val="0563C1" w:themeColor="hyperlink"/>
      <w:u w:val="single"/>
    </w:rPr>
  </w:style>
  <w:style w:type="paragraph" w:styleId="Funotentext">
    <w:name w:val="footnote text"/>
    <w:basedOn w:val="Standard"/>
    <w:link w:val="FunotentextZchn"/>
    <w:uiPriority w:val="99"/>
    <w:semiHidden/>
    <w:unhideWhenUsed/>
    <w:rsid w:val="00A4418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A4418A"/>
    <w:rPr>
      <w:sz w:val="20"/>
      <w:szCs w:val="20"/>
      <w:lang w:val="fr-FR"/>
    </w:rPr>
  </w:style>
  <w:style w:type="character" w:styleId="Funotenzeichen">
    <w:name w:val="footnote reference"/>
    <w:basedOn w:val="Absatz-Standardschriftart"/>
    <w:uiPriority w:val="99"/>
    <w:semiHidden/>
    <w:unhideWhenUsed/>
    <w:rsid w:val="00A4418A"/>
    <w:rPr>
      <w:vertAlign w:val="superscript"/>
    </w:rPr>
  </w:style>
  <w:style w:type="paragraph" w:customStyle="1" w:styleId="xmsolistparagraph">
    <w:name w:val="x_msolistparagraph"/>
    <w:basedOn w:val="Standard"/>
    <w:rsid w:val="00C12F5E"/>
    <w:pPr>
      <w:spacing w:before="100" w:beforeAutospacing="1" w:after="100" w:afterAutospacing="1" w:line="240" w:lineRule="auto"/>
    </w:pPr>
    <w:rPr>
      <w:rFonts w:ascii="Times New Roman" w:hAnsi="Times New Roman" w:cs="Times New Roman"/>
      <w:sz w:val="24"/>
      <w:szCs w:val="24"/>
      <w:lang w:val="el-GR" w:eastAsia="el-GR"/>
    </w:rPr>
  </w:style>
  <w:style w:type="paragraph" w:customStyle="1" w:styleId="yiv5603920627msolistparagraph">
    <w:name w:val="yiv5603920627msolistparagraph"/>
    <w:basedOn w:val="Standard"/>
    <w:rsid w:val="00C12F5E"/>
    <w:pPr>
      <w:spacing w:before="100" w:beforeAutospacing="1" w:after="100" w:afterAutospacing="1" w:line="240" w:lineRule="auto"/>
    </w:pPr>
    <w:rPr>
      <w:rFonts w:ascii="Times New Roman" w:eastAsia="Times New Roman" w:hAnsi="Times New Roman" w:cs="Times New Roman"/>
      <w:sz w:val="24"/>
      <w:szCs w:val="24"/>
      <w:lang w:val="el-GR" w:eastAsia="el-GR"/>
    </w:rPr>
  </w:style>
  <w:style w:type="character" w:customStyle="1" w:styleId="alt-edited">
    <w:name w:val="alt-edited"/>
    <w:basedOn w:val="Absatz-Standardschriftart"/>
    <w:rsid w:val="00B82D3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5DC"/>
    <w:pPr>
      <w:spacing w:after="200" w:line="276" w:lineRule="auto"/>
    </w:pPr>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1BF8"/>
    <w:pPr>
      <w:tabs>
        <w:tab w:val="center" w:pos="4536"/>
        <w:tab w:val="right" w:pos="9072"/>
      </w:tabs>
      <w:spacing w:after="0" w:line="240" w:lineRule="auto"/>
    </w:pPr>
  </w:style>
  <w:style w:type="character" w:customStyle="1" w:styleId="HeaderChar">
    <w:name w:val="Header Char"/>
    <w:basedOn w:val="DefaultParagraphFont"/>
    <w:link w:val="Header"/>
    <w:uiPriority w:val="99"/>
    <w:rsid w:val="00701BF8"/>
  </w:style>
  <w:style w:type="paragraph" w:styleId="Footer">
    <w:name w:val="footer"/>
    <w:basedOn w:val="Normal"/>
    <w:link w:val="FooterChar"/>
    <w:uiPriority w:val="99"/>
    <w:unhideWhenUsed/>
    <w:rsid w:val="00701BF8"/>
    <w:pPr>
      <w:tabs>
        <w:tab w:val="center" w:pos="4536"/>
        <w:tab w:val="right" w:pos="9072"/>
      </w:tabs>
      <w:spacing w:after="0" w:line="240" w:lineRule="auto"/>
    </w:pPr>
  </w:style>
  <w:style w:type="character" w:customStyle="1" w:styleId="FooterChar">
    <w:name w:val="Footer Char"/>
    <w:basedOn w:val="DefaultParagraphFont"/>
    <w:link w:val="Footer"/>
    <w:uiPriority w:val="99"/>
    <w:rsid w:val="00701BF8"/>
  </w:style>
  <w:style w:type="table" w:styleId="TableGrid">
    <w:name w:val="Table Grid"/>
    <w:basedOn w:val="TableNormal"/>
    <w:uiPriority w:val="59"/>
    <w:rsid w:val="00701B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01BF8"/>
    <w:pPr>
      <w:ind w:left="720"/>
      <w:contextualSpacing/>
    </w:pPr>
  </w:style>
  <w:style w:type="paragraph" w:styleId="ListBullet">
    <w:name w:val="List Bullet"/>
    <w:basedOn w:val="Normal"/>
    <w:uiPriority w:val="99"/>
    <w:unhideWhenUsed/>
    <w:rsid w:val="00A202F4"/>
    <w:pPr>
      <w:numPr>
        <w:numId w:val="1"/>
      </w:numPr>
      <w:contextualSpacing/>
    </w:pPr>
  </w:style>
  <w:style w:type="character" w:styleId="CommentReference">
    <w:name w:val="annotation reference"/>
    <w:basedOn w:val="DefaultParagraphFont"/>
    <w:uiPriority w:val="99"/>
    <w:semiHidden/>
    <w:unhideWhenUsed/>
    <w:rsid w:val="008C6D66"/>
    <w:rPr>
      <w:sz w:val="16"/>
      <w:szCs w:val="16"/>
    </w:rPr>
  </w:style>
  <w:style w:type="paragraph" w:styleId="CommentText">
    <w:name w:val="annotation text"/>
    <w:basedOn w:val="Normal"/>
    <w:link w:val="CommentTextChar"/>
    <w:uiPriority w:val="99"/>
    <w:semiHidden/>
    <w:unhideWhenUsed/>
    <w:rsid w:val="008C6D66"/>
    <w:pPr>
      <w:spacing w:line="240" w:lineRule="auto"/>
    </w:pPr>
    <w:rPr>
      <w:sz w:val="20"/>
      <w:szCs w:val="20"/>
    </w:rPr>
  </w:style>
  <w:style w:type="character" w:customStyle="1" w:styleId="CommentTextChar">
    <w:name w:val="Comment Text Char"/>
    <w:basedOn w:val="DefaultParagraphFont"/>
    <w:link w:val="CommentText"/>
    <w:uiPriority w:val="99"/>
    <w:semiHidden/>
    <w:rsid w:val="008C6D66"/>
    <w:rPr>
      <w:sz w:val="20"/>
      <w:szCs w:val="20"/>
    </w:rPr>
  </w:style>
  <w:style w:type="paragraph" w:styleId="CommentSubject">
    <w:name w:val="annotation subject"/>
    <w:basedOn w:val="CommentText"/>
    <w:next w:val="CommentText"/>
    <w:link w:val="CommentSubjectChar"/>
    <w:uiPriority w:val="99"/>
    <w:semiHidden/>
    <w:unhideWhenUsed/>
    <w:rsid w:val="008C6D66"/>
    <w:rPr>
      <w:b/>
      <w:bCs/>
    </w:rPr>
  </w:style>
  <w:style w:type="character" w:customStyle="1" w:styleId="CommentSubjectChar">
    <w:name w:val="Comment Subject Char"/>
    <w:basedOn w:val="CommentTextChar"/>
    <w:link w:val="CommentSubject"/>
    <w:uiPriority w:val="99"/>
    <w:semiHidden/>
    <w:rsid w:val="008C6D66"/>
    <w:rPr>
      <w:b/>
      <w:bCs/>
      <w:sz w:val="20"/>
      <w:szCs w:val="20"/>
    </w:rPr>
  </w:style>
  <w:style w:type="paragraph" w:styleId="BalloonText">
    <w:name w:val="Balloon Text"/>
    <w:basedOn w:val="Normal"/>
    <w:link w:val="BalloonTextChar"/>
    <w:uiPriority w:val="99"/>
    <w:semiHidden/>
    <w:unhideWhenUsed/>
    <w:rsid w:val="008C6D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6D66"/>
    <w:rPr>
      <w:rFonts w:ascii="Tahoma" w:hAnsi="Tahoma" w:cs="Tahoma"/>
      <w:sz w:val="16"/>
      <w:szCs w:val="16"/>
    </w:rPr>
  </w:style>
  <w:style w:type="character" w:styleId="Hyperlink">
    <w:name w:val="Hyperlink"/>
    <w:basedOn w:val="DefaultParagraphFont"/>
    <w:uiPriority w:val="99"/>
    <w:unhideWhenUsed/>
    <w:rsid w:val="00DD05DC"/>
    <w:rPr>
      <w:color w:val="0563C1" w:themeColor="hyperlink"/>
      <w:u w:val="single"/>
    </w:rPr>
  </w:style>
  <w:style w:type="paragraph" w:styleId="FootnoteText">
    <w:name w:val="footnote text"/>
    <w:basedOn w:val="Normal"/>
    <w:link w:val="FootnoteTextChar"/>
    <w:uiPriority w:val="99"/>
    <w:semiHidden/>
    <w:unhideWhenUsed/>
    <w:rsid w:val="00A4418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4418A"/>
    <w:rPr>
      <w:sz w:val="20"/>
      <w:szCs w:val="20"/>
      <w:lang w:val="fr-FR"/>
    </w:rPr>
  </w:style>
  <w:style w:type="character" w:styleId="FootnoteReference">
    <w:name w:val="footnote reference"/>
    <w:basedOn w:val="DefaultParagraphFont"/>
    <w:uiPriority w:val="99"/>
    <w:semiHidden/>
    <w:unhideWhenUsed/>
    <w:rsid w:val="00A4418A"/>
    <w:rPr>
      <w:vertAlign w:val="superscript"/>
    </w:rPr>
  </w:style>
  <w:style w:type="paragraph" w:customStyle="1" w:styleId="xmsolistparagraph">
    <w:name w:val="x_msolistparagraph"/>
    <w:basedOn w:val="Normal"/>
    <w:rsid w:val="00C12F5E"/>
    <w:pPr>
      <w:spacing w:before="100" w:beforeAutospacing="1" w:after="100" w:afterAutospacing="1" w:line="240" w:lineRule="auto"/>
    </w:pPr>
    <w:rPr>
      <w:rFonts w:ascii="Times New Roman" w:hAnsi="Times New Roman" w:cs="Times New Roman"/>
      <w:sz w:val="24"/>
      <w:szCs w:val="24"/>
      <w:lang w:val="el-GR" w:eastAsia="el-GR"/>
    </w:rPr>
  </w:style>
  <w:style w:type="paragraph" w:customStyle="1" w:styleId="yiv5603920627msolistparagraph">
    <w:name w:val="yiv5603920627msolistparagraph"/>
    <w:basedOn w:val="Normal"/>
    <w:rsid w:val="00C12F5E"/>
    <w:pPr>
      <w:spacing w:before="100" w:beforeAutospacing="1" w:after="100" w:afterAutospacing="1" w:line="240" w:lineRule="auto"/>
    </w:pPr>
    <w:rPr>
      <w:rFonts w:ascii="Times New Roman" w:eastAsia="Times New Roman" w:hAnsi="Times New Roman" w:cs="Times New Roman"/>
      <w:sz w:val="24"/>
      <w:szCs w:val="24"/>
      <w:lang w:val="el-GR" w:eastAsia="el-GR"/>
    </w:rPr>
  </w:style>
  <w:style w:type="character" w:customStyle="1" w:styleId="alt-edited">
    <w:name w:val="alt-edited"/>
    <w:basedOn w:val="DefaultParagraphFont"/>
    <w:rsid w:val="00B82D39"/>
  </w:style>
</w:styles>
</file>

<file path=word/webSettings.xml><?xml version="1.0" encoding="utf-8"?>
<w:webSettings xmlns:r="http://schemas.openxmlformats.org/officeDocument/2006/relationships" xmlns:w="http://schemas.openxmlformats.org/wordprocessingml/2006/main">
  <w:divs>
    <w:div w:id="91704452">
      <w:bodyDiv w:val="1"/>
      <w:marLeft w:val="0"/>
      <w:marRight w:val="0"/>
      <w:marTop w:val="0"/>
      <w:marBottom w:val="0"/>
      <w:divBdr>
        <w:top w:val="none" w:sz="0" w:space="0" w:color="auto"/>
        <w:left w:val="none" w:sz="0" w:space="0" w:color="auto"/>
        <w:bottom w:val="none" w:sz="0" w:space="0" w:color="auto"/>
        <w:right w:val="none" w:sz="0" w:space="0" w:color="auto"/>
      </w:divBdr>
    </w:div>
    <w:div w:id="288050742">
      <w:bodyDiv w:val="1"/>
      <w:marLeft w:val="0"/>
      <w:marRight w:val="0"/>
      <w:marTop w:val="0"/>
      <w:marBottom w:val="0"/>
      <w:divBdr>
        <w:top w:val="none" w:sz="0" w:space="0" w:color="auto"/>
        <w:left w:val="none" w:sz="0" w:space="0" w:color="auto"/>
        <w:bottom w:val="none" w:sz="0" w:space="0" w:color="auto"/>
        <w:right w:val="none" w:sz="0" w:space="0" w:color="auto"/>
      </w:divBdr>
    </w:div>
    <w:div w:id="565801746">
      <w:bodyDiv w:val="1"/>
      <w:marLeft w:val="0"/>
      <w:marRight w:val="0"/>
      <w:marTop w:val="0"/>
      <w:marBottom w:val="0"/>
      <w:divBdr>
        <w:top w:val="none" w:sz="0" w:space="0" w:color="auto"/>
        <w:left w:val="none" w:sz="0" w:space="0" w:color="auto"/>
        <w:bottom w:val="none" w:sz="0" w:space="0" w:color="auto"/>
        <w:right w:val="none" w:sz="0" w:space="0" w:color="auto"/>
      </w:divBdr>
    </w:div>
    <w:div w:id="1069303812">
      <w:bodyDiv w:val="1"/>
      <w:marLeft w:val="0"/>
      <w:marRight w:val="0"/>
      <w:marTop w:val="0"/>
      <w:marBottom w:val="0"/>
      <w:divBdr>
        <w:top w:val="none" w:sz="0" w:space="0" w:color="auto"/>
        <w:left w:val="none" w:sz="0" w:space="0" w:color="auto"/>
        <w:bottom w:val="none" w:sz="0" w:space="0" w:color="auto"/>
        <w:right w:val="none" w:sz="0" w:space="0" w:color="auto"/>
      </w:divBdr>
    </w:div>
    <w:div w:id="1141114025">
      <w:bodyDiv w:val="1"/>
      <w:marLeft w:val="0"/>
      <w:marRight w:val="0"/>
      <w:marTop w:val="0"/>
      <w:marBottom w:val="0"/>
      <w:divBdr>
        <w:top w:val="none" w:sz="0" w:space="0" w:color="auto"/>
        <w:left w:val="none" w:sz="0" w:space="0" w:color="auto"/>
        <w:bottom w:val="none" w:sz="0" w:space="0" w:color="auto"/>
        <w:right w:val="none" w:sz="0" w:space="0" w:color="auto"/>
      </w:divBdr>
    </w:div>
    <w:div w:id="1658217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7E3FCE-CBC6-40D4-9138-2389FB9A0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1777</Words>
  <Characters>11202</Characters>
  <Application>Microsoft Office Word</Application>
  <DocSecurity>0</DocSecurity>
  <Lines>93</Lines>
  <Paragraphs>25</Paragraphs>
  <ScaleCrop>false</ScaleCrop>
  <HeadingPairs>
    <vt:vector size="8" baseType="variant">
      <vt:variant>
        <vt:lpstr>Title</vt:lpstr>
      </vt:variant>
      <vt:variant>
        <vt:i4>1</vt:i4>
      </vt:variant>
      <vt:variant>
        <vt:lpstr>Τίτλος</vt:lpstr>
      </vt:variant>
      <vt:variant>
        <vt:i4>1</vt:i4>
      </vt:variant>
      <vt:variant>
        <vt:lpstr>Titel</vt:lpstr>
      </vt:variant>
      <vt:variant>
        <vt:i4>1</vt:i4>
      </vt:variant>
      <vt:variant>
        <vt:lpstr>Titre</vt:lpstr>
      </vt:variant>
      <vt:variant>
        <vt:i4>1</vt:i4>
      </vt:variant>
    </vt:vector>
  </HeadingPairs>
  <TitlesOfParts>
    <vt:vector size="4" baseType="lpstr">
      <vt:lpstr/>
      <vt:lpstr/>
      <vt:lpstr/>
      <vt:lpstr/>
    </vt:vector>
  </TitlesOfParts>
  <Company/>
  <LinksUpToDate>false</LinksUpToDate>
  <CharactersWithSpaces>12954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Piwowar, Alexander</dc:creator>
  <cp:lastModifiedBy>Ines</cp:lastModifiedBy>
  <cp:revision>27</cp:revision>
  <cp:lastPrinted>2018-06-13T11:00:00Z</cp:lastPrinted>
  <dcterms:created xsi:type="dcterms:W3CDTF">2018-08-02T11:51:00Z</dcterms:created>
  <dcterms:modified xsi:type="dcterms:W3CDTF">2018-10-07T08:58:00Z</dcterms:modified>
</cp:coreProperties>
</file>